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176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theme="minorBidi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theme="minorBidi"/>
          <w:color w:val="000000"/>
          <w:kern w:val="2"/>
          <w:sz w:val="44"/>
          <w:szCs w:val="44"/>
          <w:lang w:val="en-US" w:eastAsia="zh-CN" w:bidi="ar-SA"/>
        </w:rPr>
        <w:t>关于云阳实验中学校艺体教学综合楼建设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小标宋_GBK" w:cstheme="minorBidi"/>
          <w:color w:val="000000"/>
          <w:kern w:val="2"/>
          <w:sz w:val="44"/>
          <w:szCs w:val="44"/>
          <w:lang w:val="en-US" w:eastAsia="zh-CN" w:bidi="ar-SA"/>
        </w:rPr>
        <w:t>项目可行性研究报告的批复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黑体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你单位《关于</w:t>
      </w:r>
      <w:r>
        <w:rPr>
          <w:rFonts w:hint="eastAsia" w:cs="方正仿宋_GBK"/>
          <w:color w:val="auto"/>
          <w:sz w:val="32"/>
          <w:szCs w:val="32"/>
          <w:lang w:eastAsia="zh-CN"/>
        </w:rPr>
        <w:t>审批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云阳实验中学校艺体教学综合楼建设项目可行性研究报告的函》（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云阳教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函〔202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〕1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号）收悉。根据</w:t>
      </w:r>
      <w:r>
        <w:rPr>
          <w:rFonts w:hint="eastAsia" w:cs="方正仿宋_GBK"/>
          <w:color w:val="auto"/>
          <w:sz w:val="32"/>
          <w:szCs w:val="32"/>
          <w:lang w:eastAsia="zh-CN"/>
        </w:rPr>
        <w:t>重庆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中浩建设工程咨询</w:t>
      </w:r>
      <w:r>
        <w:rPr>
          <w:rFonts w:hint="eastAsia" w:cs="方正仿宋_GBK"/>
          <w:color w:val="auto"/>
          <w:sz w:val="32"/>
          <w:szCs w:val="32"/>
          <w:lang w:eastAsia="zh-CN"/>
        </w:rPr>
        <w:t>有限公司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编制的《云阳实验中学校艺体教学综合楼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可行性研究报告》，经研究，现就有关事项批复如下：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Times New Roman" w:hAnsi="Times New Roman" w:eastAsia="方正黑体_GBK"/>
          <w:spacing w:val="-20"/>
          <w:sz w:val="24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一、项目名称：</w:t>
      </w:r>
      <w:r>
        <w:rPr>
          <w:rFonts w:hint="eastAsia" w:ascii="Times New Roman" w:hAnsi="Times New Roman"/>
          <w:sz w:val="32"/>
          <w:szCs w:val="32"/>
          <w:lang w:eastAsia="zh-CN"/>
        </w:rPr>
        <w:t>云阳实验中学校艺体教学综合楼建设项目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二、项目业主：</w:t>
      </w:r>
      <w:r>
        <w:rPr>
          <w:rFonts w:hint="eastAsia"/>
          <w:sz w:val="32"/>
          <w:szCs w:val="32"/>
          <w:lang w:val="en-US" w:eastAsia="zh-CN"/>
        </w:rPr>
        <w:t>重庆市云阳实验中学校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default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三、项目代码：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2312-500235-04-01-468933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四、建设地址：</w:t>
      </w:r>
      <w:r>
        <w:rPr>
          <w:rFonts w:hint="eastAsia"/>
          <w:sz w:val="32"/>
          <w:szCs w:val="32"/>
          <w:lang w:val="en-US" w:eastAsia="zh-CN"/>
        </w:rPr>
        <w:t>云阳县双江街道北城大道366号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五、主要建设内容及规模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总建筑面积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11344.41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平方米</w:t>
      </w:r>
      <w:r>
        <w:rPr>
          <w:rFonts w:hint="eastAsia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其中新建房屋地上面积8285.81平方米，地下活动空间及辅助用房面积3058.60平方米</w:t>
      </w:r>
      <w:r>
        <w:rPr>
          <w:rFonts w:hint="eastAsia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主要建设内容包括建筑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土建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工程、安装工程、装饰工程、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工程、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附属设施以及设备设施购置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六、总投资及资金来源：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总投资</w:t>
      </w:r>
      <w:r>
        <w:rPr>
          <w:rFonts w:hint="eastAsia" w:eastAsia="仿宋" w:cs="Times New Roman"/>
          <w:sz w:val="32"/>
          <w:szCs w:val="32"/>
          <w:lang w:val="en-US" w:eastAsia="zh-CN"/>
        </w:rPr>
        <w:t>6879.99万元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，其中工程建设费</w:t>
      </w:r>
      <w:r>
        <w:rPr>
          <w:rFonts w:hint="eastAsia" w:eastAsia="仿宋" w:cs="Times New Roman"/>
          <w:sz w:val="32"/>
          <w:szCs w:val="32"/>
          <w:lang w:val="en-US" w:eastAsia="zh-CN"/>
        </w:rPr>
        <w:t>5832.20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万元，工程建设其他费</w:t>
      </w:r>
      <w:r>
        <w:rPr>
          <w:rFonts w:hint="eastAsia" w:eastAsia="仿宋" w:cs="Times New Roman"/>
          <w:sz w:val="32"/>
          <w:szCs w:val="32"/>
          <w:lang w:val="en-US" w:eastAsia="zh-CN"/>
        </w:rPr>
        <w:t>720.17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万元，基本预备费</w:t>
      </w:r>
      <w:r>
        <w:rPr>
          <w:rFonts w:hint="eastAsia" w:eastAsia="仿宋" w:cs="Times New Roman"/>
          <w:sz w:val="32"/>
          <w:szCs w:val="32"/>
          <w:lang w:val="en-US" w:eastAsia="zh-CN"/>
        </w:rPr>
        <w:t>327.62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万元。资金来源为</w:t>
      </w:r>
      <w:r>
        <w:rPr>
          <w:rFonts w:hint="eastAsia" w:eastAsia="仿宋" w:cs="Times New Roman"/>
          <w:sz w:val="32"/>
          <w:szCs w:val="32"/>
          <w:lang w:val="en-US" w:eastAsia="zh-CN"/>
        </w:rPr>
        <w:t>争取中央预算内资金、县级财政统筹资金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七、建设工期：</w:t>
      </w:r>
      <w:r>
        <w:rPr>
          <w:rFonts w:hint="eastAsia" w:eastAsia="方正黑体_GBK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sz w:val="32"/>
          <w:szCs w:val="32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八、招标方案核准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招标范围为</w:t>
      </w:r>
      <w:r>
        <w:rPr>
          <w:rFonts w:ascii="Times New Roman" w:hAnsi="Times New Roman" w:eastAsia="方正仿宋_GBK"/>
          <w:sz w:val="32"/>
          <w:szCs w:val="32"/>
        </w:rPr>
        <w:t>工程设计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监理</w:t>
      </w:r>
      <w:r>
        <w:rPr>
          <w:rFonts w:ascii="Times New Roman" w:hAnsi="Times New Roman" w:eastAsia="方正仿宋_GBK"/>
          <w:sz w:val="32"/>
          <w:szCs w:val="32"/>
        </w:rPr>
        <w:t>，工程施工，</w:t>
      </w:r>
      <w:r>
        <w:rPr>
          <w:rFonts w:hint="eastAsia" w:ascii="Times New Roman" w:hAnsi="Times New Roman" w:eastAsia="方正仿宋_GBK"/>
          <w:sz w:val="32"/>
          <w:szCs w:val="32"/>
        </w:rPr>
        <w:t>以及与工程建设有关的重要设备、材料等的采购。招标方式为公开招标，招标组织形式为委托招标。招标公告在指定媒介公开发布。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请你单位进一步深化初步设计等前期工作，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按基本建设程序完善相关建设手续，积极落实建设资金，项目初步设计审批后，及时将投资概算报我委审批。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320" w:firstLineChars="135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4960" w:firstLineChars="1550"/>
        <w:textAlignment w:val="auto"/>
        <w:rPr>
          <w:rFonts w:ascii="Times New Roman" w:hAnsi="Times New Roman" w:eastAsia="方正仿宋_GBK"/>
          <w:b w:val="0"/>
          <w:bCs w:val="0"/>
          <w:color w:val="000000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13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日</w:t>
      </w: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60" w:lineRule="exact"/>
        <w:textAlignment w:val="auto"/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kern w:val="10"/>
          <w:sz w:val="28"/>
          <w:szCs w:val="28"/>
        </w:rPr>
        <w:t>抄送：</w:t>
      </w:r>
      <w:r>
        <w:rPr>
          <w:rFonts w:ascii="Times New Roman" w:hAnsi="Times New Roman" w:eastAsia="方正仿宋_GBK"/>
          <w:spacing w:val="-10"/>
          <w:kern w:val="10"/>
          <w:sz w:val="28"/>
          <w:szCs w:val="28"/>
        </w:rPr>
        <w:t>县财政局，</w:t>
      </w:r>
      <w:r>
        <w:rPr>
          <w:rFonts w:ascii="Times New Roman" w:hAnsi="Times New Roman" w:eastAsia="方正仿宋_GBK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default" w:ascii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10"/>
          <w:sz w:val="28"/>
          <w:szCs w:val="28"/>
        </w:rPr>
        <w:t xml:space="preserve">云阳县发展和改革委员会办公室    </w:t>
      </w:r>
      <w:r>
        <w:rPr>
          <w:rFonts w:hint="eastAsia" w:ascii="Times New Roman" w:hAnsi="Times New Roman" w:eastAsia="方正仿宋_GBK"/>
          <w:kern w:val="1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10"/>
          <w:sz w:val="28"/>
          <w:szCs w:val="28"/>
        </w:rPr>
        <w:t xml:space="preserve">    </w:t>
      </w:r>
      <w:r>
        <w:rPr>
          <w:rFonts w:hint="eastAsia"/>
          <w:kern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10"/>
          <w:sz w:val="28"/>
          <w:szCs w:val="28"/>
        </w:rPr>
        <w:t xml:space="preserve"> 202</w:t>
      </w:r>
      <w:r>
        <w:rPr>
          <w:rFonts w:hint="eastAsia"/>
          <w:kern w:val="1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kern w:val="10"/>
          <w:sz w:val="28"/>
          <w:szCs w:val="28"/>
        </w:rPr>
        <w:t>年</w:t>
      </w:r>
      <w:r>
        <w:rPr>
          <w:rFonts w:hint="eastAsia"/>
          <w:kern w:val="1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kern w:val="10"/>
          <w:sz w:val="28"/>
          <w:szCs w:val="28"/>
        </w:rPr>
        <w:t>月</w:t>
      </w:r>
      <w:r>
        <w:rPr>
          <w:rFonts w:hint="eastAsia"/>
          <w:kern w:val="10"/>
          <w:sz w:val="28"/>
          <w:szCs w:val="28"/>
          <w:lang w:val="en-US" w:eastAsia="zh-CN"/>
        </w:rPr>
        <w:t>13</w:t>
      </w:r>
      <w:r>
        <w:rPr>
          <w:rFonts w:ascii="Times New Roman" w:hAnsi="Times New Roman" w:eastAsia="方正仿宋_GBK"/>
          <w:kern w:val="1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09A2EF3"/>
    <w:rsid w:val="01EF2623"/>
    <w:rsid w:val="02056D00"/>
    <w:rsid w:val="035326A2"/>
    <w:rsid w:val="04645479"/>
    <w:rsid w:val="05126EB3"/>
    <w:rsid w:val="0526001C"/>
    <w:rsid w:val="056F2E0E"/>
    <w:rsid w:val="075C73C2"/>
    <w:rsid w:val="07A34FF1"/>
    <w:rsid w:val="07FC3E74"/>
    <w:rsid w:val="099758C1"/>
    <w:rsid w:val="0B24580D"/>
    <w:rsid w:val="0BC02587"/>
    <w:rsid w:val="0C42009F"/>
    <w:rsid w:val="0C447B4C"/>
    <w:rsid w:val="0DB666C7"/>
    <w:rsid w:val="0F4B225F"/>
    <w:rsid w:val="0FD75F2F"/>
    <w:rsid w:val="1089546E"/>
    <w:rsid w:val="10B3431C"/>
    <w:rsid w:val="10BB38BE"/>
    <w:rsid w:val="10CD6F53"/>
    <w:rsid w:val="12532104"/>
    <w:rsid w:val="129E7B34"/>
    <w:rsid w:val="12AA2F66"/>
    <w:rsid w:val="14A740BD"/>
    <w:rsid w:val="15495B97"/>
    <w:rsid w:val="16873D30"/>
    <w:rsid w:val="17833454"/>
    <w:rsid w:val="188F716B"/>
    <w:rsid w:val="19BA6D9D"/>
    <w:rsid w:val="19E15C70"/>
    <w:rsid w:val="19E641DE"/>
    <w:rsid w:val="1A61494E"/>
    <w:rsid w:val="1B23671D"/>
    <w:rsid w:val="1D6654E9"/>
    <w:rsid w:val="1DE11556"/>
    <w:rsid w:val="1E214A6A"/>
    <w:rsid w:val="1EE02EC6"/>
    <w:rsid w:val="21CE6B4C"/>
    <w:rsid w:val="22B77445"/>
    <w:rsid w:val="239B5CFE"/>
    <w:rsid w:val="255409DB"/>
    <w:rsid w:val="25AF5400"/>
    <w:rsid w:val="26DC667B"/>
    <w:rsid w:val="29714CF6"/>
    <w:rsid w:val="2A42476E"/>
    <w:rsid w:val="2A55176E"/>
    <w:rsid w:val="2F3C2B31"/>
    <w:rsid w:val="2F407445"/>
    <w:rsid w:val="2F7CB3CD"/>
    <w:rsid w:val="2FB844B9"/>
    <w:rsid w:val="302C505F"/>
    <w:rsid w:val="303618B9"/>
    <w:rsid w:val="306308C6"/>
    <w:rsid w:val="31852D9B"/>
    <w:rsid w:val="32160A16"/>
    <w:rsid w:val="32A25D21"/>
    <w:rsid w:val="335E5098"/>
    <w:rsid w:val="352E4DE3"/>
    <w:rsid w:val="3558442E"/>
    <w:rsid w:val="38676086"/>
    <w:rsid w:val="38D73514"/>
    <w:rsid w:val="38FA4718"/>
    <w:rsid w:val="3A5E7E93"/>
    <w:rsid w:val="3C005F8B"/>
    <w:rsid w:val="3C4C6285"/>
    <w:rsid w:val="3C8C50EB"/>
    <w:rsid w:val="3DB80AEF"/>
    <w:rsid w:val="3EA078BC"/>
    <w:rsid w:val="3EBA7E64"/>
    <w:rsid w:val="41575755"/>
    <w:rsid w:val="44A84BEC"/>
    <w:rsid w:val="44D700C2"/>
    <w:rsid w:val="45FC434A"/>
    <w:rsid w:val="461942EC"/>
    <w:rsid w:val="48AC3F45"/>
    <w:rsid w:val="49E30657"/>
    <w:rsid w:val="49FC04ED"/>
    <w:rsid w:val="4AA51F29"/>
    <w:rsid w:val="4BF830C0"/>
    <w:rsid w:val="4C780872"/>
    <w:rsid w:val="4D210A8B"/>
    <w:rsid w:val="4E5E58A8"/>
    <w:rsid w:val="50416F68"/>
    <w:rsid w:val="506F14E1"/>
    <w:rsid w:val="52B53A10"/>
    <w:rsid w:val="534A583A"/>
    <w:rsid w:val="54EF2BF0"/>
    <w:rsid w:val="55DE7B8D"/>
    <w:rsid w:val="58743169"/>
    <w:rsid w:val="587E277D"/>
    <w:rsid w:val="58B5011A"/>
    <w:rsid w:val="591F1435"/>
    <w:rsid w:val="5A3C564B"/>
    <w:rsid w:val="5AA44386"/>
    <w:rsid w:val="5AED178D"/>
    <w:rsid w:val="5B3E3784"/>
    <w:rsid w:val="5BBD61CC"/>
    <w:rsid w:val="5C7774D3"/>
    <w:rsid w:val="5DB03139"/>
    <w:rsid w:val="5DE75739"/>
    <w:rsid w:val="5F040EEE"/>
    <w:rsid w:val="60465145"/>
    <w:rsid w:val="60AC79A0"/>
    <w:rsid w:val="612748DB"/>
    <w:rsid w:val="62140C8D"/>
    <w:rsid w:val="639F3943"/>
    <w:rsid w:val="63DE2040"/>
    <w:rsid w:val="64AB7E08"/>
    <w:rsid w:val="651E2DB8"/>
    <w:rsid w:val="663C1068"/>
    <w:rsid w:val="668161EF"/>
    <w:rsid w:val="6A3118AD"/>
    <w:rsid w:val="6BAB7D99"/>
    <w:rsid w:val="6BC90904"/>
    <w:rsid w:val="6BF377DD"/>
    <w:rsid w:val="6CD25159"/>
    <w:rsid w:val="6E9941D4"/>
    <w:rsid w:val="6EA66365"/>
    <w:rsid w:val="6FA073CE"/>
    <w:rsid w:val="6FAF215E"/>
    <w:rsid w:val="70697F80"/>
    <w:rsid w:val="70F24BFB"/>
    <w:rsid w:val="72377F9C"/>
    <w:rsid w:val="72E8601E"/>
    <w:rsid w:val="738E31C1"/>
    <w:rsid w:val="73DE617D"/>
    <w:rsid w:val="73FE6CCE"/>
    <w:rsid w:val="75906C53"/>
    <w:rsid w:val="772ED3BB"/>
    <w:rsid w:val="779E0694"/>
    <w:rsid w:val="79406536"/>
    <w:rsid w:val="7A410474"/>
    <w:rsid w:val="7AE10F13"/>
    <w:rsid w:val="7AE61E88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Plain Text"/>
    <w:basedOn w:val="1"/>
    <w:autoRedefine/>
    <w:qFormat/>
    <w:uiPriority w:val="0"/>
    <w:rPr>
      <w:szCs w:val="21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1065</Characters>
  <Lines>0</Lines>
  <Paragraphs>0</Paragraphs>
  <TotalTime>7</TotalTime>
  <ScaleCrop>false</ScaleCrop>
  <LinksUpToDate>false</LinksUpToDate>
  <CharactersWithSpaces>1085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2024-05-14T02:16:27Z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4FB83E871FF84F359C8B153382BF1C56_13</vt:lpwstr>
  </property>
</Properties>
</file>