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827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.5pt;height:1.45pt;width:437.4pt;z-index:251661312;mso-width-relative:page;mso-height-relative:page;" filled="f" stroked="t" coordsize="21600,21600" o:gfxdata="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r92KNgAAAAG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color w:val="auto"/>
          <w:spacing w:val="-10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云阳县南溪镇水市社区5组应急避难广场项目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南溪镇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云阳县南溪镇水市社区5组应急避难广场项目立项的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南溪府函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107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云阳县南溪镇水市社区5组应急避难广场项目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云阳县南溪镇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eastAsia="zh-CN"/>
        </w:rPr>
        <w:t>水市社区居民委员会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  <w:lang w:val="en-US" w:eastAsia="zh-CN"/>
        </w:rPr>
        <w:t>408203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云阳县南溪镇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新建广场及相应附属设施，硬化地面面积共804平方米。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6352357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63268B0"/>
    <w:rsid w:val="38096150"/>
    <w:rsid w:val="3ACA0161"/>
    <w:rsid w:val="3B2775D1"/>
    <w:rsid w:val="3D583910"/>
    <w:rsid w:val="3D9B4F51"/>
    <w:rsid w:val="3FED0BC7"/>
    <w:rsid w:val="40F47609"/>
    <w:rsid w:val="46F54C1E"/>
    <w:rsid w:val="47773885"/>
    <w:rsid w:val="494E4368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CE54BAD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FD7C5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2023-05-06T09:25:00Z</cp:lastPrinted>
  <dcterms:modified xsi:type="dcterms:W3CDTF">2023-11-06T01:42:18Z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36FF68E895C9C43A700243654EA31BAD</vt:lpwstr>
  </property>
</Properties>
</file>