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  <w:r>
        <w:rPr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云阳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发改投〔202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813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53975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1pt;margin-top:4.25pt;height:1.45pt;width:437.4pt;z-index:251661312;mso-width-relative:page;mso-height-relative:page;" filled="f" stroked="t" coordsize="21600,21600" o:gfxdata="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gEBSjZAAAABwEAAA8AAAAA&#10;AAAAAQAgAAAAIgAAAGRycy9kb3ducmV2LnhtbFBLAQIUABQAAAAIAIdO4kCzMan7EwIAAA0EAAAO&#10;AAAAAAAAAAEAIAAAACgBAABkcnMvZTJvRG9jLnhtbFBLBQYAAAAABgAGAFkBAACtBQAAAAA=&#10;">
                <v:path arrowok="t"/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云阳县发展和改革委员会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FF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关于</w:t>
      </w:r>
      <w:r>
        <w:rPr>
          <w:rFonts w:hint="eastAsia" w:eastAsia="方正小标宋_GBK" w:cs="Times New Roman"/>
          <w:color w:val="000000"/>
          <w:spacing w:val="-10"/>
          <w:sz w:val="44"/>
          <w:szCs w:val="44"/>
          <w:highlight w:val="none"/>
          <w:lang w:eastAsia="zh-CN"/>
        </w:rPr>
        <w:t>云阳县人和组团标准厂房消防管网应急抢险工程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实施方案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highlight w:val="none"/>
        </w:rPr>
        <w:t>的</w:t>
      </w:r>
      <w:r>
        <w:rPr>
          <w:rFonts w:hint="default" w:ascii="Times New Roman" w:hAnsi="Times New Roman" w:eastAsia="方正小标宋_GBK" w:cs="Times New Roman"/>
          <w:color w:val="000000"/>
          <w:sz w:val="44"/>
          <w:highlight w:val="none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云阳县人和投资开发（集团）有限公司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你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《关于审批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云阳县人和组团标准厂房消防管网应急抢险工程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实施方案的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请示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》（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云阳人投司文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〕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88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号）收悉。根据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深圳群伦项目管理有限公司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编制的《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"/>
        </w:rPr>
        <w:t>云阳县人和组团标准厂房消防管网应急抢险工程实施方案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》，经研究，现就有关事项批复如下：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云阳县人和组团标准厂房消防管网应急抢险工程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二、项目业主：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云阳县人和投资开发（集团）有限公司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三、项目代码：2309-500235-04-01-259536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四、建设地址：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云阳县人和街道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五、主要建设内容及规模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本项目拟建一间发电机房、一座消防水池，3个地块的室外消防系统改造等。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六、总投资及资金来源：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项目总投资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388.06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，其中工程费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330.56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万元，工程建设其他费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39.02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万元，预备费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18.48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资金来源为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业主自筹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七、建设工期：</w:t>
      </w:r>
      <w:r>
        <w:rPr>
          <w:rFonts w:hint="eastAsia" w:eastAsia="方正黑体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个月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八、招标方案核准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按照云阳县人民政府有关规定，具备条件的可以打捆公开招标；不具备条件的可以采取邀请比选，或者竞争性比选、公开比价、随机抽取、竞争性谈判、竞争性磋商等发包方式择优确定承包商。并报行业监督部门备案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请按基本建设程序完善相关建设手续，积极落实建设资金，尽快开工建设并投入使用。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textAlignment w:val="auto"/>
        <w:rPr>
          <w:rFonts w:hint="default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06"/>
          <w:tab w:val="left" w:pos="7655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4640" w:firstLineChars="145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云阳县发展和改革委员会</w:t>
      </w:r>
    </w:p>
    <w:p>
      <w:pPr>
        <w:pStyle w:val="5"/>
        <w:keepNext w:val="0"/>
        <w:keepLines w:val="0"/>
        <w:pageBreakBefore w:val="0"/>
        <w:widowControl w:val="0"/>
        <w:tabs>
          <w:tab w:val="right" w:pos="3626"/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99" w:leftChars="47" w:right="-70" w:firstLine="5280" w:firstLineChars="1650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  <w:bookmarkStart w:id="0" w:name="_GoBack"/>
      <w:bookmarkEnd w:id="0"/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pacing w:val="-10"/>
          <w:kern w:val="10"/>
          <w:sz w:val="28"/>
          <w:szCs w:val="28"/>
        </w:rPr>
        <w:t>县财政局，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县规划自然资源局，县审计局，县统计局。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云阳县发展和改革委员会办公室    </w:t>
      </w:r>
      <w:r>
        <w:rPr>
          <w:rFonts w:hint="eastAsia" w:eastAsia="方正仿宋_GBK" w:cs="Times New Roman"/>
          <w:kern w:val="1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 xml:space="preserve">  202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年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月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608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85F4A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B0031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85957"/>
    <w:rsid w:val="00F9681C"/>
    <w:rsid w:val="00F97F9C"/>
    <w:rsid w:val="00FA1609"/>
    <w:rsid w:val="00FC2320"/>
    <w:rsid w:val="00FD7E89"/>
    <w:rsid w:val="00FF05E6"/>
    <w:rsid w:val="013B39B6"/>
    <w:rsid w:val="0148622B"/>
    <w:rsid w:val="01E07499"/>
    <w:rsid w:val="02AE1616"/>
    <w:rsid w:val="04102C0C"/>
    <w:rsid w:val="052835CA"/>
    <w:rsid w:val="05F8650E"/>
    <w:rsid w:val="09235051"/>
    <w:rsid w:val="0B7D62BA"/>
    <w:rsid w:val="0C0B5EEC"/>
    <w:rsid w:val="0D557AB7"/>
    <w:rsid w:val="0F005990"/>
    <w:rsid w:val="0F064861"/>
    <w:rsid w:val="0F1A40CC"/>
    <w:rsid w:val="11326846"/>
    <w:rsid w:val="11D644B6"/>
    <w:rsid w:val="125146AA"/>
    <w:rsid w:val="15666E5D"/>
    <w:rsid w:val="15987F4E"/>
    <w:rsid w:val="16327C52"/>
    <w:rsid w:val="169D1C78"/>
    <w:rsid w:val="16D86A7A"/>
    <w:rsid w:val="17C24512"/>
    <w:rsid w:val="187549F6"/>
    <w:rsid w:val="1A9C565B"/>
    <w:rsid w:val="1B654F5D"/>
    <w:rsid w:val="1C5114A7"/>
    <w:rsid w:val="1C7C1492"/>
    <w:rsid w:val="1EF87EC0"/>
    <w:rsid w:val="1F443DDD"/>
    <w:rsid w:val="20CB0108"/>
    <w:rsid w:val="210727E0"/>
    <w:rsid w:val="22825E25"/>
    <w:rsid w:val="23FB7503"/>
    <w:rsid w:val="24587310"/>
    <w:rsid w:val="254B4FFB"/>
    <w:rsid w:val="262D0066"/>
    <w:rsid w:val="28891781"/>
    <w:rsid w:val="28D236F5"/>
    <w:rsid w:val="28FA0DA8"/>
    <w:rsid w:val="290E5B72"/>
    <w:rsid w:val="2A365D7F"/>
    <w:rsid w:val="2AFA1F0D"/>
    <w:rsid w:val="2B2D2AE5"/>
    <w:rsid w:val="2B3C75D6"/>
    <w:rsid w:val="2C2C740E"/>
    <w:rsid w:val="2D056969"/>
    <w:rsid w:val="2DC6214C"/>
    <w:rsid w:val="2E2A0F85"/>
    <w:rsid w:val="2FA94EF7"/>
    <w:rsid w:val="30F0324E"/>
    <w:rsid w:val="32944AD4"/>
    <w:rsid w:val="32D90C5C"/>
    <w:rsid w:val="33525999"/>
    <w:rsid w:val="339C09C3"/>
    <w:rsid w:val="34C264DD"/>
    <w:rsid w:val="34E45413"/>
    <w:rsid w:val="35443B98"/>
    <w:rsid w:val="357302EE"/>
    <w:rsid w:val="37DA5EAF"/>
    <w:rsid w:val="38456CAF"/>
    <w:rsid w:val="3A4818C1"/>
    <w:rsid w:val="3C706011"/>
    <w:rsid w:val="3E0A6BD9"/>
    <w:rsid w:val="3E387569"/>
    <w:rsid w:val="3F3E3BEB"/>
    <w:rsid w:val="42556749"/>
    <w:rsid w:val="4403243B"/>
    <w:rsid w:val="44C02D93"/>
    <w:rsid w:val="44DC3D17"/>
    <w:rsid w:val="461A3B0B"/>
    <w:rsid w:val="472561CA"/>
    <w:rsid w:val="473FBA2E"/>
    <w:rsid w:val="47AF6ABF"/>
    <w:rsid w:val="48612416"/>
    <w:rsid w:val="4A130E25"/>
    <w:rsid w:val="4A7F456B"/>
    <w:rsid w:val="4ABD3ECB"/>
    <w:rsid w:val="4C0B2731"/>
    <w:rsid w:val="4D4E1156"/>
    <w:rsid w:val="4D595299"/>
    <w:rsid w:val="4D935FD5"/>
    <w:rsid w:val="4DA06C10"/>
    <w:rsid w:val="4DFF49B1"/>
    <w:rsid w:val="4F5665AE"/>
    <w:rsid w:val="4FBE33BB"/>
    <w:rsid w:val="524A4B2A"/>
    <w:rsid w:val="52A67E30"/>
    <w:rsid w:val="54404BA9"/>
    <w:rsid w:val="5454169C"/>
    <w:rsid w:val="552D3719"/>
    <w:rsid w:val="554613EB"/>
    <w:rsid w:val="55530E3F"/>
    <w:rsid w:val="56532451"/>
    <w:rsid w:val="57841F93"/>
    <w:rsid w:val="57D05427"/>
    <w:rsid w:val="58296279"/>
    <w:rsid w:val="585C73BC"/>
    <w:rsid w:val="599474A7"/>
    <w:rsid w:val="59CC5E76"/>
    <w:rsid w:val="59F60E0B"/>
    <w:rsid w:val="5BE01688"/>
    <w:rsid w:val="5C031E3F"/>
    <w:rsid w:val="5C8E1C27"/>
    <w:rsid w:val="5CBE1FF0"/>
    <w:rsid w:val="5D9C58DF"/>
    <w:rsid w:val="61B74A96"/>
    <w:rsid w:val="62917F81"/>
    <w:rsid w:val="632859D3"/>
    <w:rsid w:val="637A522F"/>
    <w:rsid w:val="6389039E"/>
    <w:rsid w:val="64957F77"/>
    <w:rsid w:val="656F149C"/>
    <w:rsid w:val="65D20227"/>
    <w:rsid w:val="66975EB3"/>
    <w:rsid w:val="672661A0"/>
    <w:rsid w:val="6763597D"/>
    <w:rsid w:val="69344E0C"/>
    <w:rsid w:val="696E3AA4"/>
    <w:rsid w:val="69AD7D24"/>
    <w:rsid w:val="69E11D3D"/>
    <w:rsid w:val="6A8127A8"/>
    <w:rsid w:val="6B3A2E97"/>
    <w:rsid w:val="6B48163B"/>
    <w:rsid w:val="6BB68A5B"/>
    <w:rsid w:val="6BB9C8CC"/>
    <w:rsid w:val="6C2D04FD"/>
    <w:rsid w:val="6CFD6C07"/>
    <w:rsid w:val="6D2B2470"/>
    <w:rsid w:val="6E755FDA"/>
    <w:rsid w:val="6EE27BCA"/>
    <w:rsid w:val="6F7F6960"/>
    <w:rsid w:val="6F845B7C"/>
    <w:rsid w:val="6FFF3082"/>
    <w:rsid w:val="70117797"/>
    <w:rsid w:val="71DE14E6"/>
    <w:rsid w:val="731DFA4B"/>
    <w:rsid w:val="73FE7030"/>
    <w:rsid w:val="75594175"/>
    <w:rsid w:val="75BC4297"/>
    <w:rsid w:val="77635194"/>
    <w:rsid w:val="78385D53"/>
    <w:rsid w:val="787F72DE"/>
    <w:rsid w:val="7B934DBD"/>
    <w:rsid w:val="7C6B49A3"/>
    <w:rsid w:val="7C73346B"/>
    <w:rsid w:val="7C8979AC"/>
    <w:rsid w:val="7DD13C14"/>
    <w:rsid w:val="7E6FC8AB"/>
    <w:rsid w:val="7EEFDFDA"/>
    <w:rsid w:val="9FBF9326"/>
    <w:rsid w:val="B34F239D"/>
    <w:rsid w:val="BD3F39E2"/>
    <w:rsid w:val="C7FBC4A4"/>
    <w:rsid w:val="DF3FC016"/>
    <w:rsid w:val="DF45F19C"/>
    <w:rsid w:val="EFF79503"/>
    <w:rsid w:val="F0D60E4E"/>
    <w:rsid w:val="F3FF97C4"/>
    <w:rsid w:val="FD1D4EE5"/>
    <w:rsid w:val="FFE79374"/>
    <w:rsid w:val="FFFE9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320" w:lineRule="exact"/>
    </w:pPr>
    <w:rPr>
      <w:rFonts w:ascii="仿宋_GB2312" w:eastAsia="仿宋_GB2312"/>
      <w:spacing w:val="-6"/>
      <w:sz w:val="32"/>
    </w:rPr>
  </w:style>
  <w:style w:type="paragraph" w:styleId="5">
    <w:name w:val="Date"/>
    <w:basedOn w:val="1"/>
    <w:next w:val="1"/>
    <w:link w:val="12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2">
    <w:name w:val="日期 Char"/>
    <w:link w:val="5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3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6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17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724</Words>
  <Characters>812</Characters>
  <Lines>1</Lines>
  <Paragraphs>1</Paragraphs>
  <TotalTime>0</TotalTime>
  <ScaleCrop>false</ScaleCrop>
  <LinksUpToDate>false</LinksUpToDate>
  <CharactersWithSpaces>825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2021-12-23T10:01:00Z</dcterms:created>
  <dc:creator>Administrator</dc:creator>
  <cp:lastModifiedBy>王灿VIP超级用户</cp:lastModifiedBy>
  <cp:lastPrinted>2023-10-12T00:24:00Z</cp:lastPrinted>
  <dcterms:modified xsi:type="dcterms:W3CDTF">2023-10-30T03:13:59Z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780899887_cloud</vt:lpwstr>
  </property>
  <property fmtid="{D5CDD505-2E9C-101B-9397-08002B2CF9AE}" pid="4" name="ICV">
    <vt:lpwstr>DE56B04FFC1FAFAFEA5E26655C00651B</vt:lpwstr>
  </property>
</Properties>
</file>