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eastAsia="仿宋_GB2312"/>
          <w:kern w:val="0"/>
          <w:sz w:val="32"/>
          <w:szCs w:val="22"/>
          <w:lang w:val="en-US" w:eastAsia="zh-CN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r>
        <w:rPr>
          <w:rFonts w:hint="eastAsia" w:eastAsia="仿宋_GB2312"/>
          <w:kern w:val="0"/>
          <w:sz w:val="3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阳</w:t>
      </w:r>
      <w:r>
        <w:rPr>
          <w:rFonts w:eastAsia="方正仿宋_GBK"/>
          <w:color w:val="000000"/>
          <w:sz w:val="32"/>
          <w:szCs w:val="32"/>
        </w:rPr>
        <w:t>发改投〔202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638</w:t>
      </w:r>
      <w:r>
        <w:rPr>
          <w:rFonts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黑体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5.75pt;height:1.45pt;width:437.4pt;z-index:251661312;mso-width-relative:page;mso-height-relative:page;" filled="f" stroked="t" coordsize="21600,21600" o:gfxdata="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10ch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黑体"/>
          <w:color w:val="auto"/>
          <w:kern w:val="0"/>
          <w:sz w:val="44"/>
          <w:szCs w:val="22"/>
        </w:rPr>
      </w:pP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关于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渝东北青少年校外活动示范基地可行性研究报告</w:t>
      </w:r>
      <w:r>
        <w:rPr>
          <w:rFonts w:eastAsia="方正小标宋_GBK"/>
          <w:color w:val="auto"/>
          <w:sz w:val="44"/>
        </w:rPr>
        <w:t>的批复</w:t>
      </w:r>
    </w:p>
    <w:p>
      <w:pPr>
        <w:spacing w:line="540" w:lineRule="exact"/>
        <w:jc w:val="center"/>
        <w:rPr>
          <w:rFonts w:eastAsia="黑体"/>
          <w:b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云阳县兴云城市管理服务（集团）有限公司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审批渝东北青少年校外活动示范基地项目可行性研究报告的函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云阳兴云函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298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重庆重咨兴云工程咨询有限公司</w:t>
      </w:r>
      <w:r>
        <w:rPr>
          <w:rFonts w:eastAsia="方正仿宋_GBK"/>
          <w:color w:val="auto"/>
          <w:sz w:val="32"/>
          <w:szCs w:val="32"/>
        </w:rPr>
        <w:t>编制的《</w:t>
      </w:r>
      <w:r>
        <w:rPr>
          <w:rFonts w:hint="eastAsia" w:eastAsia="方正仿宋_GBK"/>
          <w:color w:val="auto"/>
          <w:sz w:val="32"/>
          <w:szCs w:val="32"/>
        </w:rPr>
        <w:t>渝东北青少年校外活动示范基地项目可行性研究报告</w:t>
      </w:r>
      <w:r>
        <w:rPr>
          <w:rFonts w:eastAsia="方正仿宋_GBK"/>
          <w:color w:val="auto"/>
          <w:sz w:val="32"/>
          <w:szCs w:val="32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pacing w:val="-6"/>
          <w:sz w:val="32"/>
          <w:szCs w:val="32"/>
        </w:rPr>
        <w:t>渝东北青少年校外活动示范基地项目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sz w:val="32"/>
          <w:szCs w:val="32"/>
        </w:rPr>
        <w:t>二、项目业</w:t>
      </w:r>
      <w:r>
        <w:rPr>
          <w:rFonts w:eastAsia="方正黑体_GBK"/>
          <w:color w:val="auto"/>
          <w:sz w:val="32"/>
          <w:szCs w:val="32"/>
        </w:rPr>
        <w:t>主：</w:t>
      </w:r>
      <w:r>
        <w:rPr>
          <w:rFonts w:hint="eastAsia" w:eastAsia="方正仿宋_GBK"/>
          <w:color w:val="auto"/>
          <w:sz w:val="32"/>
          <w:szCs w:val="32"/>
        </w:rPr>
        <w:t>云阳县群益城市建设开发有限公司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三、项目代码：</w:t>
      </w:r>
      <w:r>
        <w:rPr>
          <w:rFonts w:hint="eastAsia" w:eastAsia="方正仿宋_GBK"/>
          <w:color w:val="auto"/>
          <w:sz w:val="32"/>
          <w:szCs w:val="32"/>
        </w:rPr>
        <w:t>2308-500235-04-01-534570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四、建设地址：</w:t>
      </w:r>
      <w:r>
        <w:rPr>
          <w:rFonts w:hint="eastAsia" w:eastAsia="方正仿宋_GBK"/>
          <w:color w:val="auto"/>
          <w:sz w:val="32"/>
          <w:szCs w:val="32"/>
        </w:rPr>
        <w:t>云阳县青龙街道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</w:pPr>
      <w:r>
        <w:rPr>
          <w:rFonts w:eastAsia="方正黑体_GBK" w:cs="Times New Roman"/>
          <w:color w:val="auto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项目新建综合活动中心7000平方米，主要功能为青少年科学探究、乐器鉴赏等室内活动场地，配套建设素质拓展、体育锻炼等户外活动场地设施，完善道路、停车场等及其他配套附属设施。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</w:rPr>
      </w:pPr>
      <w:r>
        <w:rPr>
          <w:rFonts w:eastAsia="方正黑体_GBK"/>
          <w:color w:val="auto"/>
          <w:sz w:val="32"/>
          <w:szCs w:val="32"/>
        </w:rPr>
        <w:t>六、总投资及资金来源：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项目总投资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31138.2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万元，其中工程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建设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20980.2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，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工程建设其他费用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8295.9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，基本预备费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1862.1万元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。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资金来源为请上级补助资金、银行融资、业主自筹等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七、建设工期</w:t>
      </w:r>
      <w:r>
        <w:rPr>
          <w:rFonts w:hint="eastAsia" w:eastAsia="方正黑体_GBK"/>
          <w:sz w:val="32"/>
          <w:szCs w:val="32"/>
          <w:lang w:eastAsia="zh-CN"/>
        </w:rPr>
        <w:t>：</w:t>
      </w:r>
      <w:r>
        <w:rPr>
          <w:rFonts w:hint="eastAsia" w:eastAsia="方正黑体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八</w:t>
      </w:r>
      <w:r>
        <w:rPr>
          <w:rFonts w:eastAsia="方正黑体_GBK"/>
          <w:color w:val="auto"/>
          <w:sz w:val="32"/>
          <w:szCs w:val="32"/>
          <w:highlight w:val="none"/>
        </w:rPr>
        <w:t>、招标方案核准</w:t>
      </w:r>
      <w:r>
        <w:rPr>
          <w:rFonts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招标范围为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工程勘察、设计、监理，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工程施工，以及与工程建设有关的重要设备、材料等的采购。招标方式为公开招标，招标组织形式为委托招标。招标公告在指定媒介公开发布。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请你单位进一步深化初步设计等前期工作，</w:t>
      </w:r>
      <w:r>
        <w:rPr>
          <w:rFonts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655"/>
        </w:tabs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4320" w:firstLineChars="135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云阳县发展和改革委员会        </w:t>
      </w:r>
    </w:p>
    <w:p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99" w:leftChars="47" w:right="-70" w:firstLine="4960" w:firstLineChars="1550"/>
        <w:textAlignment w:val="auto"/>
        <w:rPr>
          <w:rFonts w:hint="eastAsia" w:eastAsia="等线"/>
        </w:rPr>
      </w:pPr>
      <w:r>
        <w:rPr>
          <w:rFonts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14日</w:t>
      </w:r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</w:t>
      </w:r>
      <w:r>
        <w:rPr>
          <w:rFonts w:eastAsia="方正仿宋_GBK"/>
          <w:spacing w:val="-10"/>
          <w:kern w:val="10"/>
          <w:sz w:val="28"/>
          <w:szCs w:val="28"/>
        </w:rPr>
        <w:t>县财政局，</w:t>
      </w:r>
      <w:r>
        <w:rPr>
          <w:rFonts w:eastAsia="方正仿宋_GBK"/>
          <w:sz w:val="28"/>
          <w:szCs w:val="28"/>
        </w:rPr>
        <w:t>县规划自然资源局，县审计局，县统计局。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/>
          <w:lang w:val="en-US" w:eastAsia="zh-CN"/>
        </w:rPr>
      </w:pPr>
      <w:r>
        <w:rPr>
          <w:rFonts w:eastAsia="方正仿宋_GBK"/>
          <w:kern w:val="10"/>
          <w:sz w:val="28"/>
          <w:szCs w:val="28"/>
        </w:rPr>
        <w:t xml:space="preserve">云阳县发展和改革委员会办公室        </w:t>
      </w:r>
      <w:bookmarkStart w:id="0" w:name="_GoBack"/>
      <w:bookmarkEnd w:id="0"/>
      <w:r>
        <w:rPr>
          <w:rFonts w:eastAsia="方正仿宋_GBK"/>
          <w:kern w:val="10"/>
          <w:sz w:val="28"/>
          <w:szCs w:val="28"/>
        </w:rPr>
        <w:t xml:space="preserve">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14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C2320"/>
    <w:rsid w:val="00FD7E89"/>
    <w:rsid w:val="00FF05E6"/>
    <w:rsid w:val="013B39B6"/>
    <w:rsid w:val="02AE1616"/>
    <w:rsid w:val="052835CA"/>
    <w:rsid w:val="05F8650E"/>
    <w:rsid w:val="09235051"/>
    <w:rsid w:val="0B7D62BA"/>
    <w:rsid w:val="0C0B5EEC"/>
    <w:rsid w:val="0D557AB7"/>
    <w:rsid w:val="0F005990"/>
    <w:rsid w:val="0F1A40CC"/>
    <w:rsid w:val="11326846"/>
    <w:rsid w:val="11D644B6"/>
    <w:rsid w:val="125146AA"/>
    <w:rsid w:val="15666E5D"/>
    <w:rsid w:val="1B654F5D"/>
    <w:rsid w:val="1C5114A7"/>
    <w:rsid w:val="1CD9236E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C2C740E"/>
    <w:rsid w:val="2D056969"/>
    <w:rsid w:val="2DC6214C"/>
    <w:rsid w:val="2E2A0F85"/>
    <w:rsid w:val="2F6CF9B2"/>
    <w:rsid w:val="2FFFB2AC"/>
    <w:rsid w:val="30F0324E"/>
    <w:rsid w:val="32944AD4"/>
    <w:rsid w:val="33525999"/>
    <w:rsid w:val="34C264DD"/>
    <w:rsid w:val="34E45413"/>
    <w:rsid w:val="35443B98"/>
    <w:rsid w:val="38456CAF"/>
    <w:rsid w:val="3B3CF956"/>
    <w:rsid w:val="3BA74916"/>
    <w:rsid w:val="3C706011"/>
    <w:rsid w:val="3E0A6BD9"/>
    <w:rsid w:val="3E387569"/>
    <w:rsid w:val="3EFD4B15"/>
    <w:rsid w:val="3F3E3BEB"/>
    <w:rsid w:val="3FBE4946"/>
    <w:rsid w:val="3FFEC314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524A4B2A"/>
    <w:rsid w:val="52A67E30"/>
    <w:rsid w:val="54404BA9"/>
    <w:rsid w:val="554613EB"/>
    <w:rsid w:val="56532451"/>
    <w:rsid w:val="57841F93"/>
    <w:rsid w:val="57D05427"/>
    <w:rsid w:val="58296279"/>
    <w:rsid w:val="585C73BC"/>
    <w:rsid w:val="59F60E0B"/>
    <w:rsid w:val="5C031E3F"/>
    <w:rsid w:val="5C8E1C27"/>
    <w:rsid w:val="5CBE1FF0"/>
    <w:rsid w:val="5FB71784"/>
    <w:rsid w:val="637A522F"/>
    <w:rsid w:val="64957F77"/>
    <w:rsid w:val="64E95E77"/>
    <w:rsid w:val="656F149C"/>
    <w:rsid w:val="65D20227"/>
    <w:rsid w:val="66975EB3"/>
    <w:rsid w:val="6763597D"/>
    <w:rsid w:val="67B16829"/>
    <w:rsid w:val="696E3AA4"/>
    <w:rsid w:val="6A8127A8"/>
    <w:rsid w:val="6B48163B"/>
    <w:rsid w:val="6C2D04FD"/>
    <w:rsid w:val="6CFD6C07"/>
    <w:rsid w:val="70117797"/>
    <w:rsid w:val="71DE14E6"/>
    <w:rsid w:val="73FE7030"/>
    <w:rsid w:val="77635194"/>
    <w:rsid w:val="787F72DE"/>
    <w:rsid w:val="7B3FA8C9"/>
    <w:rsid w:val="7C73346B"/>
    <w:rsid w:val="7D396CCF"/>
    <w:rsid w:val="7DD13C14"/>
    <w:rsid w:val="7FEFE522"/>
    <w:rsid w:val="97DF7AA1"/>
    <w:rsid w:val="ABBE1AB7"/>
    <w:rsid w:val="DFFC15F0"/>
    <w:rsid w:val="EFF80173"/>
    <w:rsid w:val="EFF92FCE"/>
    <w:rsid w:val="F2FF3F83"/>
    <w:rsid w:val="F73F53F8"/>
    <w:rsid w:val="FBDFFC4D"/>
    <w:rsid w:val="FEEE8834"/>
    <w:rsid w:val="FF3D0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711</Characters>
  <Lines>4</Lines>
  <Paragraphs>1</Paragraphs>
  <TotalTime>2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2021-12-23T02:01:00Z</dcterms:created>
  <dc:creator>Administrator</dc:creator>
  <cp:lastModifiedBy>王灿VIP超级用户</cp:lastModifiedBy>
  <cp:lastPrinted>2023-09-08T16:34:00Z</cp:lastPrinted>
  <dcterms:modified xsi:type="dcterms:W3CDTF">2023-09-14T01:54:33Z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E4D19CEBA278AB26C9F0F76402CB1612</vt:lpwstr>
  </property>
</Properties>
</file>