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D82A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i w:val="0"/>
          <w:iCs w:val="0"/>
          <w:caps w:val="0"/>
          <w:color w:val="333333"/>
          <w:spacing w:val="0"/>
          <w:sz w:val="45"/>
          <w:szCs w:val="45"/>
        </w:rPr>
      </w:pPr>
      <w:r>
        <w:rPr>
          <w:rFonts w:hint="eastAsia" w:ascii="方正小标宋_GBK" w:hAnsi="方正小标宋_GBK" w:eastAsia="方正小标宋_GBK" w:cs="方正小标宋_GBK"/>
          <w:i w:val="0"/>
          <w:iCs w:val="0"/>
          <w:caps w:val="0"/>
          <w:color w:val="333333"/>
          <w:spacing w:val="0"/>
          <w:sz w:val="45"/>
          <w:szCs w:val="45"/>
        </w:rPr>
        <w:t>冷水水表产品质量监督抽查实施细则（2025年）</w:t>
      </w:r>
    </w:p>
    <w:p w14:paraId="12D3D45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i w:val="0"/>
          <w:iCs w:val="0"/>
          <w:caps w:val="0"/>
          <w:color w:val="333333"/>
          <w:spacing w:val="0"/>
          <w:sz w:val="45"/>
          <w:szCs w:val="45"/>
        </w:rPr>
      </w:pPr>
    </w:p>
    <w:p w14:paraId="7AB320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rPr>
          <w:rFonts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sz w:val="24"/>
          <w:szCs w:val="24"/>
          <w:bdr w:val="none" w:color="auto" w:sz="0" w:space="0"/>
        </w:rPr>
        <w:t>1.抽样方法</w:t>
      </w:r>
    </w:p>
    <w:p w14:paraId="7E7376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在使用方待安装的待销产品中随机抽取2025年1月1日后生产的产品。如果样品同时有生产日期（度盘或铭牌标识内容）和出厂检验日期（检验合格证内容），且两个日期不一致时，以生产日期为准，在抽样单备注栏中注明检验日期。样品的封印必须牢固可靠。</w:t>
      </w:r>
    </w:p>
    <w:p w14:paraId="4927D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抽查样品基数满足抽样数量即可。</w:t>
      </w:r>
    </w:p>
    <w:p w14:paraId="211112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每批次产品抽取样品6台，其中3台作为检验样品，3台作</w:t>
      </w:r>
      <w:bookmarkStart w:id="0" w:name="_GoBack"/>
      <w:bookmarkEnd w:id="0"/>
      <w:r>
        <w:rPr>
          <w:rFonts w:hint="eastAsia" w:ascii="宋体" w:hAnsi="宋体" w:eastAsia="宋体" w:cs="宋体"/>
          <w:i w:val="0"/>
          <w:iCs w:val="0"/>
          <w:caps w:val="0"/>
          <w:color w:val="333333"/>
          <w:spacing w:val="0"/>
          <w:sz w:val="24"/>
          <w:szCs w:val="24"/>
          <w:bdr w:val="none" w:color="auto" w:sz="0" w:space="0"/>
        </w:rPr>
        <w:t>为备用样品。备用样品存放在受检单位。</w:t>
      </w:r>
    </w:p>
    <w:p w14:paraId="5C8AFB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随机数一般可使用骰子或扑克牌等方法产生。</w:t>
      </w:r>
    </w:p>
    <w:p w14:paraId="2EE74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rPr>
        <w:t> </w:t>
      </w:r>
    </w:p>
    <w:p w14:paraId="04A80D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 检验依据</w:t>
      </w:r>
    </w:p>
    <w:p w14:paraId="09CCB8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表 1 检验项目、判定依据、检验方法</w:t>
      </w:r>
    </w:p>
    <w:tbl>
      <w:tblPr>
        <w:tblW w:w="757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426"/>
        <w:gridCol w:w="1794"/>
        <w:gridCol w:w="2415"/>
        <w:gridCol w:w="2940"/>
      </w:tblGrid>
      <w:tr w14:paraId="6681C1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780" w:hRule="atLeast"/>
          <w:jc w:val="center"/>
        </w:trPr>
        <w:tc>
          <w:tcPr>
            <w:tcW w:w="412" w:type="dxa"/>
            <w:tcBorders>
              <w:bottom w:val="single" w:color="auto" w:sz="6" w:space="0"/>
              <w:right w:val="single" w:color="auto" w:sz="6" w:space="0"/>
            </w:tcBorders>
            <w:shd w:val="clear"/>
            <w:tcMar>
              <w:left w:w="101" w:type="dxa"/>
              <w:right w:w="101" w:type="dxa"/>
            </w:tcMar>
            <w:vAlign w:val="center"/>
          </w:tcPr>
          <w:p w14:paraId="681364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序号</w:t>
            </w:r>
          </w:p>
        </w:tc>
        <w:tc>
          <w:tcPr>
            <w:tcW w:w="1735" w:type="dxa"/>
            <w:tcBorders>
              <w:bottom w:val="single" w:color="auto" w:sz="6" w:space="0"/>
              <w:right w:val="single" w:color="auto" w:sz="6" w:space="0"/>
            </w:tcBorders>
            <w:shd w:val="clear"/>
            <w:tcMar>
              <w:left w:w="108" w:type="dxa"/>
              <w:right w:w="101" w:type="dxa"/>
            </w:tcMar>
            <w:vAlign w:val="center"/>
          </w:tcPr>
          <w:p w14:paraId="41DF4E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检验项目</w:t>
            </w:r>
          </w:p>
        </w:tc>
        <w:tc>
          <w:tcPr>
            <w:tcW w:w="2335" w:type="dxa"/>
            <w:tcBorders>
              <w:bottom w:val="single" w:color="auto" w:sz="6" w:space="0"/>
              <w:right w:val="single" w:color="auto" w:sz="6" w:space="0"/>
            </w:tcBorders>
            <w:shd w:val="clear"/>
            <w:tcMar>
              <w:left w:w="108" w:type="dxa"/>
              <w:right w:w="101" w:type="dxa"/>
            </w:tcMar>
            <w:vAlign w:val="center"/>
          </w:tcPr>
          <w:p w14:paraId="63B81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判定依据</w:t>
            </w:r>
          </w:p>
        </w:tc>
        <w:tc>
          <w:tcPr>
            <w:tcW w:w="2194" w:type="dxa"/>
            <w:tcBorders>
              <w:bottom w:val="single" w:color="auto" w:sz="6" w:space="0"/>
            </w:tcBorders>
            <w:shd w:val="clear"/>
            <w:tcMar>
              <w:left w:w="108" w:type="dxa"/>
              <w:right w:w="101" w:type="dxa"/>
            </w:tcMar>
            <w:vAlign w:val="center"/>
          </w:tcPr>
          <w:p w14:paraId="40B3E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检验方法</w:t>
            </w:r>
          </w:p>
        </w:tc>
      </w:tr>
      <w:tr w14:paraId="779676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12" w:type="dxa"/>
            <w:tcBorders>
              <w:top w:val="single" w:color="auto" w:sz="6" w:space="0"/>
              <w:bottom w:val="single" w:color="auto" w:sz="6" w:space="0"/>
              <w:right w:val="single" w:color="auto" w:sz="6" w:space="0"/>
            </w:tcBorders>
            <w:shd w:val="clear"/>
            <w:tcMar>
              <w:left w:w="101" w:type="dxa"/>
              <w:right w:w="101" w:type="dxa"/>
            </w:tcMar>
            <w:vAlign w:val="center"/>
          </w:tcPr>
          <w:p w14:paraId="46436C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1</w:t>
            </w:r>
          </w:p>
        </w:tc>
        <w:tc>
          <w:tcPr>
            <w:tcW w:w="1735" w:type="dxa"/>
            <w:tcBorders>
              <w:top w:val="single" w:color="auto" w:sz="6" w:space="0"/>
              <w:bottom w:val="single" w:color="auto" w:sz="6" w:space="0"/>
              <w:right w:val="single" w:color="auto" w:sz="6" w:space="0"/>
            </w:tcBorders>
            <w:shd w:val="clear"/>
            <w:tcMar>
              <w:left w:w="108" w:type="dxa"/>
              <w:right w:w="101" w:type="dxa"/>
            </w:tcMar>
            <w:vAlign w:val="center"/>
          </w:tcPr>
          <w:p w14:paraId="37DFA4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标志与铭牌</w:t>
            </w:r>
          </w:p>
        </w:tc>
        <w:tc>
          <w:tcPr>
            <w:tcW w:w="2335" w:type="dxa"/>
            <w:tcBorders>
              <w:top w:val="single" w:color="auto" w:sz="6" w:space="0"/>
              <w:bottom w:val="single" w:color="auto" w:sz="6" w:space="0"/>
              <w:right w:val="single" w:color="auto" w:sz="6" w:space="0"/>
            </w:tcBorders>
            <w:shd w:val="clear"/>
            <w:tcMar>
              <w:left w:w="108" w:type="dxa"/>
              <w:right w:w="101" w:type="dxa"/>
            </w:tcMar>
            <w:vAlign w:val="center"/>
          </w:tcPr>
          <w:p w14:paraId="7B9638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GB/T 778.1-20186.6.2</w:t>
            </w:r>
          </w:p>
        </w:tc>
        <w:tc>
          <w:tcPr>
            <w:tcW w:w="2194" w:type="dxa"/>
            <w:tcBorders>
              <w:top w:val="single" w:color="auto" w:sz="6" w:space="0"/>
              <w:bottom w:val="single" w:color="auto" w:sz="6" w:space="0"/>
            </w:tcBorders>
            <w:shd w:val="clear"/>
            <w:tcMar>
              <w:left w:w="108" w:type="dxa"/>
              <w:right w:w="101" w:type="dxa"/>
            </w:tcMar>
            <w:vAlign w:val="center"/>
          </w:tcPr>
          <w:p w14:paraId="2B7B87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GB/T 778.2-2018 6.4.2</w:t>
            </w:r>
          </w:p>
        </w:tc>
      </w:tr>
      <w:tr w14:paraId="000717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12" w:type="dxa"/>
            <w:tcBorders>
              <w:top w:val="single" w:color="auto" w:sz="6" w:space="0"/>
              <w:bottom w:val="single" w:color="auto" w:sz="6" w:space="0"/>
              <w:right w:val="single" w:color="auto" w:sz="6" w:space="0"/>
            </w:tcBorders>
            <w:shd w:val="clear"/>
            <w:tcMar>
              <w:left w:w="101" w:type="dxa"/>
              <w:right w:w="101" w:type="dxa"/>
            </w:tcMar>
            <w:vAlign w:val="center"/>
          </w:tcPr>
          <w:p w14:paraId="781204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2</w:t>
            </w:r>
          </w:p>
        </w:tc>
        <w:tc>
          <w:tcPr>
            <w:tcW w:w="1735" w:type="dxa"/>
            <w:tcBorders>
              <w:top w:val="single" w:color="auto" w:sz="6" w:space="0"/>
              <w:bottom w:val="single" w:color="auto" w:sz="6" w:space="0"/>
              <w:right w:val="single" w:color="auto" w:sz="6" w:space="0"/>
            </w:tcBorders>
            <w:shd w:val="clear"/>
            <w:tcMar>
              <w:left w:w="108" w:type="dxa"/>
              <w:right w:w="101" w:type="dxa"/>
            </w:tcMar>
            <w:vAlign w:val="center"/>
          </w:tcPr>
          <w:p w14:paraId="586DA7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指示装置</w:t>
            </w:r>
          </w:p>
        </w:tc>
        <w:tc>
          <w:tcPr>
            <w:tcW w:w="2335" w:type="dxa"/>
            <w:tcBorders>
              <w:top w:val="single" w:color="auto" w:sz="6" w:space="0"/>
              <w:bottom w:val="single" w:color="auto" w:sz="6" w:space="0"/>
              <w:right w:val="single" w:color="auto" w:sz="6" w:space="0"/>
            </w:tcBorders>
            <w:shd w:val="clear"/>
            <w:tcMar>
              <w:left w:w="108" w:type="dxa"/>
              <w:right w:w="101" w:type="dxa"/>
            </w:tcMar>
            <w:vAlign w:val="center"/>
          </w:tcPr>
          <w:p w14:paraId="2F404C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GB/T 778.1-20186.7</w:t>
            </w:r>
          </w:p>
        </w:tc>
        <w:tc>
          <w:tcPr>
            <w:tcW w:w="2194" w:type="dxa"/>
            <w:tcBorders>
              <w:top w:val="single" w:color="auto" w:sz="6" w:space="0"/>
              <w:bottom w:val="single" w:color="auto" w:sz="6" w:space="0"/>
            </w:tcBorders>
            <w:shd w:val="clear"/>
            <w:tcMar>
              <w:left w:w="108" w:type="dxa"/>
              <w:right w:w="101" w:type="dxa"/>
            </w:tcMar>
            <w:vAlign w:val="center"/>
          </w:tcPr>
          <w:p w14:paraId="5432EC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GB/T 778.2-2018 6.4.3</w:t>
            </w:r>
          </w:p>
        </w:tc>
      </w:tr>
      <w:tr w14:paraId="010DA1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12" w:type="dxa"/>
            <w:tcBorders>
              <w:top w:val="single" w:color="auto" w:sz="6" w:space="0"/>
              <w:bottom w:val="single" w:color="auto" w:sz="6" w:space="0"/>
              <w:right w:val="single" w:color="auto" w:sz="6" w:space="0"/>
            </w:tcBorders>
            <w:shd w:val="clear"/>
            <w:tcMar>
              <w:left w:w="101" w:type="dxa"/>
              <w:right w:w="101" w:type="dxa"/>
            </w:tcMar>
            <w:vAlign w:val="center"/>
          </w:tcPr>
          <w:p w14:paraId="718B9A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3</w:t>
            </w:r>
          </w:p>
        </w:tc>
        <w:tc>
          <w:tcPr>
            <w:tcW w:w="1735" w:type="dxa"/>
            <w:tcBorders>
              <w:top w:val="single" w:color="auto" w:sz="6" w:space="0"/>
              <w:bottom w:val="single" w:color="auto" w:sz="6" w:space="0"/>
              <w:right w:val="single" w:color="auto" w:sz="6" w:space="0"/>
            </w:tcBorders>
            <w:shd w:val="clear"/>
            <w:tcMar>
              <w:left w:w="108" w:type="dxa"/>
              <w:right w:w="101" w:type="dxa"/>
            </w:tcMar>
            <w:vAlign w:val="center"/>
          </w:tcPr>
          <w:p w14:paraId="7F2B4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防护装置</w:t>
            </w:r>
          </w:p>
        </w:tc>
        <w:tc>
          <w:tcPr>
            <w:tcW w:w="2335" w:type="dxa"/>
            <w:tcBorders>
              <w:top w:val="single" w:color="auto" w:sz="6" w:space="0"/>
              <w:bottom w:val="single" w:color="auto" w:sz="6" w:space="0"/>
              <w:right w:val="single" w:color="auto" w:sz="6" w:space="0"/>
            </w:tcBorders>
            <w:shd w:val="clear"/>
            <w:tcMar>
              <w:left w:w="108" w:type="dxa"/>
              <w:right w:w="101" w:type="dxa"/>
            </w:tcMar>
            <w:vAlign w:val="center"/>
          </w:tcPr>
          <w:p w14:paraId="06D57E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GB/T 778.1-20186.8</w:t>
            </w:r>
          </w:p>
        </w:tc>
        <w:tc>
          <w:tcPr>
            <w:tcW w:w="2194" w:type="dxa"/>
            <w:tcBorders>
              <w:top w:val="single" w:color="auto" w:sz="6" w:space="0"/>
              <w:bottom w:val="single" w:color="auto" w:sz="6" w:space="0"/>
            </w:tcBorders>
            <w:shd w:val="clear"/>
            <w:tcMar>
              <w:left w:w="108" w:type="dxa"/>
              <w:right w:w="101" w:type="dxa"/>
            </w:tcMar>
            <w:vAlign w:val="center"/>
          </w:tcPr>
          <w:p w14:paraId="188290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GB/T 778.2-2018 6.4.4</w:t>
            </w:r>
          </w:p>
        </w:tc>
      </w:tr>
      <w:tr w14:paraId="55EB78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12" w:type="dxa"/>
            <w:tcBorders>
              <w:top w:val="single" w:color="auto" w:sz="6" w:space="0"/>
              <w:bottom w:val="single" w:color="auto" w:sz="6" w:space="0"/>
              <w:right w:val="single" w:color="auto" w:sz="6" w:space="0"/>
            </w:tcBorders>
            <w:shd w:val="clear"/>
            <w:tcMar>
              <w:left w:w="101" w:type="dxa"/>
              <w:right w:w="101" w:type="dxa"/>
            </w:tcMar>
            <w:vAlign w:val="center"/>
          </w:tcPr>
          <w:p w14:paraId="3173AC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4</w:t>
            </w:r>
          </w:p>
        </w:tc>
        <w:tc>
          <w:tcPr>
            <w:tcW w:w="1735" w:type="dxa"/>
            <w:tcBorders>
              <w:top w:val="single" w:color="auto" w:sz="6" w:space="0"/>
              <w:bottom w:val="single" w:color="auto" w:sz="6" w:space="0"/>
              <w:right w:val="single" w:color="auto" w:sz="6" w:space="0"/>
            </w:tcBorders>
            <w:shd w:val="clear"/>
            <w:tcMar>
              <w:left w:w="108" w:type="dxa"/>
              <w:right w:w="101" w:type="dxa"/>
            </w:tcMar>
            <w:vAlign w:val="center"/>
          </w:tcPr>
          <w:p w14:paraId="6AEE5C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静压试验</w:t>
            </w:r>
          </w:p>
        </w:tc>
        <w:tc>
          <w:tcPr>
            <w:tcW w:w="2335" w:type="dxa"/>
            <w:tcBorders>
              <w:top w:val="single" w:color="auto" w:sz="6" w:space="0"/>
              <w:bottom w:val="single" w:color="auto" w:sz="6" w:space="0"/>
              <w:right w:val="single" w:color="auto" w:sz="6" w:space="0"/>
            </w:tcBorders>
            <w:shd w:val="clear"/>
            <w:tcMar>
              <w:left w:w="108" w:type="dxa"/>
              <w:right w:w="101" w:type="dxa"/>
            </w:tcMar>
            <w:vAlign w:val="center"/>
          </w:tcPr>
          <w:p w14:paraId="6409C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GB/T 778.1-2018 4.2.10</w:t>
            </w:r>
          </w:p>
        </w:tc>
        <w:tc>
          <w:tcPr>
            <w:tcW w:w="2194" w:type="dxa"/>
            <w:tcBorders>
              <w:top w:val="single" w:color="auto" w:sz="6" w:space="0"/>
              <w:bottom w:val="single" w:color="auto" w:sz="6" w:space="0"/>
            </w:tcBorders>
            <w:shd w:val="clear"/>
            <w:tcMar>
              <w:left w:w="108" w:type="dxa"/>
              <w:right w:w="101" w:type="dxa"/>
            </w:tcMar>
            <w:vAlign w:val="center"/>
          </w:tcPr>
          <w:p w14:paraId="03F42E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GB/T 778.2-2018 7.3</w:t>
            </w:r>
          </w:p>
        </w:tc>
      </w:tr>
      <w:tr w14:paraId="5006FC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12" w:type="dxa"/>
            <w:tcBorders>
              <w:top w:val="single" w:color="auto" w:sz="6" w:space="0"/>
              <w:bottom w:val="single" w:color="auto" w:sz="6" w:space="0"/>
              <w:right w:val="single" w:color="auto" w:sz="6" w:space="0"/>
            </w:tcBorders>
            <w:shd w:val="clear"/>
            <w:tcMar>
              <w:left w:w="101" w:type="dxa"/>
              <w:right w:w="101" w:type="dxa"/>
            </w:tcMar>
            <w:vAlign w:val="center"/>
          </w:tcPr>
          <w:p w14:paraId="117D8F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5</w:t>
            </w:r>
          </w:p>
        </w:tc>
        <w:tc>
          <w:tcPr>
            <w:tcW w:w="1735" w:type="dxa"/>
            <w:tcBorders>
              <w:top w:val="single" w:color="auto" w:sz="6" w:space="0"/>
              <w:bottom w:val="single" w:color="auto" w:sz="6" w:space="0"/>
              <w:right w:val="single" w:color="auto" w:sz="6" w:space="0"/>
            </w:tcBorders>
            <w:shd w:val="clear"/>
            <w:tcMar>
              <w:left w:w="108" w:type="dxa"/>
              <w:right w:w="101" w:type="dxa"/>
            </w:tcMar>
            <w:vAlign w:val="center"/>
          </w:tcPr>
          <w:p w14:paraId="610324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示值误差</w:t>
            </w:r>
          </w:p>
        </w:tc>
        <w:tc>
          <w:tcPr>
            <w:tcW w:w="2335" w:type="dxa"/>
            <w:tcBorders>
              <w:top w:val="single" w:color="auto" w:sz="6" w:space="0"/>
              <w:bottom w:val="single" w:color="auto" w:sz="6" w:space="0"/>
              <w:right w:val="single" w:color="auto" w:sz="6" w:space="0"/>
            </w:tcBorders>
            <w:shd w:val="clear"/>
            <w:tcMar>
              <w:left w:w="108" w:type="dxa"/>
              <w:right w:w="101" w:type="dxa"/>
            </w:tcMar>
            <w:vAlign w:val="center"/>
          </w:tcPr>
          <w:p w14:paraId="3DBAE1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GB/T 778.1-20184.2</w:t>
            </w:r>
          </w:p>
        </w:tc>
        <w:tc>
          <w:tcPr>
            <w:tcW w:w="2194" w:type="dxa"/>
            <w:tcBorders>
              <w:top w:val="single" w:color="auto" w:sz="6" w:space="0"/>
              <w:bottom w:val="single" w:color="auto" w:sz="6" w:space="0"/>
            </w:tcBorders>
            <w:shd w:val="clear"/>
            <w:tcMar>
              <w:left w:w="108" w:type="dxa"/>
              <w:right w:w="101" w:type="dxa"/>
            </w:tcMar>
            <w:vAlign w:val="center"/>
          </w:tcPr>
          <w:p w14:paraId="484834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GB/T 778.2-2018 7.4</w:t>
            </w:r>
          </w:p>
        </w:tc>
      </w:tr>
      <w:tr w14:paraId="73308C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12" w:type="dxa"/>
            <w:tcBorders>
              <w:top w:val="single" w:color="auto" w:sz="6" w:space="0"/>
              <w:bottom w:val="single" w:color="auto" w:sz="6" w:space="0"/>
              <w:right w:val="single" w:color="auto" w:sz="6" w:space="0"/>
            </w:tcBorders>
            <w:shd w:val="clear"/>
            <w:tcMar>
              <w:left w:w="101" w:type="dxa"/>
              <w:right w:w="101" w:type="dxa"/>
            </w:tcMar>
            <w:vAlign w:val="center"/>
          </w:tcPr>
          <w:p w14:paraId="36518A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6</w:t>
            </w:r>
          </w:p>
        </w:tc>
        <w:tc>
          <w:tcPr>
            <w:tcW w:w="1735" w:type="dxa"/>
            <w:tcBorders>
              <w:top w:val="single" w:color="auto" w:sz="6" w:space="0"/>
              <w:bottom w:val="single" w:color="auto" w:sz="6" w:space="0"/>
              <w:right w:val="single" w:color="auto" w:sz="6" w:space="0"/>
            </w:tcBorders>
            <w:shd w:val="clear"/>
            <w:tcMar>
              <w:left w:w="108" w:type="dxa"/>
              <w:right w:w="101" w:type="dxa"/>
            </w:tcMar>
            <w:vAlign w:val="center"/>
          </w:tcPr>
          <w:p w14:paraId="45F107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水温试验</w:t>
            </w:r>
          </w:p>
        </w:tc>
        <w:tc>
          <w:tcPr>
            <w:tcW w:w="2335" w:type="dxa"/>
            <w:tcBorders>
              <w:top w:val="single" w:color="auto" w:sz="6" w:space="0"/>
              <w:bottom w:val="single" w:color="auto" w:sz="6" w:space="0"/>
              <w:right w:val="single" w:color="auto" w:sz="6" w:space="0"/>
            </w:tcBorders>
            <w:shd w:val="clear"/>
            <w:tcMar>
              <w:left w:w="108" w:type="dxa"/>
              <w:right w:w="101" w:type="dxa"/>
            </w:tcMar>
            <w:vAlign w:val="center"/>
          </w:tcPr>
          <w:p w14:paraId="2DACB9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GB/T 778.1-20184.2.8</w:t>
            </w:r>
          </w:p>
        </w:tc>
        <w:tc>
          <w:tcPr>
            <w:tcW w:w="2194" w:type="dxa"/>
            <w:tcBorders>
              <w:top w:val="single" w:color="auto" w:sz="6" w:space="0"/>
              <w:bottom w:val="single" w:color="auto" w:sz="6" w:space="0"/>
            </w:tcBorders>
            <w:shd w:val="clear"/>
            <w:tcMar>
              <w:left w:w="108" w:type="dxa"/>
              <w:right w:w="101" w:type="dxa"/>
            </w:tcMar>
            <w:vAlign w:val="center"/>
          </w:tcPr>
          <w:p w14:paraId="579714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GB/T 778.2-2018 7.5</w:t>
            </w:r>
          </w:p>
        </w:tc>
      </w:tr>
      <w:tr w14:paraId="4B67A9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12" w:type="dxa"/>
            <w:tcBorders>
              <w:top w:val="single" w:color="auto" w:sz="6" w:space="0"/>
              <w:bottom w:val="single" w:color="auto" w:sz="6" w:space="0"/>
              <w:right w:val="single" w:color="auto" w:sz="6" w:space="0"/>
            </w:tcBorders>
            <w:shd w:val="clear"/>
            <w:tcMar>
              <w:left w:w="101" w:type="dxa"/>
              <w:right w:w="101" w:type="dxa"/>
            </w:tcMar>
            <w:vAlign w:val="center"/>
          </w:tcPr>
          <w:p w14:paraId="1803BE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7</w:t>
            </w:r>
          </w:p>
        </w:tc>
        <w:tc>
          <w:tcPr>
            <w:tcW w:w="1735" w:type="dxa"/>
            <w:tcBorders>
              <w:top w:val="single" w:color="auto" w:sz="6" w:space="0"/>
              <w:bottom w:val="single" w:color="auto" w:sz="6" w:space="0"/>
              <w:right w:val="single" w:color="auto" w:sz="6" w:space="0"/>
            </w:tcBorders>
            <w:shd w:val="clear"/>
            <w:tcMar>
              <w:left w:w="108" w:type="dxa"/>
              <w:right w:w="101" w:type="dxa"/>
            </w:tcMar>
            <w:vAlign w:val="center"/>
          </w:tcPr>
          <w:p w14:paraId="44616B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水压试验</w:t>
            </w:r>
          </w:p>
        </w:tc>
        <w:tc>
          <w:tcPr>
            <w:tcW w:w="2335" w:type="dxa"/>
            <w:tcBorders>
              <w:top w:val="single" w:color="auto" w:sz="6" w:space="0"/>
              <w:bottom w:val="single" w:color="auto" w:sz="6" w:space="0"/>
              <w:right w:val="single" w:color="auto" w:sz="6" w:space="0"/>
            </w:tcBorders>
            <w:shd w:val="clear"/>
            <w:tcMar>
              <w:left w:w="108" w:type="dxa"/>
              <w:right w:w="101" w:type="dxa"/>
            </w:tcMar>
            <w:vAlign w:val="center"/>
          </w:tcPr>
          <w:p w14:paraId="789033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GB/T 778.1-20184.2.8</w:t>
            </w:r>
          </w:p>
        </w:tc>
        <w:tc>
          <w:tcPr>
            <w:tcW w:w="2194" w:type="dxa"/>
            <w:tcBorders>
              <w:top w:val="single" w:color="auto" w:sz="6" w:space="0"/>
              <w:bottom w:val="single" w:color="auto" w:sz="6" w:space="0"/>
            </w:tcBorders>
            <w:shd w:val="clear"/>
            <w:tcMar>
              <w:left w:w="108" w:type="dxa"/>
              <w:right w:w="101" w:type="dxa"/>
            </w:tcMar>
            <w:vAlign w:val="center"/>
          </w:tcPr>
          <w:p w14:paraId="5A3220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GB/T 778.2-2018 7.7</w:t>
            </w:r>
          </w:p>
        </w:tc>
      </w:tr>
      <w:tr w14:paraId="15942B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12" w:type="dxa"/>
            <w:tcBorders>
              <w:top w:val="single" w:color="auto" w:sz="6" w:space="0"/>
              <w:bottom w:val="single" w:color="auto" w:sz="6" w:space="0"/>
              <w:right w:val="single" w:color="auto" w:sz="6" w:space="0"/>
            </w:tcBorders>
            <w:shd w:val="clear"/>
            <w:tcMar>
              <w:left w:w="101" w:type="dxa"/>
              <w:right w:w="101" w:type="dxa"/>
            </w:tcMar>
            <w:vAlign w:val="center"/>
          </w:tcPr>
          <w:p w14:paraId="019C9C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8</w:t>
            </w:r>
          </w:p>
        </w:tc>
        <w:tc>
          <w:tcPr>
            <w:tcW w:w="1735" w:type="dxa"/>
            <w:tcBorders>
              <w:top w:val="single" w:color="auto" w:sz="6" w:space="0"/>
              <w:bottom w:val="single" w:color="auto" w:sz="6" w:space="0"/>
              <w:right w:val="single" w:color="auto" w:sz="6" w:space="0"/>
            </w:tcBorders>
            <w:shd w:val="clear"/>
            <w:tcMar>
              <w:left w:w="108" w:type="dxa"/>
              <w:right w:w="101" w:type="dxa"/>
            </w:tcMar>
            <w:vAlign w:val="center"/>
          </w:tcPr>
          <w:p w14:paraId="0F16AB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压力损失</w:t>
            </w:r>
          </w:p>
        </w:tc>
        <w:tc>
          <w:tcPr>
            <w:tcW w:w="2335" w:type="dxa"/>
            <w:tcBorders>
              <w:top w:val="single" w:color="auto" w:sz="6" w:space="0"/>
              <w:bottom w:val="single" w:color="auto" w:sz="6" w:space="0"/>
              <w:right w:val="single" w:color="auto" w:sz="6" w:space="0"/>
            </w:tcBorders>
            <w:shd w:val="clear"/>
            <w:tcMar>
              <w:left w:w="108" w:type="dxa"/>
              <w:right w:w="101" w:type="dxa"/>
            </w:tcMar>
            <w:vAlign w:val="center"/>
          </w:tcPr>
          <w:p w14:paraId="0BBB88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GB/T 778.1-2018 6.5</w:t>
            </w:r>
          </w:p>
        </w:tc>
        <w:tc>
          <w:tcPr>
            <w:tcW w:w="2194" w:type="dxa"/>
            <w:tcBorders>
              <w:top w:val="single" w:color="auto" w:sz="6" w:space="0"/>
              <w:bottom w:val="single" w:color="auto" w:sz="6" w:space="0"/>
            </w:tcBorders>
            <w:shd w:val="clear"/>
            <w:tcMar>
              <w:left w:w="108" w:type="dxa"/>
              <w:right w:w="101" w:type="dxa"/>
            </w:tcMar>
            <w:vAlign w:val="center"/>
          </w:tcPr>
          <w:p w14:paraId="199553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rPr>
            </w:pPr>
            <w:r>
              <w:rPr>
                <w:rFonts w:hint="eastAsia" w:ascii="宋体" w:hAnsi="宋体" w:eastAsia="宋体" w:cs="宋体"/>
                <w:sz w:val="21"/>
                <w:szCs w:val="21"/>
                <w:bdr w:val="none" w:color="auto" w:sz="0" w:space="0"/>
              </w:rPr>
              <w:t>GB/T 778.2-2018 7.9</w:t>
            </w:r>
          </w:p>
        </w:tc>
      </w:tr>
      <w:tr w14:paraId="14CAB9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324" w:type="dxa"/>
            <w:gridSpan w:val="4"/>
            <w:tcBorders>
              <w:top w:val="single" w:color="auto" w:sz="6" w:space="0"/>
            </w:tcBorders>
            <w:shd w:val="clear"/>
            <w:tcMar>
              <w:left w:w="101" w:type="dxa"/>
              <w:right w:w="101" w:type="dxa"/>
            </w:tcMar>
            <w:vAlign w:val="center"/>
          </w:tcPr>
          <w:p w14:paraId="6FBBE5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1"/>
                <w:szCs w:val="21"/>
              </w:rPr>
            </w:pPr>
            <w:r>
              <w:rPr>
                <w:rFonts w:hint="eastAsia" w:ascii="宋体" w:hAnsi="宋体" w:eastAsia="宋体" w:cs="宋体"/>
                <w:sz w:val="21"/>
                <w:szCs w:val="21"/>
                <w:bdr w:val="none" w:color="auto" w:sz="0" w:space="0"/>
              </w:rPr>
              <w:t>备注：远传水表检验项目同机械式冷水水表项目</w:t>
            </w:r>
          </w:p>
        </w:tc>
      </w:tr>
    </w:tbl>
    <w:p w14:paraId="75F80E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凡是注日期的文件，其随后所有的修改单（不包括勘误的内容）或修订版不适用于本细则。</w:t>
      </w:r>
    </w:p>
    <w:p w14:paraId="3A992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黑体" w:hAnsi="宋体" w:eastAsia="黑体" w:cs="黑体"/>
          <w:i w:val="0"/>
          <w:iCs w:val="0"/>
          <w:caps w:val="0"/>
          <w:color w:val="333333"/>
          <w:spacing w:val="0"/>
          <w:sz w:val="24"/>
          <w:szCs w:val="24"/>
          <w:bdr w:val="none" w:color="auto" w:sz="0" w:space="0"/>
        </w:rPr>
        <w:t>3 判定规则</w:t>
      </w:r>
    </w:p>
    <w:p w14:paraId="29548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3.1依据标准</w:t>
      </w:r>
    </w:p>
    <w:p w14:paraId="4B4F61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GB/T 778.1-2018  饮用冷水水表和热水水表 第1部分：计量要求和技术要求</w:t>
      </w:r>
    </w:p>
    <w:p w14:paraId="659B90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GB/T 778.2-2018  饮用冷水水表和热水水表 第2部分：试验方法</w:t>
      </w:r>
    </w:p>
    <w:p w14:paraId="64C3F7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相关的法律、行政法规、部门规章、规范性文件</w:t>
      </w:r>
    </w:p>
    <w:p w14:paraId="551962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现行有效的企业标准及产品明示质量要求。</w:t>
      </w:r>
    </w:p>
    <w:p w14:paraId="1F4B78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3.2判定原则</w:t>
      </w:r>
    </w:p>
    <w:p w14:paraId="6CCB84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经检验，检验项目全部合格，判定为被抽查产品合格；检验项目中任一项或一项以上不合格，判定为被抽查产品不合格。</w:t>
      </w:r>
    </w:p>
    <w:p w14:paraId="25116A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18"/>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若被检产品明示的质量要求高于本细则中检验项目依据的标准要求时，应按被检产品明示的质量要求判定。</w:t>
      </w:r>
    </w:p>
    <w:p w14:paraId="5824C2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18"/>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若被检产品明示的质量要求低于或包含细则中检验项目依据的推荐性标准要求时，应以被检产品明示的质量要求判定，但应在检验报告备注中进行说明。</w:t>
      </w:r>
    </w:p>
    <w:p w14:paraId="69C67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18"/>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若被检产品明示的质量要求缺少本细则中检验项目依据的推荐性标准要求时，该项目不参与判定，但应在检验报告备注中进行说明。</w:t>
      </w:r>
    </w:p>
    <w:p w14:paraId="7029D9F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i w:val="0"/>
          <w:iCs w:val="0"/>
          <w:caps w:val="0"/>
          <w:color w:val="333333"/>
          <w:spacing w:val="0"/>
          <w:sz w:val="45"/>
          <w:szCs w:val="4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874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2025-08-26T08:12:08Z</dcterms:created>
  <dc:creator>Administrator</dc:creator>
  <cp:lastModifiedBy>Season Young</cp:lastModifiedBy>
  <dcterms:modified xsi:type="dcterms:W3CDTF">2025-08-26T08:13:07Z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eyJoZGlkIjoiZDJiMWRhN2Q5YzFkYjE0NzQ1YzEzMGI1OTVmNzZjNmIiLCJ1c2VySWQiOiI0MTY1OTY5NjEifQ==</vt:lpwstr>
  </property>
  <property fmtid="{D5CDD505-2E9C-101B-9397-08002B2CF9AE}" pid="4" name="ICV">
    <vt:lpwstr>B9250328930C4D3FB84EC47B5E89FFE0_12</vt:lpwstr>
  </property>
</Properties>
</file>