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重庆市云阳县路阳镇综合行政执法大队</w:t>
      </w:r>
    </w:p>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720" w:lineRule="exact"/>
        <w:jc w:val="center"/>
        <w:textAlignment w:val="auto"/>
        <w:rPr>
          <w:rFonts w:hint="default" w:ascii="方正小标宋_GBK" w:hAnsi="方正小标宋_GBK" w:eastAsia="方正小标宋_GBK" w:cs="方正小标宋_GBK"/>
          <w:b w:val="0"/>
          <w:bCs w:val="0"/>
          <w:sz w:val="44"/>
          <w:szCs w:val="44"/>
        </w:rPr>
      </w:pPr>
      <w:r>
        <w:rPr>
          <w:rFonts w:hint="default" w:ascii="方正小标宋_GBK" w:hAnsi="方正小标宋_GBK" w:eastAsia="方正小标宋_GBK" w:cs="方正小标宋_GBK"/>
          <w:b w:val="0"/>
          <w:bCs w:val="0"/>
          <w:sz w:val="44"/>
          <w:szCs w:val="44"/>
        </w:rPr>
        <w:t>2024</w:t>
      </w:r>
      <w:r>
        <w:rPr>
          <w:rFonts w:ascii="方正小标宋_GBK" w:hAnsi="方正小标宋_GBK" w:eastAsia="方正小标宋_GBK" w:cs="方正小标宋_GBK"/>
          <w:b w:val="0"/>
          <w:bCs w:val="0"/>
          <w:sz w:val="44"/>
          <w:szCs w:val="44"/>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1"/>
          <w:rFonts w:ascii="黑体" w:hAnsi="黑体" w:eastAsia="黑体" w:cs="黑体"/>
          <w:sz w:val="32"/>
          <w:szCs w:val="32"/>
          <w:shd w:val="clear" w:color="auto" w:fill="FFFFFF"/>
        </w:rPr>
      </w:pP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78" w:lineRule="exact"/>
        <w:jc w:val="left"/>
        <w:textAlignment w:val="auto"/>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lang w:eastAsia="zh-CN"/>
        </w:rPr>
        <w:t>部门</w:t>
      </w:r>
      <w:r>
        <w:rPr>
          <w:rStyle w:val="11"/>
          <w:rFonts w:hint="eastAsia" w:ascii="方正黑体_GBK" w:hAnsi="方正黑体_GBK" w:eastAsia="方正黑体_GBK" w:cs="方正黑体_GBK"/>
          <w:b w:val="0"/>
          <w:bCs/>
          <w:sz w:val="32"/>
          <w:szCs w:val="32"/>
          <w:shd w:val="clear" w:color="auto" w:fill="FFFFFF"/>
        </w:rPr>
        <w:t>基本情况</w:t>
      </w:r>
    </w:p>
    <w:p>
      <w:pPr>
        <w:pStyle w:val="7"/>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Style w:val="11"/>
          <w:rFonts w:hint="default"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（一）职能职责</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left"/>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eastAsia="zh-CN"/>
        </w:rPr>
        <w:t>贯彻执行赋权和委托的法律、法规和规章，组织实施本辖区内的综合行政执法活动，依法查处违法行为。负责综合行政执法队的政治思想、队容风纪和党风廉政建设的教育工作。制定本辖区内综合行政执法工作制度、工作方案及管理目标和任务，并组织实施。负责本队综合行政执法人员的业务培训和考核。负责本辖区综合行政执法方面的宣传教育工作。行使自然资源和规划建设、城乡管理、生态保护、安全生产、农林水利、农业技术推广使用及其他领域法律法规规章授权和依法委托的相关行政处罚、行政强制、行政检查等行政执法的权限。办理上级交办的其他任务。</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default"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20" w:firstLineChars="200"/>
        <w:jc w:val="left"/>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i w:val="0"/>
          <w:iCs w:val="0"/>
          <w:caps w:val="0"/>
          <w:color w:val="424242"/>
          <w:spacing w:val="0"/>
          <w:sz w:val="31"/>
          <w:szCs w:val="31"/>
          <w:shd w:val="clear" w:fill="FFFFFF"/>
          <w:lang w:val="en-US" w:eastAsia="zh-CN"/>
        </w:rPr>
        <w:t>本单位为路阳镇人民政府下属单位，无独立的机构设置。</w:t>
      </w: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部门</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left"/>
        <w:textAlignment w:val="auto"/>
        <w:rPr>
          <w:rFonts w:hint="default" w:ascii="Times New Roman" w:hAnsi="Times New Roman" w:eastAsia="方正仿宋_GBK" w:cs="Times New Roman"/>
          <w:color w:val="auto"/>
          <w:sz w:val="32"/>
          <w:szCs w:val="32"/>
          <w:shd w:val="clear" w:color="auto" w:fill="FFFFFF"/>
          <w:lang w:val="en-US" w:eastAsia="zh-CN"/>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度收入总计88.23万元，支出总计</w:t>
      </w:r>
      <w:r>
        <w:rPr>
          <w:rFonts w:ascii="方正仿宋_GBK" w:hAnsi="方正仿宋_GBK" w:eastAsia="方正仿宋_GBK" w:cs="方正仿宋_GBK"/>
          <w:sz w:val="32"/>
          <w:szCs w:val="32"/>
        </w:rPr>
        <w:t>88.23</w:t>
      </w:r>
      <w:r>
        <w:rPr>
          <w:rFonts w:ascii="方正仿宋_GBK" w:hAnsi="方正仿宋_GBK" w:eastAsia="方正仿宋_GBK" w:cs="方正仿宋_GBK"/>
          <w:sz w:val="32"/>
          <w:szCs w:val="32"/>
          <w:shd w:val="clear" w:color="auto" w:fill="FFFFFF"/>
        </w:rPr>
        <w:t>万元。收、支与2023年度相比，减少8.72万元，下降9.0%，</w:t>
      </w:r>
      <w:r>
        <w:rPr>
          <w:rFonts w:hint="default" w:ascii="Times New Roman" w:hAnsi="Times New Roman" w:eastAsia="方正仿宋_GBK" w:cs="Times New Roman"/>
          <w:color w:val="auto"/>
          <w:sz w:val="32"/>
          <w:szCs w:val="32"/>
          <w:shd w:val="clear" w:color="auto" w:fill="FFFFFF"/>
        </w:rPr>
        <w:t>主要原因是</w:t>
      </w:r>
      <w:r>
        <w:rPr>
          <w:rFonts w:hint="eastAsia" w:ascii="Times New Roman" w:hAnsi="Times New Roman" w:eastAsia="方正仿宋_GBK" w:cs="Times New Roman"/>
          <w:color w:val="auto"/>
          <w:sz w:val="32"/>
          <w:szCs w:val="32"/>
          <w:shd w:val="clear" w:color="auto" w:fill="FFFFFF"/>
          <w:lang w:val="en-US" w:eastAsia="zh-CN"/>
        </w:rPr>
        <w:t>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调减了部分指标，未实现完全支付。</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度收入合计88.23万元，与2023年度相比，减少8.72万元，下降9.0%，主要原因</w:t>
      </w:r>
      <w:r>
        <w:rPr>
          <w:rFonts w:hint="eastAsia" w:ascii="Times New Roman" w:hAnsi="Times New Roman" w:eastAsia="方正仿宋_GBK" w:cs="Times New Roman"/>
          <w:color w:val="auto"/>
          <w:sz w:val="32"/>
          <w:szCs w:val="32"/>
          <w:shd w:val="clear" w:color="auto" w:fill="FFFFFF"/>
          <w:lang w:val="en-US" w:eastAsia="zh-CN"/>
        </w:rPr>
        <w:t>是机构改革，人员调出，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调减了部分指标，未实现完全支付。</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88.23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88.23</w:t>
      </w:r>
      <w:r>
        <w:rPr>
          <w:rFonts w:ascii="方正仿宋_GBK" w:hAnsi="方正仿宋_GBK" w:eastAsia="方正仿宋_GBK" w:cs="方正仿宋_GBK"/>
          <w:sz w:val="32"/>
          <w:szCs w:val="32"/>
          <w:shd w:val="clear" w:color="auto" w:fill="FFFFFF"/>
        </w:rPr>
        <w:t>万元，与2023年度相比，减少8.72万元，下降9.0%，主要原因</w:t>
      </w:r>
      <w:r>
        <w:rPr>
          <w:rFonts w:hint="eastAsia" w:ascii="Times New Roman" w:hAnsi="Times New Roman" w:eastAsia="方正仿宋_GBK" w:cs="Times New Roman"/>
          <w:color w:val="auto"/>
          <w:sz w:val="32"/>
          <w:szCs w:val="32"/>
          <w:shd w:val="clear" w:color="auto" w:fill="FFFFFF"/>
          <w:lang w:val="en-US" w:eastAsia="zh-CN"/>
        </w:rPr>
        <w:t>是机构改革，人员调出，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调减了部分指标，未实现完全支付。</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88.23</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numPr>
          <w:ilvl w:val="0"/>
          <w:numId w:val="0"/>
        </w:numPr>
        <w:ind w:firstLine="640"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default" w:ascii="Times New Roman" w:hAnsi="Times New Roman" w:eastAsia="方正仿宋_GBK" w:cs="Times New Roman"/>
          <w:color w:val="auto"/>
          <w:sz w:val="32"/>
          <w:szCs w:val="32"/>
          <w:highlight w:val="none"/>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财政要求，省级以下单位实行收付实现制，年终无结转。</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度财政拨款收、支总计88.23万元。与202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年相比，财政拨款收、支总计各减少8.72万元，下降9.0%。主要原因</w:t>
      </w:r>
      <w:r>
        <w:rPr>
          <w:rFonts w:hint="eastAsia" w:ascii="Times New Roman" w:hAnsi="Times New Roman" w:eastAsia="方正仿宋_GBK" w:cs="Times New Roman"/>
          <w:color w:val="auto"/>
          <w:sz w:val="32"/>
          <w:szCs w:val="32"/>
          <w:shd w:val="clear" w:color="auto" w:fill="FFFFFF"/>
          <w:lang w:val="en-US" w:eastAsia="zh-CN"/>
        </w:rPr>
        <w:t>是机构改革，人员调出，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调减了部分指标，未实现完全支付。</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88.23</w:t>
      </w:r>
      <w:r>
        <w:rPr>
          <w:rFonts w:ascii="方正仿宋_GBK" w:hAnsi="方正仿宋_GBK" w:eastAsia="方正仿宋_GBK" w:cs="方正仿宋_GBK"/>
          <w:sz w:val="32"/>
          <w:szCs w:val="32"/>
          <w:shd w:val="clear" w:color="auto" w:fill="FFFFFF"/>
        </w:rPr>
        <w:t>万元，与2023年度相比，减少8.72万元，下降9.0%。主要原因</w:t>
      </w:r>
      <w:r>
        <w:rPr>
          <w:rFonts w:hint="eastAsia" w:ascii="Times New Roman" w:hAnsi="Times New Roman" w:eastAsia="方正仿宋_GBK" w:cs="Times New Roman"/>
          <w:color w:val="auto"/>
          <w:sz w:val="32"/>
          <w:szCs w:val="32"/>
          <w:shd w:val="clear" w:color="auto" w:fill="FFFFFF"/>
          <w:lang w:val="en-US" w:eastAsia="zh-CN"/>
        </w:rPr>
        <w:t>是机构改革，人员调出，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调减了部分指标，未实现完全支付。</w:t>
      </w:r>
      <w:r>
        <w:rPr>
          <w:rFonts w:ascii="方正仿宋_GBK" w:hAnsi="方正仿宋_GBK" w:eastAsia="方正仿宋_GBK" w:cs="方正仿宋_GBK"/>
          <w:sz w:val="32"/>
          <w:szCs w:val="32"/>
          <w:shd w:val="clear" w:color="auto" w:fill="FFFFFF"/>
        </w:rPr>
        <w:t>较年初预算数减少9.14万元，下降9.4%。主要原因是</w:t>
      </w:r>
      <w:r>
        <w:rPr>
          <w:rFonts w:hint="eastAsia" w:ascii="Times New Roman" w:hAnsi="Times New Roman" w:eastAsia="方正仿宋_GBK" w:cs="Times New Roman"/>
          <w:color w:val="auto"/>
          <w:sz w:val="32"/>
          <w:szCs w:val="32"/>
          <w:shd w:val="clear" w:color="auto" w:fill="FFFFFF"/>
          <w:lang w:val="en-US" w:eastAsia="zh-CN"/>
        </w:rPr>
        <w:t>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w:t>
      </w:r>
      <w:r>
        <w:rPr>
          <w:rFonts w:hint="eastAsia"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color w:val="auto"/>
          <w:sz w:val="32"/>
          <w:szCs w:val="32"/>
          <w:shd w:val="clear" w:color="auto" w:fill="FFFFFF"/>
          <w:lang w:val="en-US" w:eastAsia="zh-CN"/>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88.23</w:t>
      </w:r>
      <w:r>
        <w:rPr>
          <w:rFonts w:ascii="方正仿宋_GBK" w:hAnsi="方正仿宋_GBK" w:eastAsia="方正仿宋_GBK" w:cs="方正仿宋_GBK"/>
          <w:sz w:val="32"/>
          <w:szCs w:val="32"/>
          <w:shd w:val="clear" w:color="auto" w:fill="FFFFFF"/>
        </w:rPr>
        <w:t>万元，与2023年度相比，减少8.72万元，下降9.0%。主要原因是</w:t>
      </w:r>
      <w:r>
        <w:rPr>
          <w:rFonts w:hint="eastAsia" w:ascii="Times New Roman" w:hAnsi="Times New Roman" w:eastAsia="方正仿宋_GBK" w:cs="Times New Roman"/>
          <w:color w:val="auto"/>
          <w:sz w:val="32"/>
          <w:szCs w:val="32"/>
          <w:shd w:val="clear" w:color="auto" w:fill="FFFFFF"/>
          <w:lang w:val="en-US" w:eastAsia="zh-CN"/>
        </w:rPr>
        <w:t>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w:t>
      </w:r>
      <w:r>
        <w:rPr>
          <w:rFonts w:hint="eastAsia"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较年初预算数减少9.14万元，下降9.4%。主要原因是</w:t>
      </w:r>
      <w:r>
        <w:rPr>
          <w:rFonts w:hint="eastAsia" w:ascii="Times New Roman" w:hAnsi="Times New Roman" w:eastAsia="方正仿宋_GBK" w:cs="Times New Roman"/>
          <w:color w:val="auto"/>
          <w:sz w:val="32"/>
          <w:szCs w:val="32"/>
          <w:shd w:val="clear" w:color="auto" w:fill="FFFFFF"/>
          <w:lang w:val="en-US" w:eastAsia="zh-CN"/>
        </w:rPr>
        <w:t>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w:t>
      </w:r>
      <w:r>
        <w:rPr>
          <w:rFonts w:hint="eastAsia" w:ascii="Times New Roman" w:hAnsi="Times New Roman" w:eastAsia="方正仿宋_GBK" w:cs="Times New Roman"/>
          <w:color w:val="auto"/>
          <w:sz w:val="32"/>
          <w:szCs w:val="32"/>
          <w:shd w:val="clear" w:color="auto" w:fill="FFFFFF"/>
          <w:lang w:val="en-US"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val="en-US" w:eastAsia="zh-CN"/>
        </w:rPr>
        <w:t>财政要求，省级以下单位实行收付实现制，年终无结转。</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color w:val="FF0000"/>
          <w:sz w:val="32"/>
          <w:szCs w:val="32"/>
          <w:highlight w:val="cyan"/>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eastAsia" w:ascii="Times New Roman" w:hAnsi="Times New Roman" w:eastAsia="方正仿宋_GBK" w:cs="Times New Roman"/>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65.59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74.34</w:t>
      </w:r>
      <w:r>
        <w:rPr>
          <w:rFonts w:ascii="方正仿宋_GBK" w:hAnsi="方正仿宋_GBK" w:eastAsia="方正仿宋_GBK" w:cs="方正仿宋_GBK"/>
          <w:sz w:val="32"/>
          <w:szCs w:val="32"/>
          <w:shd w:val="clear" w:color="auto" w:fill="FFFFFF"/>
        </w:rPr>
        <w:t>%，较年初预算数减少11.65万元，下降15.1%，主要原因是</w:t>
      </w:r>
      <w:r>
        <w:rPr>
          <w:rFonts w:hint="eastAsia" w:ascii="Times New Roman" w:hAnsi="Times New Roman" w:eastAsia="方正仿宋_GBK" w:cs="Times New Roman"/>
          <w:color w:val="auto"/>
          <w:sz w:val="32"/>
          <w:szCs w:val="32"/>
          <w:shd w:val="clear" w:color="auto" w:fill="FFFFFF"/>
          <w:lang w:val="en-US" w:eastAsia="zh-CN"/>
        </w:rPr>
        <w:t>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w:t>
      </w:r>
      <w:r>
        <w:rPr>
          <w:rFonts w:hint="eastAsia" w:ascii="Times New Roman" w:hAnsi="Times New Roman" w:eastAsia="方正仿宋_GBK" w:cs="Times New Roman"/>
          <w:color w:val="auto"/>
          <w:sz w:val="32"/>
          <w:szCs w:val="32"/>
          <w:shd w:val="clear" w:color="auto" w:fill="FFFFFF"/>
          <w:lang w:val="en-US"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13.02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14.76</w:t>
      </w:r>
      <w:r>
        <w:rPr>
          <w:rFonts w:ascii="方正仿宋_GBK" w:hAnsi="方正仿宋_GBK" w:eastAsia="方正仿宋_GBK" w:cs="方正仿宋_GBK"/>
          <w:sz w:val="32"/>
          <w:szCs w:val="32"/>
          <w:shd w:val="clear" w:color="auto" w:fill="FFFFFF"/>
        </w:rPr>
        <w:t>%，较年初预算数增加3.02万元，增长30.2%，主要原因是</w:t>
      </w:r>
      <w:r>
        <w:rPr>
          <w:rFonts w:hint="eastAsia" w:ascii="方正仿宋_GBK" w:hAnsi="方正仿宋_GBK" w:eastAsia="方正仿宋_GBK" w:cs="方正仿宋_GBK"/>
          <w:sz w:val="32"/>
          <w:szCs w:val="32"/>
          <w:shd w:val="clear" w:color="auto" w:fill="FFFFFF"/>
          <w:lang w:val="en-US" w:eastAsia="zh-CN"/>
        </w:rPr>
        <w:t>社保进行了调标，追加了部分预算。</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5.45</w:t>
      </w:r>
      <w:r>
        <w:rPr>
          <w:rFonts w:ascii="方正仿宋_GBK" w:hAnsi="方正仿宋_GBK" w:eastAsia="方正仿宋_GBK" w:cs="方正仿宋_GBK"/>
          <w:sz w:val="32"/>
          <w:szCs w:val="32"/>
          <w:shd w:val="clear" w:color="auto" w:fill="FFFFFF"/>
        </w:rPr>
        <w:t>%，较年初预算数减少0.32万元，下降6.2%，主要原因是</w:t>
      </w:r>
      <w:r>
        <w:rPr>
          <w:rFonts w:hint="eastAsia" w:ascii="Times New Roman" w:hAnsi="Times New Roman" w:eastAsia="方正仿宋_GBK" w:cs="Times New Roman"/>
          <w:color w:val="auto"/>
          <w:sz w:val="32"/>
          <w:szCs w:val="32"/>
          <w:shd w:val="clear" w:color="auto" w:fill="FFFFFF"/>
          <w:lang w:val="en-US" w:eastAsia="zh-CN"/>
        </w:rPr>
        <w:t>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w:t>
      </w:r>
      <w:r>
        <w:rPr>
          <w:rFonts w:hint="eastAsia" w:ascii="Times New Roman" w:hAnsi="Times New Roman" w:eastAsia="方正仿宋_GBK" w:cs="Times New Roman"/>
          <w:color w:val="auto"/>
          <w:sz w:val="32"/>
          <w:szCs w:val="32"/>
          <w:shd w:val="clear" w:color="auto" w:fill="FFFFFF"/>
          <w:lang w:val="en-US" w:eastAsia="zh-CN"/>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住房保障支出4.80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5.44</w:t>
      </w:r>
      <w:r>
        <w:rPr>
          <w:rFonts w:ascii="方正仿宋_GBK" w:hAnsi="方正仿宋_GBK" w:eastAsia="方正仿宋_GBK" w:cs="方正仿宋_GBK"/>
          <w:sz w:val="32"/>
          <w:szCs w:val="32"/>
          <w:shd w:val="clear" w:color="auto" w:fill="FFFFFF"/>
        </w:rPr>
        <w:t>%，较年初预算数减少0.20万元，下降4.0%，主要原因是</w:t>
      </w:r>
      <w:r>
        <w:rPr>
          <w:rFonts w:hint="eastAsia" w:ascii="Times New Roman" w:hAnsi="Times New Roman" w:eastAsia="方正仿宋_GBK" w:cs="Times New Roman"/>
          <w:color w:val="auto"/>
          <w:sz w:val="32"/>
          <w:szCs w:val="32"/>
          <w:shd w:val="clear" w:color="auto" w:fill="FFFFFF"/>
          <w:lang w:val="en-US" w:eastAsia="zh-CN"/>
        </w:rPr>
        <w:t>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w:t>
      </w:r>
      <w:r>
        <w:rPr>
          <w:rFonts w:hint="eastAsia" w:ascii="Times New Roman" w:hAnsi="Times New Roman" w:eastAsia="方正仿宋_GBK" w:cs="Times New Roman"/>
          <w:color w:val="auto"/>
          <w:sz w:val="32"/>
          <w:szCs w:val="32"/>
          <w:shd w:val="clear" w:color="auto" w:fill="FFFFFF"/>
          <w:lang w:val="en-US" w:eastAsia="zh-CN"/>
        </w:rPr>
        <w:t>。</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88.23</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86.75</w:t>
      </w:r>
      <w:r>
        <w:rPr>
          <w:rFonts w:ascii="方正仿宋_GBK" w:hAnsi="方正仿宋_GBK" w:eastAsia="方正仿宋_GBK" w:cs="方正仿宋_GBK"/>
          <w:sz w:val="32"/>
          <w:szCs w:val="32"/>
          <w:shd w:val="clear" w:color="auto" w:fill="FFFFFF"/>
        </w:rPr>
        <w:t>万元，与2023年度相比，减少8.75万元，下降9.2%，主要原因是</w:t>
      </w:r>
      <w:r>
        <w:rPr>
          <w:rFonts w:hint="eastAsia" w:ascii="Times New Roman" w:hAnsi="Times New Roman" w:eastAsia="方正仿宋_GBK" w:cs="Times New Roman"/>
          <w:color w:val="auto"/>
          <w:sz w:val="32"/>
          <w:szCs w:val="32"/>
          <w:shd w:val="clear" w:color="auto" w:fill="FFFFFF"/>
          <w:lang w:val="en-US" w:eastAsia="zh-CN"/>
        </w:rPr>
        <w:t>机构改革，人员调出，</w:t>
      </w:r>
      <w:r>
        <w:rPr>
          <w:rFonts w:hint="default" w:ascii="Times New Roman" w:hAnsi="Times New Roman" w:eastAsia="方正仿宋_GBK" w:cs="Times New Roman"/>
          <w:color w:val="auto"/>
          <w:sz w:val="32"/>
          <w:szCs w:val="32"/>
          <w:shd w:val="clear" w:color="auto" w:fill="FFFFFF"/>
          <w:lang w:val="en-US" w:eastAsia="zh-CN"/>
        </w:rPr>
        <w:t>调减了部分指标</w:t>
      </w:r>
      <w:r>
        <w:rPr>
          <w:rFonts w:hint="eastAsia" w:ascii="Times New Roman" w:hAnsi="Times New Roman" w:eastAsia="方正仿宋_GBK" w:cs="Times New Roman"/>
          <w:color w:val="auto"/>
          <w:sz w:val="32"/>
          <w:szCs w:val="32"/>
          <w:shd w:val="clear" w:color="auto" w:fill="FFFFFF"/>
          <w:lang w:val="en-US" w:eastAsia="zh-CN"/>
        </w:rPr>
        <w:t>，</w:t>
      </w:r>
      <w:r>
        <w:rPr>
          <w:rFonts w:hint="default" w:ascii="Times New Roman" w:hAnsi="Times New Roman" w:eastAsia="方正仿宋_GBK" w:cs="Times New Roman"/>
          <w:color w:val="auto"/>
          <w:sz w:val="32"/>
          <w:szCs w:val="32"/>
          <w:shd w:val="clear" w:color="auto" w:fill="FFFFFF"/>
          <w:lang w:val="en-US" w:eastAsia="zh-CN"/>
        </w:rPr>
        <w:t>未实现完全支付。</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正常工资薪金和其他福利。</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1.48</w:t>
      </w:r>
      <w:r>
        <w:rPr>
          <w:rFonts w:ascii="方正仿宋_GBK" w:hAnsi="方正仿宋_GBK" w:eastAsia="方正仿宋_GBK" w:cs="方正仿宋_GBK"/>
          <w:sz w:val="32"/>
          <w:szCs w:val="32"/>
          <w:shd w:val="clear" w:color="auto" w:fill="FFFFFF"/>
        </w:rPr>
        <w:t>万元，与2023年度相比，增加0.03万元，增长2.1%，主要原因是</w:t>
      </w:r>
      <w:r>
        <w:rPr>
          <w:rFonts w:hint="default" w:ascii="Times New Roman" w:hAnsi="Times New Roman" w:eastAsia="方正仿宋_GBK" w:cs="Times New Roman"/>
          <w:color w:val="auto"/>
          <w:sz w:val="32"/>
          <w:szCs w:val="32"/>
          <w:shd w:val="clear" w:color="auto" w:fill="FFFFFF"/>
          <w:lang w:val="en-US" w:eastAsia="zh-CN"/>
        </w:rPr>
        <w:t>培训费支出增多。</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val="en-US" w:eastAsia="zh-CN"/>
        </w:rPr>
        <w:t>培训费支出。</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本单位202</w:t>
      </w:r>
      <w:r>
        <w:rPr>
          <w:rFonts w:hint="eastAsia"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年度无政府性基金预算财政拨款收支。</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Fonts w:hint="eastAsia" w:ascii="方正仿宋_GBK" w:hAnsi="方正仿宋_GBK" w:eastAsia="方正仿宋_GBK" w:cs="方正仿宋_GBK"/>
          <w:sz w:val="32"/>
          <w:szCs w:val="32"/>
          <w:shd w:val="clear" w:color="auto" w:fill="FFFFFF"/>
          <w:lang w:val="en-US" w:eastAsia="zh-CN"/>
        </w:rPr>
      </w:pPr>
      <w:r>
        <w:rPr>
          <w:rStyle w:val="11"/>
          <w:rFonts w:hint="eastAsia" w:ascii="方正楷体_GBK" w:hAnsi="方正楷体_GBK" w:eastAsia="方正楷体_GBK" w:cs="方正楷体_GBK"/>
          <w:b w:val="0"/>
          <w:bCs/>
          <w:sz w:val="32"/>
          <w:szCs w:val="32"/>
          <w:shd w:val="clear" w:color="auto" w:fill="FFFFFF"/>
        </w:rPr>
        <w:t>（六）国有资本经营预算财政拨款支出决算情况说明</w:t>
      </w:r>
      <w:r>
        <w:rPr>
          <w:rFonts w:hint="eastAsia" w:ascii="方正仿宋_GBK" w:hAnsi="方正仿宋_GBK" w:eastAsia="方正仿宋_GBK" w:cs="方正仿宋_GBK"/>
          <w:sz w:val="32"/>
          <w:szCs w:val="32"/>
          <w:shd w:val="clear" w:color="auto" w:fill="FFFFFF"/>
          <w:lang w:val="en-US" w:eastAsia="zh-CN"/>
        </w:rPr>
        <w:t xml:space="preserve">  </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Style w:val="11"/>
          <w:rFonts w:hint="default" w:ascii="方正黑体_GBK" w:hAnsi="方正黑体_GBK" w:eastAsia="方正黑体_GBK" w:cs="方正黑体_GBK"/>
          <w:b w:val="0"/>
          <w:bCs/>
          <w:sz w:val="32"/>
          <w:szCs w:val="32"/>
          <w:highlight w:val="none"/>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highlight w:val="none"/>
          <w:shd w:val="clear" w:color="auto" w:fill="FFFFFF"/>
          <w:lang w:eastAsia="zh-CN"/>
        </w:rPr>
        <w:t>财政拨款</w:t>
      </w:r>
      <w:r>
        <w:rPr>
          <w:rStyle w:val="11"/>
          <w:rFonts w:hint="eastAsia" w:ascii="方正黑体_GBK" w:hAnsi="方正黑体_GBK" w:eastAsia="方正黑体_GBK" w:cs="方正黑体_GBK"/>
          <w:b w:val="0"/>
          <w:bCs/>
          <w:sz w:val="32"/>
          <w:szCs w:val="32"/>
          <w:highlight w:val="none"/>
          <w:shd w:val="clear" w:color="auto" w:fill="FFFFFF"/>
        </w:rPr>
        <w:t>“三公”经费情况说明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 xml:space="preserve"> （一）“三公”经费支出总体情况说明</w:t>
      </w:r>
    </w:p>
    <w:p>
      <w:pPr>
        <w:pStyle w:val="12"/>
        <w:autoSpaceDE w:val="0"/>
        <w:ind w:firstLine="643"/>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hint="default"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（二）“三公”经费分项支出情况</w:t>
      </w:r>
    </w:p>
    <w:p>
      <w:pPr>
        <w:pStyle w:val="7"/>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640" w:firstLineChars="200"/>
        <w:jc w:val="left"/>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主要是用于</w:t>
      </w:r>
      <w:r>
        <w:rPr>
          <w:rFonts w:hint="eastAsia" w:ascii="方正仿宋_GBK" w:hAnsi="方正仿宋_GBK" w:eastAsia="方正仿宋_GBK" w:cs="方正仿宋_GBK"/>
          <w:color w:val="auto"/>
          <w:sz w:val="32"/>
          <w:szCs w:val="32"/>
          <w:shd w:val="clear" w:color="auto" w:fill="FFFFFF"/>
          <w:lang w:val="en-US" w:eastAsia="zh-CN"/>
        </w:rPr>
        <w:t>本单位出国公务交流的费用。</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hint="default" w:ascii="Times New Roman" w:hAnsi="Times New Roman" w:eastAsia="方正仿宋_GBK" w:cs="Times New Roman"/>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p>
    <w:p>
      <w:pPr>
        <w:pStyle w:val="7"/>
        <w:keepNext w:val="0"/>
        <w:keepLines w:val="0"/>
        <w:pageBreakBefore w:val="0"/>
        <w:widowControl/>
        <w:suppressLineNumbers w:val="0"/>
        <w:kinsoku/>
        <w:wordWrap/>
        <w:overflowPunct/>
        <w:topLinePunct w:val="0"/>
        <w:autoSpaceDN/>
        <w:bidi w:val="0"/>
        <w:adjustRightInd/>
        <w:spacing w:beforeAutospacing="0" w:afterAutospacing="0" w:line="578" w:lineRule="exact"/>
        <w:ind w:firstLine="640" w:firstLineChars="200"/>
        <w:jc w:val="left"/>
        <w:textAlignment w:val="auto"/>
        <w:rPr>
          <w:rFonts w:hint="default" w:ascii="Times New Roman" w:hAnsi="Times New Roman" w:eastAsia="方正仿宋_GBK" w:cs="Times New Roman"/>
          <w:sz w:val="32"/>
          <w:szCs w:val="32"/>
          <w:highlight w:val="yellow"/>
          <w:shd w:val="clear" w:color="auto" w:fill="FFFFFF"/>
          <w:lang w:eastAsia="zh-CN"/>
        </w:rPr>
      </w:pPr>
      <w:r>
        <w:rPr>
          <w:rFonts w:ascii="方正仿宋_GBK" w:hAnsi="方正仿宋_GBK" w:eastAsia="方正仿宋_GBK" w:cs="方正仿宋_GBK"/>
          <w:sz w:val="32"/>
          <w:szCs w:val="32"/>
          <w:shd w:val="clear" w:color="auto" w:fill="FFFFFF"/>
        </w:rPr>
        <w:t> </w:t>
      </w:r>
      <w:r>
        <w:rPr>
          <w:rFonts w:ascii="方正仿宋_GBK" w:hAnsi="方正仿宋_GBK" w:eastAsia="方正仿宋_GBK" w:cs="方正仿宋_GBK"/>
          <w:sz w:val="32"/>
          <w:szCs w:val="32"/>
          <w:highlight w:val="none"/>
          <w:shd w:val="clear" w:color="auto" w:fill="FFFFFF"/>
        </w:rPr>
        <w:t>公务车购置费</w:t>
      </w:r>
      <w:r>
        <w:rPr>
          <w:rFonts w:ascii="方正仿宋_GBK" w:hAnsi="方正仿宋_GBK" w:eastAsia="方正仿宋_GBK" w:cs="方正仿宋_GBK"/>
          <w:sz w:val="32"/>
          <w:szCs w:val="32"/>
          <w:highlight w:val="none"/>
        </w:rPr>
        <w:t>0.00</w:t>
      </w:r>
      <w:r>
        <w:rPr>
          <w:rFonts w:ascii="方正仿宋_GBK" w:hAnsi="方正仿宋_GBK" w:eastAsia="方正仿宋_GBK" w:cs="方正仿宋_GBK"/>
          <w:sz w:val="32"/>
          <w:szCs w:val="32"/>
          <w:highlight w:val="none"/>
          <w:shd w:val="clear" w:color="auto" w:fill="FFFFFF"/>
        </w:rPr>
        <w:t>万元，主要用于</w:t>
      </w:r>
      <w:r>
        <w:rPr>
          <w:rFonts w:hint="default" w:ascii="Times New Roman" w:hAnsi="Times New Roman" w:eastAsia="方正仿宋_GBK" w:cs="Times New Roman"/>
          <w:sz w:val="32"/>
          <w:szCs w:val="32"/>
          <w:highlight w:val="none"/>
          <w:shd w:val="clear" w:color="auto" w:fill="FFFFFF"/>
          <w:lang w:val="en-US" w:eastAsia="zh-CN"/>
        </w:rPr>
        <w:t>购置新公务用车</w:t>
      </w:r>
      <w:r>
        <w:rPr>
          <w:rFonts w:ascii="方正仿宋_GBK" w:hAnsi="方正仿宋_GBK" w:eastAsia="方正仿宋_GBK" w:cs="方正仿宋_GBK"/>
          <w:sz w:val="32"/>
          <w:szCs w:val="32"/>
          <w:highlight w:val="none"/>
          <w:shd w:val="clear" w:color="auto" w:fill="FFFFFF"/>
        </w:rPr>
        <w:t>。费用支出较年初预算数无增减，</w:t>
      </w:r>
      <w:r>
        <w:rPr>
          <w:rFonts w:hint="eastAsia" w:ascii="方正仿宋_GBK" w:hAnsi="方正仿宋_GBK" w:eastAsia="方正仿宋_GBK" w:cs="方正仿宋_GBK"/>
          <w:sz w:val="32"/>
          <w:szCs w:val="32"/>
          <w:highlight w:val="none"/>
          <w:shd w:val="clear" w:color="auto" w:fill="FFFFFF"/>
        </w:rPr>
        <w:t>主要原因是按照部门决算列报口径，统一在政府机关本级列报。</w:t>
      </w:r>
      <w:r>
        <w:rPr>
          <w:rFonts w:ascii="方正仿宋_GBK" w:hAnsi="方正仿宋_GBK" w:eastAsia="方正仿宋_GBK" w:cs="方正仿宋_GBK"/>
          <w:sz w:val="32"/>
          <w:szCs w:val="32"/>
          <w:highlight w:val="none"/>
          <w:shd w:val="clear" w:color="auto" w:fill="FFFFFF"/>
        </w:rPr>
        <w:t>较上年支出数无增减，</w:t>
      </w:r>
      <w:r>
        <w:rPr>
          <w:rFonts w:hint="eastAsia" w:ascii="方正仿宋_GBK" w:hAnsi="方正仿宋_GBK" w:eastAsia="方正仿宋_GBK" w:cs="方正仿宋_GBK"/>
          <w:sz w:val="32"/>
          <w:szCs w:val="32"/>
          <w:shd w:val="clear" w:color="auto" w:fill="FFFFFF"/>
        </w:rPr>
        <w:t>主要原因是按照部门决算列报口径，统一在政府机关本级列报。</w:t>
      </w:r>
    </w:p>
    <w:p>
      <w:pPr>
        <w:pStyle w:val="12"/>
        <w:autoSpaceDE w:val="0"/>
        <w:ind w:firstLine="643"/>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lang w:val="en-US" w:eastAsia="zh-CN"/>
        </w:rPr>
        <w:t>公务用车的运行维护、保险及加油费用。</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color w:val="auto"/>
          <w:sz w:val="32"/>
          <w:szCs w:val="32"/>
          <w:shd w:val="clear" w:color="auto" w:fill="FFFFFF"/>
        </w:rPr>
        <w:t>主要用于</w:t>
      </w:r>
      <w:r>
        <w:rPr>
          <w:rFonts w:hint="eastAsia" w:ascii="方正仿宋_GBK" w:hAnsi="方正仿宋_GBK" w:eastAsia="方正仿宋_GBK" w:cs="方正仿宋_GBK"/>
          <w:color w:val="auto"/>
          <w:sz w:val="32"/>
          <w:szCs w:val="32"/>
          <w:shd w:val="clear" w:color="auto" w:fill="FFFFFF"/>
          <w:lang w:val="en-US" w:eastAsia="zh-CN"/>
        </w:rPr>
        <w:t>接待市级、县级领导来本单位检查。</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（三）“三公”经费实物量情况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Style w:val="11"/>
          <w:rFonts w:hint="default"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kern w:val="0"/>
          <w:sz w:val="32"/>
          <w:szCs w:val="32"/>
        </w:rPr>
        <w:t>按照部门决算列报口径，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万元，与2023年度相比，减少0.31万元，下降100.0%，主要原因是</w:t>
      </w:r>
      <w:r>
        <w:rPr>
          <w:rFonts w:hint="eastAsia" w:ascii="方正仿宋_GBK" w:hAnsi="方正仿宋_GBK" w:eastAsia="方正仿宋_GBK" w:cs="方正仿宋_GBK"/>
          <w:kern w:val="0"/>
          <w:sz w:val="32"/>
          <w:szCs w:val="32"/>
        </w:rPr>
        <w:t>按照部门决算列报口径，</w:t>
      </w:r>
      <w:r>
        <w:rPr>
          <w:rFonts w:hint="eastAsia" w:ascii="方正仿宋_GBK" w:hAnsi="方正仿宋_GBK" w:eastAsia="方正仿宋_GBK" w:cs="方正仿宋_GBK"/>
          <w:kern w:val="0"/>
          <w:sz w:val="32"/>
          <w:szCs w:val="32"/>
          <w:lang w:eastAsia="zh-CN"/>
        </w:rPr>
        <w:t>统一在政府机关本级列报</w:t>
      </w:r>
      <w:r>
        <w:rPr>
          <w:rFonts w:hint="eastAsia" w:ascii="方正仿宋_GBK" w:hAnsi="方正仿宋_GBK" w:eastAsia="方正仿宋_GBK" w:cs="方正仿宋_GBK"/>
          <w:kern w:val="0"/>
          <w:sz w:val="32"/>
          <w:szCs w:val="32"/>
        </w:rPr>
        <w:t>。</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（二）机关运行经费情况说明</w:t>
      </w:r>
    </w:p>
    <w:p>
      <w:pPr>
        <w:pStyle w:val="12"/>
        <w:autoSpaceDE w:val="0"/>
        <w:ind w:firstLine="643"/>
        <w:rPr>
          <w:rFonts w:hint="default"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万元，机关运行经费主要用于</w:t>
      </w:r>
      <w:r>
        <w:rPr>
          <w:rFonts w:hint="default" w:ascii="Times New Roman" w:hAnsi="Times New Roman" w:eastAsia="方正仿宋_GBK" w:cs="Times New Roman"/>
          <w:color w:val="auto"/>
          <w:sz w:val="32"/>
          <w:szCs w:val="32"/>
          <w:shd w:val="clear" w:color="auto" w:fill="FFFFFF"/>
        </w:rPr>
        <w:t>开支</w:t>
      </w:r>
      <w:r>
        <w:rPr>
          <w:rFonts w:hint="default" w:ascii="Times New Roman" w:hAnsi="Times New Roman" w:eastAsia="方正仿宋_GBK" w:cs="Times New Roman"/>
          <w:color w:val="auto"/>
          <w:sz w:val="32"/>
          <w:szCs w:val="32"/>
          <w:shd w:val="clear" w:color="auto" w:fill="FFFFFF"/>
          <w:lang w:val="en-US" w:eastAsia="zh-CN"/>
        </w:rPr>
        <w:t>日常办公运行经费及必要开支。</w:t>
      </w:r>
      <w:r>
        <w:rPr>
          <w:rFonts w:ascii="方正仿宋_GBK" w:hAnsi="方正仿宋_GBK" w:eastAsia="方正仿宋_GBK" w:cs="方正仿宋_GBK"/>
          <w:sz w:val="32"/>
          <w:szCs w:val="32"/>
          <w:shd w:val="clear" w:color="auto" w:fill="FFFFFF"/>
        </w:rPr>
        <w:t>机关运行经费较上年支出数无增减，主要原因是</w:t>
      </w:r>
      <w:r>
        <w:rPr>
          <w:rFonts w:hint="eastAsia" w:ascii="方正仿宋_GBK" w:hAnsi="方正仿宋_GBK" w:eastAsia="方正仿宋_GBK" w:cs="方正仿宋_GBK"/>
          <w:sz w:val="32"/>
          <w:szCs w:val="32"/>
          <w:shd w:val="clear" w:color="auto" w:fill="FFFFFF"/>
        </w:rPr>
        <w:t>按照部门决算列报口径，统一在政府机关本级列报。</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（三）国有资产占用情况说明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78" w:lineRule="exact"/>
        <w:ind w:firstLine="640" w:firstLineChars="200"/>
        <w:jc w:val="left"/>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（一）单位自评情况</w:t>
      </w:r>
    </w:p>
    <w:p>
      <w:pPr>
        <w:pStyle w:val="17"/>
        <w:keepNext w:val="0"/>
        <w:keepLines w:val="0"/>
        <w:pageBreakBefore w:val="0"/>
        <w:widowControl/>
        <w:kinsoku/>
        <w:wordWrap/>
        <w:overflowPunct/>
        <w:topLinePunct w:val="0"/>
        <w:autoSpaceDE/>
        <w:autoSpaceDN/>
        <w:bidi w:val="0"/>
        <w:adjustRightInd/>
        <w:spacing w:beforeAutospacing="0" w:afterAutospacing="0" w:line="578"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根据预算绩效管理要求，本单位项目支出基本属于人员经费支出，不进行项目预算绩效管理。</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rPr>
        <w:t>（二）部门绩效评价情况</w:t>
      </w:r>
    </w:p>
    <w:p>
      <w:pPr>
        <w:pStyle w:val="17"/>
        <w:keepNext w:val="0"/>
        <w:keepLines w:val="0"/>
        <w:pageBreakBefore w:val="0"/>
        <w:widowControl/>
        <w:kinsoku/>
        <w:wordWrap/>
        <w:overflowPunct/>
        <w:topLinePunct w:val="0"/>
        <w:autoSpaceDE w:val="0"/>
        <w:autoSpaceDN/>
        <w:bidi w:val="0"/>
        <w:adjustRightInd/>
        <w:snapToGrid/>
        <w:spacing w:beforeAutospacing="0" w:after="0" w:afterAutospacing="0" w:line="578" w:lineRule="exact"/>
        <w:ind w:left="0"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w:t>
      </w:r>
      <w:r>
        <w:rPr>
          <w:rFonts w:hint="eastAsia" w:ascii="方正仿宋_GBK" w:hAnsi="方正仿宋_GBK" w:eastAsia="方正仿宋_GBK" w:cs="方正仿宋_GBK"/>
          <w:kern w:val="0"/>
          <w:sz w:val="32"/>
          <w:szCs w:val="32"/>
          <w:shd w:val="clear" w:fill="FFFFFF"/>
          <w:lang w:val="en-US" w:eastAsia="zh-CN"/>
        </w:rPr>
        <w:t>部门</w:t>
      </w:r>
      <w:r>
        <w:rPr>
          <w:rFonts w:hint="eastAsia" w:ascii="方正仿宋_GBK" w:hAnsi="方正仿宋_GBK" w:eastAsia="方正仿宋_GBK" w:cs="方正仿宋_GBK"/>
          <w:kern w:val="0"/>
          <w:sz w:val="32"/>
          <w:szCs w:val="32"/>
          <w:shd w:val="clear" w:fill="FFFFFF"/>
        </w:rPr>
        <w:t>未组织开展绩效评价。</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578" w:lineRule="exact"/>
        <w:ind w:firstLine="420"/>
        <w:jc w:val="left"/>
        <w:textAlignment w:val="auto"/>
        <w:rPr>
          <w:rStyle w:val="11"/>
          <w:rFonts w:hint="eastAsia" w:ascii="方正楷体_GBK" w:hAnsi="方正楷体_GBK" w:eastAsia="方正楷体_GBK" w:cs="方正楷体_GBK"/>
          <w:b w:val="0"/>
          <w:bCs/>
          <w:sz w:val="32"/>
          <w:szCs w:val="32"/>
          <w:shd w:val="clear" w:color="auto" w:fill="FFFFFF"/>
        </w:rPr>
      </w:pPr>
      <w:r>
        <w:rPr>
          <w:rStyle w:val="11"/>
          <w:rFonts w:hint="eastAsia" w:ascii="方正楷体_GBK" w:hAnsi="方正楷体_GBK" w:eastAsia="方正楷体_GBK" w:cs="方正楷体_GBK"/>
          <w:b w:val="0"/>
          <w:bCs/>
          <w:sz w:val="32"/>
          <w:szCs w:val="32"/>
          <w:shd w:val="clear" w:color="auto" w:fill="FFFFFF"/>
          <w:lang w:val="en-US" w:eastAsia="zh-CN"/>
        </w:rPr>
        <w:t>（三）财政绩效评价情况</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县财政局未委托第三方对我单位开展绩效评价。</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Style w:val="11"/>
          <w:rFonts w:hint="eastAsia" w:ascii="方正黑体_GBK" w:hAnsi="方正黑体_GBK" w:eastAsia="方正黑体_GBK" w:cs="方正黑体_GBK"/>
          <w:b w:val="0"/>
          <w:bCs/>
          <w:sz w:val="32"/>
          <w:szCs w:val="32"/>
          <w:shd w:val="clear" w:color="auto" w:fill="FFFFFF"/>
          <w:lang w:val="en-US" w:eastAsia="zh-CN"/>
        </w:rPr>
      </w:pPr>
      <w:bookmarkStart w:id="0" w:name="_GoBack"/>
      <w:bookmarkEnd w:id="0"/>
      <w:r>
        <w:rPr>
          <w:rStyle w:val="11"/>
          <w:rFonts w:hint="eastAsia" w:ascii="方正黑体_GBK" w:hAnsi="方正黑体_GBK" w:eastAsia="方正黑体_GBK" w:cs="方正黑体_GBK"/>
          <w:b w:val="0"/>
          <w:bCs/>
          <w:sz w:val="32"/>
          <w:szCs w:val="32"/>
          <w:shd w:val="clear" w:color="auto" w:fill="FFFFFF"/>
          <w:lang w:val="en-US" w:eastAsia="zh-CN"/>
        </w:rPr>
        <w:t>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3" w:firstLineChars="200"/>
        <w:jc w:val="left"/>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8" w:lineRule="exact"/>
        <w:ind w:firstLine="640" w:firstLineChars="200"/>
        <w:jc w:val="left"/>
        <w:textAlignment w:val="auto"/>
        <w:rPr>
          <w:rStyle w:val="11"/>
          <w:rFonts w:hint="eastAsia" w:ascii="方正黑体_GBK" w:hAnsi="方正黑体_GBK" w:eastAsia="方正黑体_GBK" w:cs="方正黑体_GBK"/>
          <w:b w:val="0"/>
          <w:bCs/>
          <w:sz w:val="32"/>
          <w:szCs w:val="32"/>
          <w:shd w:val="clear" w:color="auto" w:fill="FFFFFF"/>
          <w:lang w:val="en-US" w:eastAsia="zh-CN"/>
        </w:rPr>
      </w:pPr>
      <w:r>
        <w:rPr>
          <w:rStyle w:val="11"/>
          <w:rFonts w:hint="eastAsia" w:ascii="方正黑体_GBK" w:hAnsi="方正黑体_GBK" w:eastAsia="方正黑体_GBK" w:cs="方正黑体_GBK"/>
          <w:b w:val="0"/>
          <w:bCs/>
          <w:sz w:val="32"/>
          <w:szCs w:val="32"/>
          <w:shd w:val="clear" w:color="auto" w:fill="FFFFFF"/>
          <w:lang w:val="en-US" w:eastAsia="zh-CN"/>
        </w:rPr>
        <w:t>七、决算公开联系方式及信息反馈渠道</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rPr>
      </w:pPr>
      <w:r>
        <w:rPr>
          <w:rFonts w:hint="eastAsia" w:ascii="方正仿宋_GBK" w:hAnsi="方正仿宋_GBK" w:eastAsia="方正仿宋_GBK" w:cs="方正仿宋_GBK"/>
          <w:color w:val="FF0000"/>
          <w:kern w:val="0"/>
          <w:sz w:val="32"/>
          <w:szCs w:val="32"/>
          <w:shd w:val="clear" w:fill="FFFFFF"/>
        </w:rPr>
        <w:t xml:space="preserve"> </w:t>
      </w: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55821012</w:t>
      </w:r>
    </w:p>
    <w:p>
      <w:pPr>
        <w:pStyle w:val="12"/>
        <w:autoSpaceDE w:val="0"/>
        <w:spacing w:line="596" w:lineRule="exact"/>
        <w:ind w:firstLine="640"/>
        <w:jc w:val="both"/>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路阳镇综合行政执法大队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路阳镇综合行政执法大队</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88.23</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88.23</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路阳镇综合行政执法大队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88.23</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88.23</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65.59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路阳镇综合行政执法大队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65.59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88.23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路阳镇综合行政执法大队</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88.23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88.23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65.59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2010350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65.59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路阳镇综合行政执法大队</w:t>
            </w: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86.75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8.69</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4.33</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0.96</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86.75</w:t>
            </w:r>
            <w:r>
              <w:rPr>
                <w:rFonts w:ascii="Times New Roman" w:hAnsi="Times New Roman"/>
                <w:color w:val="000000"/>
                <w:sz w:val="18"/>
                <w:u w:color="auto"/>
              </w:rPr>
              <w:t xml:space="preserve"> </w:t>
            </w:r>
          </w:p>
        </w:tc>
        <w:tc>
          <w:tcPr>
            <w:tcW w:w="865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路阳镇综合行政执法大队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路阳镇综合行政执法大队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路阳镇综合行政执法大队</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D34A9"/>
    <w:multiLevelType w:val="singleLevel"/>
    <w:tmpl w:val="953D34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jNzczNTEyMmM2YjBhM2I2N2NjNTVmNDk3MTI5Yjk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0E3591"/>
    <w:rsid w:val="465B470D"/>
    <w:rsid w:val="469D6AD4"/>
    <w:rsid w:val="471E6C84"/>
    <w:rsid w:val="47317EDF"/>
    <w:rsid w:val="4748792B"/>
    <w:rsid w:val="475D719D"/>
    <w:rsid w:val="47674801"/>
    <w:rsid w:val="48225EF7"/>
    <w:rsid w:val="488F422B"/>
    <w:rsid w:val="48DE4B3F"/>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CA73AD"/>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5C7001"/>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C841A9"/>
    <w:rsid w:val="5CF66BF3"/>
    <w:rsid w:val="5D290C69"/>
    <w:rsid w:val="5D8D364B"/>
    <w:rsid w:val="5F2D4A41"/>
    <w:rsid w:val="60C74F6C"/>
    <w:rsid w:val="61025A59"/>
    <w:rsid w:val="613D5BBC"/>
    <w:rsid w:val="61536C39"/>
    <w:rsid w:val="619F476F"/>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194485"/>
    <w:rsid w:val="683200C2"/>
    <w:rsid w:val="68407834"/>
    <w:rsid w:val="6883293E"/>
    <w:rsid w:val="688412AD"/>
    <w:rsid w:val="68EB1B71"/>
    <w:rsid w:val="69475C96"/>
    <w:rsid w:val="6AAD2300"/>
    <w:rsid w:val="6B474EF5"/>
    <w:rsid w:val="6BBF53FD"/>
    <w:rsid w:val="6C560CAE"/>
    <w:rsid w:val="6C576495"/>
    <w:rsid w:val="6C821A30"/>
    <w:rsid w:val="6D903FF5"/>
    <w:rsid w:val="6DA955B8"/>
    <w:rsid w:val="6DE346AB"/>
    <w:rsid w:val="6DE5391A"/>
    <w:rsid w:val="6EFD1324"/>
    <w:rsid w:val="6F5A53AC"/>
    <w:rsid w:val="6FAC003D"/>
    <w:rsid w:val="6FE55E12"/>
    <w:rsid w:val="6FFB2E76"/>
    <w:rsid w:val="70423905"/>
    <w:rsid w:val="708F6F7F"/>
    <w:rsid w:val="70D94BD3"/>
    <w:rsid w:val="71394CA0"/>
    <w:rsid w:val="71520131"/>
    <w:rsid w:val="71AD3FCF"/>
    <w:rsid w:val="71C34D91"/>
    <w:rsid w:val="72DB435C"/>
    <w:rsid w:val="72E2613A"/>
    <w:rsid w:val="72F771F4"/>
    <w:rsid w:val="734150D5"/>
    <w:rsid w:val="736650B0"/>
    <w:rsid w:val="73934AD2"/>
    <w:rsid w:val="750837F0"/>
    <w:rsid w:val="754758CF"/>
    <w:rsid w:val="75660855"/>
    <w:rsid w:val="761275E6"/>
    <w:rsid w:val="764F62AB"/>
    <w:rsid w:val="765C45EC"/>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7406BB"/>
    <w:rsid w:val="7DE94331"/>
    <w:rsid w:val="7EAF0B77"/>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8237</Words>
  <Characters>10089</Characters>
  <Lines>186</Lines>
  <Paragraphs>52</Paragraphs>
  <TotalTime>1</TotalTime>
  <ScaleCrop>false</ScaleCrop>
  <LinksUpToDate>false</LinksUpToDate>
  <CharactersWithSpaces>11070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Dell</cp:lastModifiedBy>
  <cp:lastPrinted>2025-10-14T07:03:00Z</cp:lastPrinted>
  <dcterms:modified xsi:type="dcterms:W3CDTF">2025-10-20T08:32:31Z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BB46EABDBB2749749395447164B066B3_12</vt:lpwstr>
  </property>
  <property fmtid="{D5CDD505-2E9C-101B-9397-08002B2CF9AE}" pid="4" name="KSOTemplateDocerSaveRecord">
    <vt:lpwstr>eyJoZGlkIjoiMjJhNmY1NjAyMzRiZjA1NjZjNzE2NTU4ZWEwNzc5YzYiLCJ1c2VySWQiOiIxMTUyNzU4ODIzIn0=</vt:lpwstr>
  </property>
</Properties>
</file>