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BE2EF">
      <w:pPr>
        <w:spacing w:line="600" w:lineRule="exact"/>
        <w:rPr>
          <w:rFonts w:eastAsia="方正黑体_GBK"/>
          <w:kern w:val="0"/>
          <w:sz w:val="32"/>
          <w:szCs w:val="32"/>
        </w:rPr>
      </w:pPr>
    </w:p>
    <w:p w14:paraId="1FC79AC0">
      <w:pPr>
        <w:spacing w:line="600" w:lineRule="exact"/>
        <w:ind w:firstLine="880" w:firstLineChars="200"/>
        <w:rPr>
          <w:rFonts w:ascii="方正小标宋_GBK" w:hAnsi="华文中宋" w:eastAsia="方正小标宋_GBK"/>
          <w:sz w:val="44"/>
          <w:szCs w:val="44"/>
        </w:rPr>
      </w:pPr>
      <w:r>
        <w:rPr>
          <w:rFonts w:hint="eastAsia" w:ascii="方正小标宋_GBK" w:hAnsi="华文中宋" w:eastAsia="方正小标宋_GBK"/>
          <w:sz w:val="44"/>
          <w:szCs w:val="44"/>
        </w:rPr>
        <w:t xml:space="preserve">   </w:t>
      </w:r>
    </w:p>
    <w:p w14:paraId="7A23C6CC">
      <w:pPr>
        <w:spacing w:line="720" w:lineRule="exact"/>
        <w:rPr>
          <w:rFonts w:ascii="方正小标宋_GBK" w:eastAsia="方正小标宋_GBK"/>
          <w:sz w:val="44"/>
          <w:szCs w:val="44"/>
        </w:rPr>
      </w:pPr>
      <w:r>
        <w:rPr>
          <w:rFonts w:hint="eastAsia" w:ascii="方正小标宋_GBK" w:eastAsia="方正小标宋_GBK"/>
          <w:sz w:val="44"/>
          <w:szCs w:val="44"/>
        </w:rPr>
        <w:t xml:space="preserve">     云阳县</w:t>
      </w:r>
      <w:r>
        <w:rPr>
          <w:rFonts w:hint="eastAsia" w:ascii="方正小标宋_GBK" w:eastAsia="方正小标宋_GBK"/>
          <w:sz w:val="44"/>
          <w:szCs w:val="44"/>
          <w:lang w:eastAsia="zh-CN"/>
        </w:rPr>
        <w:t>大阳</w:t>
      </w:r>
      <w:r>
        <w:rPr>
          <w:rFonts w:hint="eastAsia" w:ascii="方正小标宋_GBK" w:eastAsia="方正小标宋_GBK"/>
          <w:sz w:val="44"/>
          <w:szCs w:val="44"/>
        </w:rPr>
        <w:t>镇人民政府（汇总级）</w:t>
      </w:r>
    </w:p>
    <w:p w14:paraId="442AE789">
      <w:pPr>
        <w:spacing w:line="720" w:lineRule="exact"/>
        <w:ind w:firstLine="1100" w:firstLineChars="250"/>
        <w:rPr>
          <w:rFonts w:ascii="方正小标宋_GBK" w:eastAsia="方正小标宋_GBK"/>
          <w:sz w:val="44"/>
          <w:szCs w:val="44"/>
        </w:rPr>
      </w:pPr>
      <w:r>
        <w:rPr>
          <w:rFonts w:eastAsia="方正小标宋_GBK"/>
          <w:sz w:val="44"/>
          <w:szCs w:val="44"/>
        </w:rPr>
        <w:t>2022</w:t>
      </w:r>
      <w:r>
        <w:rPr>
          <w:rFonts w:hint="eastAsia" w:ascii="方正小标宋_GBK" w:eastAsia="方正小标宋_GBK"/>
          <w:sz w:val="44"/>
          <w:szCs w:val="44"/>
        </w:rPr>
        <w:t>年度县级部门决算公开说明</w:t>
      </w:r>
    </w:p>
    <w:p w14:paraId="79CA1B82">
      <w:pPr>
        <w:spacing w:line="600" w:lineRule="exact"/>
        <w:ind w:firstLine="880" w:firstLineChars="200"/>
        <w:rPr>
          <w:rFonts w:ascii="方正仿宋简体" w:hAnsi="华文中宋" w:eastAsia="方正仿宋简体"/>
          <w:b/>
          <w:sz w:val="44"/>
          <w:szCs w:val="44"/>
        </w:rPr>
      </w:pPr>
    </w:p>
    <w:p w14:paraId="239B0961">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一、单位基本情况</w:t>
      </w:r>
    </w:p>
    <w:p w14:paraId="2EDE77B6">
      <w:pPr>
        <w:spacing w:line="578" w:lineRule="exact"/>
        <w:ind w:firstLine="640" w:firstLineChars="200"/>
        <w:rPr>
          <w:rFonts w:eastAsia="方正仿宋_GBK"/>
          <w:sz w:val="32"/>
        </w:rPr>
      </w:pPr>
      <w:r>
        <w:rPr>
          <w:rFonts w:hint="eastAsia" w:eastAsia="方正仿宋_GBK"/>
          <w:sz w:val="32"/>
        </w:rPr>
        <w:t>（一）职能职责</w:t>
      </w:r>
    </w:p>
    <w:p w14:paraId="40EAB073">
      <w:pPr>
        <w:spacing w:line="578" w:lineRule="exact"/>
        <w:ind w:firstLine="640" w:firstLineChars="200"/>
        <w:rPr>
          <w:rFonts w:hint="eastAsia" w:eastAsia="方正仿宋_GBK"/>
          <w:sz w:val="32"/>
        </w:rPr>
      </w:pPr>
      <w:r>
        <w:rPr>
          <w:rFonts w:hint="eastAsia" w:eastAsia="方正仿宋_GBK"/>
          <w:sz w:val="32"/>
        </w:rPr>
        <w:t>大阳镇人民政府是县人民政府的派出机关，受县人民政府领导，依据法律、法规的规定，在本辖区内行使相应的政府管理职能。具体为：指导、帮助村、社区居委会开展组织建设、制度建设和其他工作；负责本辖区村、社区建设、管理和服务工作；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做好国防动员和兵役工作；配合做好防灾救灾工作；向县人民政府反映居民的意见和要求，处理群众来信来访事项以及办理县人民政府交办的事项。</w:t>
      </w:r>
    </w:p>
    <w:p w14:paraId="4150FCFA">
      <w:pPr>
        <w:spacing w:line="578" w:lineRule="exact"/>
        <w:ind w:firstLine="640" w:firstLineChars="200"/>
        <w:rPr>
          <w:rFonts w:hint="eastAsia" w:eastAsia="方正仿宋_GBK"/>
          <w:sz w:val="32"/>
          <w:lang w:eastAsia="zh-CN"/>
        </w:rPr>
      </w:pPr>
      <w:r>
        <w:rPr>
          <w:rFonts w:hint="eastAsia" w:eastAsia="方正仿宋_GBK"/>
          <w:sz w:val="32"/>
        </w:rPr>
        <w:t>（二）</w:t>
      </w:r>
      <w:r>
        <w:rPr>
          <w:rFonts w:hint="eastAsia" w:eastAsia="方正仿宋_GBK"/>
          <w:sz w:val="32"/>
          <w:lang w:eastAsia="zh-CN"/>
        </w:rPr>
        <w:t>机构设置</w:t>
      </w:r>
    </w:p>
    <w:p w14:paraId="6A67DB13">
      <w:pPr>
        <w:spacing w:line="578" w:lineRule="exact"/>
        <w:ind w:firstLine="640" w:firstLineChars="200"/>
        <w:rPr>
          <w:rFonts w:hint="eastAsia" w:eastAsia="方正仿宋_GBK"/>
          <w:sz w:val="32"/>
        </w:rPr>
      </w:pPr>
      <w:r>
        <w:rPr>
          <w:rFonts w:hint="eastAsia" w:eastAsia="方正仿宋_GBK"/>
          <w:sz w:val="32"/>
        </w:rPr>
        <w:t>1.党政办公室。主要负责：综合协调、文电、会务、机要、公文校对印发、公章管理、档案、后勤接待等机关日常运转工作；承担重要文稿起草、交办督办、信息、政务公开、电子政务、政务值班等工作。</w:t>
      </w:r>
    </w:p>
    <w:p w14:paraId="1F40B259">
      <w:pPr>
        <w:spacing w:line="578" w:lineRule="exact"/>
        <w:ind w:firstLine="640" w:firstLineChars="200"/>
        <w:rPr>
          <w:rFonts w:hint="eastAsia" w:eastAsia="方正仿宋_GBK"/>
          <w:sz w:val="32"/>
        </w:rPr>
      </w:pPr>
      <w:r>
        <w:rPr>
          <w:rFonts w:hint="eastAsia" w:eastAsia="方正仿宋_GBK"/>
          <w:sz w:val="32"/>
        </w:rPr>
        <w:t>2.党群工作办公室。主要负责：党的建设、组织、纪检、宣传、统战、武装、工商联、机构编制、干部人事、镇村干部教育管理、民宗侨台、政协、群团等工作。</w:t>
      </w:r>
    </w:p>
    <w:p w14:paraId="56D5F082">
      <w:pPr>
        <w:spacing w:line="578" w:lineRule="exact"/>
        <w:ind w:firstLine="640" w:firstLineChars="200"/>
        <w:rPr>
          <w:rFonts w:hint="eastAsia" w:eastAsia="方正仿宋_GBK"/>
          <w:sz w:val="32"/>
        </w:rPr>
      </w:pPr>
      <w:r>
        <w:rPr>
          <w:rFonts w:hint="eastAsia" w:eastAsia="方正仿宋_GBK"/>
          <w:sz w:val="32"/>
        </w:rPr>
        <w:t>3.人民代表大会办公室。主要负责：主要负责乡镇人民代表大会、主席团履行法定职权职责的具体工作，组织人大代表视察、调研、评议等活动，收集、整理、交办代表建议等职责。宣传宪法、法律法规和本级人民代表大会的决定、决议。</w:t>
      </w:r>
    </w:p>
    <w:p w14:paraId="5E88ABDD">
      <w:pPr>
        <w:spacing w:line="578" w:lineRule="exact"/>
        <w:ind w:firstLine="640" w:firstLineChars="200"/>
        <w:rPr>
          <w:rFonts w:hint="eastAsia" w:eastAsia="方正仿宋_GBK"/>
          <w:sz w:val="32"/>
        </w:rPr>
      </w:pPr>
      <w:r>
        <w:rPr>
          <w:rFonts w:hint="eastAsia" w:eastAsia="方正仿宋_GBK"/>
          <w:sz w:val="32"/>
        </w:rPr>
        <w:t>4.经济发展办公室（统计办公室、扶贫开发办公室）。主要负责：经济发展规划、招商引资、经济社会统计、扶贫开发、旅游、商贸、工业等工作。</w:t>
      </w:r>
    </w:p>
    <w:p w14:paraId="1E56DA52">
      <w:pPr>
        <w:spacing w:line="578" w:lineRule="exact"/>
        <w:ind w:firstLine="640" w:firstLineChars="200"/>
        <w:rPr>
          <w:rFonts w:hint="eastAsia" w:eastAsia="方正仿宋_GBK"/>
          <w:sz w:val="32"/>
        </w:rPr>
      </w:pPr>
      <w:r>
        <w:rPr>
          <w:rFonts w:hint="eastAsia" w:eastAsia="方正仿宋_GBK"/>
          <w:sz w:val="32"/>
        </w:rPr>
        <w:t>5.民政和社会事务办公室。主要负责：民政、教育、卫生、健康、计生、老龄、社会救助、残疾人事业、慈善等职责。</w:t>
      </w:r>
    </w:p>
    <w:p w14:paraId="34C98F83">
      <w:pPr>
        <w:spacing w:line="578" w:lineRule="exact"/>
        <w:ind w:firstLine="640" w:firstLineChars="200"/>
        <w:rPr>
          <w:rFonts w:hint="eastAsia" w:eastAsia="方正仿宋_GBK"/>
          <w:sz w:val="32"/>
        </w:rPr>
      </w:pPr>
      <w:r>
        <w:rPr>
          <w:rFonts w:hint="eastAsia" w:eastAsia="方正仿宋_GBK"/>
          <w:sz w:val="32"/>
        </w:rPr>
        <w:t>6.平安建设办公室。主要负责：政法（含政府法制）、综合治理与社会稳定、信访、人民调解、防范和处理邪教、扫黑除恶等职责。</w:t>
      </w:r>
    </w:p>
    <w:p w14:paraId="33D10322">
      <w:pPr>
        <w:spacing w:line="578" w:lineRule="exact"/>
        <w:ind w:firstLine="640" w:firstLineChars="200"/>
        <w:rPr>
          <w:rFonts w:hint="eastAsia" w:eastAsia="方正仿宋_GBK"/>
          <w:sz w:val="32"/>
        </w:rPr>
      </w:pPr>
      <w:r>
        <w:rPr>
          <w:rFonts w:hint="eastAsia" w:eastAsia="方正仿宋_GBK"/>
          <w:sz w:val="32"/>
        </w:rPr>
        <w:t>7.规划建设管理环保办公室。主要负责：村镇规划、村镇建设、市政公用、移民后扶、市容环卫、环境保护等工作。</w:t>
      </w:r>
    </w:p>
    <w:p w14:paraId="223B8CE0">
      <w:pPr>
        <w:spacing w:line="578" w:lineRule="exact"/>
        <w:ind w:firstLine="640" w:firstLineChars="200"/>
        <w:rPr>
          <w:rFonts w:hint="eastAsia" w:eastAsia="方正仿宋_GBK"/>
          <w:sz w:val="32"/>
        </w:rPr>
      </w:pPr>
      <w:r>
        <w:rPr>
          <w:rFonts w:hint="eastAsia" w:eastAsia="方正仿宋_GBK"/>
          <w:sz w:val="32"/>
        </w:rPr>
        <w:t>8.财政办公室。主要负责：财政收支、预决算、总会计、惠农资金兑付、财政资金监督检查、绩效管理等职责。</w:t>
      </w:r>
    </w:p>
    <w:p w14:paraId="13AFBC97">
      <w:pPr>
        <w:spacing w:line="578" w:lineRule="exact"/>
        <w:ind w:firstLine="640" w:firstLineChars="200"/>
        <w:rPr>
          <w:rFonts w:hint="eastAsia" w:eastAsia="方正仿宋_GBK"/>
          <w:sz w:val="32"/>
        </w:rPr>
      </w:pPr>
      <w:r>
        <w:rPr>
          <w:rFonts w:hint="eastAsia" w:eastAsia="方正仿宋_GBK"/>
          <w:sz w:val="32"/>
        </w:rPr>
        <w:t>9.应急管理办公室。主要负责：安全生产宣传教育和综合监管，协助开展应急抢险、水陆交通、非煤矿山、危险化学品、烟花爆竹、特种设备、职业健康、农机、渔政、消防等安全生产日常监管工作，食品药品监督管理，应急管理等职责。</w:t>
      </w:r>
    </w:p>
    <w:p w14:paraId="1E5E1720">
      <w:pPr>
        <w:spacing w:line="578" w:lineRule="exact"/>
        <w:ind w:firstLine="640" w:firstLineChars="200"/>
        <w:rPr>
          <w:rFonts w:hint="eastAsia" w:eastAsia="方正仿宋_GBK"/>
          <w:sz w:val="32"/>
        </w:rPr>
      </w:pPr>
      <w:r>
        <w:rPr>
          <w:rFonts w:hint="eastAsia" w:eastAsia="方正仿宋_GBK"/>
          <w:sz w:val="32"/>
        </w:rPr>
        <w:t>10.综合行政执法办公室。主要负责：集中行使依法授权或委托的农林水利、规划建设、卫生计生、市容环卫、环境保护、交通运输、文化旅游等领域的行政执法权等工作。</w:t>
      </w:r>
    </w:p>
    <w:p w14:paraId="4009706B">
      <w:pPr>
        <w:spacing w:line="578" w:lineRule="exact"/>
        <w:ind w:firstLine="640" w:firstLineChars="200"/>
        <w:rPr>
          <w:rFonts w:hint="eastAsia" w:eastAsia="方正仿宋_GBK"/>
          <w:sz w:val="32"/>
        </w:rPr>
      </w:pPr>
      <w:r>
        <w:rPr>
          <w:rFonts w:hint="eastAsia" w:eastAsia="方正仿宋_GBK"/>
          <w:sz w:val="32"/>
        </w:rPr>
        <w:t>11.农业服务中心。主要负责：农村经营管理、农村经济发展改革、村财镇管、乡村振兴、农村电商、畜牧产业发展、农村水利工作、村（社区）河流险情、非法采砂的巡查监管、防汛抗旱、河长制推行。</w:t>
      </w:r>
    </w:p>
    <w:p w14:paraId="499271F0">
      <w:pPr>
        <w:spacing w:line="578" w:lineRule="exact"/>
        <w:ind w:firstLine="640" w:firstLineChars="200"/>
        <w:rPr>
          <w:rFonts w:hint="eastAsia" w:eastAsia="方正仿宋_GBK"/>
          <w:sz w:val="32"/>
        </w:rPr>
      </w:pPr>
      <w:r>
        <w:rPr>
          <w:rFonts w:hint="eastAsia" w:eastAsia="方正仿宋_GBK"/>
          <w:sz w:val="32"/>
        </w:rPr>
        <w:t>12.退役军人服务站。退役军人事务管理、服务。</w:t>
      </w:r>
    </w:p>
    <w:p w14:paraId="6A4BB619">
      <w:pPr>
        <w:spacing w:line="578" w:lineRule="exact"/>
        <w:ind w:firstLine="640" w:firstLineChars="200"/>
        <w:rPr>
          <w:rFonts w:hint="eastAsia" w:eastAsia="方正仿宋_GBK"/>
          <w:sz w:val="32"/>
        </w:rPr>
      </w:pPr>
      <w:r>
        <w:rPr>
          <w:rFonts w:hint="eastAsia" w:eastAsia="方正仿宋_GBK"/>
          <w:sz w:val="32"/>
        </w:rPr>
        <w:t>13.社会保障服务所。主要负责：社会保险、医疗保险等社会保障工作；负责就业、再就业及农村富余劳动力转移工作；宣传劳动和社会保障方面的法律法规和政策，做好政策的咨询解释、信访工作等。</w:t>
      </w:r>
    </w:p>
    <w:p w14:paraId="7E166B4A">
      <w:pPr>
        <w:spacing w:line="578" w:lineRule="exact"/>
        <w:ind w:firstLine="640" w:firstLineChars="200"/>
        <w:rPr>
          <w:rFonts w:hint="eastAsia" w:eastAsia="方正仿宋_GBK"/>
          <w:sz w:val="32"/>
        </w:rPr>
      </w:pPr>
      <w:r>
        <w:rPr>
          <w:rFonts w:hint="eastAsia" w:eastAsia="方正仿宋_GBK"/>
          <w:sz w:val="32"/>
        </w:rPr>
        <w:t>14.文化服务中心。主要负责; 制定、组织实施文化工作计划；宣传党的路线、方针、政策和健康的文艺节目；科普教育活动、文化体育活动组织开展；做好文化服务站图书资料的统计、借阅、保管及体育器材的登记管理工作。</w:t>
      </w:r>
    </w:p>
    <w:p w14:paraId="48F8B638">
      <w:pPr>
        <w:spacing w:line="578" w:lineRule="exact"/>
        <w:ind w:firstLine="640" w:firstLineChars="200"/>
        <w:rPr>
          <w:rFonts w:hint="eastAsia" w:eastAsia="方正仿宋_GBK"/>
          <w:sz w:val="32"/>
        </w:rPr>
      </w:pPr>
      <w:r>
        <w:rPr>
          <w:rFonts w:hint="eastAsia" w:eastAsia="方正仿宋_GBK"/>
          <w:sz w:val="32"/>
        </w:rPr>
        <w:t>15.林业组：森林防火和森林病虫害防治检疫，依法保护、管理森林和野生动植物资源；林业科学技术推广。</w:t>
      </w:r>
    </w:p>
    <w:p w14:paraId="14A4056D">
      <w:pPr>
        <w:spacing w:line="578" w:lineRule="exact"/>
        <w:ind w:firstLine="640" w:firstLineChars="200"/>
        <w:rPr>
          <w:rFonts w:hint="eastAsia" w:eastAsia="方正仿宋_GBK"/>
          <w:sz w:val="32"/>
          <w:lang w:eastAsia="zh-CN"/>
        </w:rPr>
      </w:pPr>
      <w:r>
        <w:rPr>
          <w:rFonts w:hint="eastAsia" w:eastAsia="方正仿宋_GBK"/>
          <w:sz w:val="32"/>
          <w:lang w:eastAsia="zh-CN"/>
        </w:rPr>
        <w:t>（三）单位构成</w:t>
      </w:r>
    </w:p>
    <w:p w14:paraId="6CFE383E">
      <w:pPr>
        <w:spacing w:line="578" w:lineRule="exact"/>
        <w:ind w:firstLine="640" w:firstLineChars="200"/>
        <w:rPr>
          <w:rFonts w:hint="eastAsia" w:eastAsia="方正仿宋_GBK"/>
          <w:sz w:val="32"/>
          <w:lang w:eastAsia="zh-CN"/>
        </w:rPr>
      </w:pPr>
      <w:r>
        <w:rPr>
          <w:rFonts w:hint="eastAsia" w:eastAsia="方正仿宋_GBK"/>
          <w:sz w:val="32"/>
          <w:lang w:eastAsia="zh-CN"/>
        </w:rPr>
        <w:t>从预算单位构成看，纳入本部门202</w:t>
      </w:r>
      <w:r>
        <w:rPr>
          <w:rFonts w:hint="eastAsia" w:eastAsia="方正仿宋_GBK"/>
          <w:sz w:val="32"/>
          <w:lang w:val="en-US" w:eastAsia="zh-CN"/>
        </w:rPr>
        <w:t>2</w:t>
      </w:r>
      <w:r>
        <w:rPr>
          <w:rFonts w:hint="eastAsia" w:eastAsia="方正仿宋_GBK"/>
          <w:sz w:val="32"/>
          <w:lang w:eastAsia="zh-CN"/>
        </w:rPr>
        <w:t>年度决算编制的二级预算单位主要包括大阳镇综合行政执法大队、大阳镇农业服务中心、大阳镇劳动就业和社会保障服务所、大阳镇文化服务中心、大阳镇退役军人服务站5个事业单位。</w:t>
      </w:r>
    </w:p>
    <w:p w14:paraId="596206A8">
      <w:pPr>
        <w:pStyle w:val="16"/>
        <w:tabs>
          <w:tab w:val="center" w:pos="4153"/>
          <w:tab w:val="left" w:pos="7275"/>
        </w:tabs>
        <w:spacing w:line="600" w:lineRule="exact"/>
        <w:ind w:firstLine="643"/>
        <w:rPr>
          <w:rFonts w:ascii="方正黑体_GBK" w:eastAsia="方正黑体_GBK"/>
          <w:sz w:val="32"/>
          <w:szCs w:val="32"/>
        </w:rPr>
      </w:pPr>
      <w:r>
        <w:rPr>
          <w:rFonts w:ascii="方正黑体_GBK" w:eastAsia="方正黑体_GBK"/>
          <w:b/>
          <w:sz w:val="32"/>
          <w:szCs w:val="32"/>
        </w:rPr>
        <w:t>二、部门决算情况说明</w:t>
      </w:r>
    </w:p>
    <w:p w14:paraId="649A1EA1">
      <w:pPr>
        <w:spacing w:line="600" w:lineRule="exact"/>
        <w:ind w:firstLine="640" w:firstLineChars="200"/>
        <w:rPr>
          <w:rFonts w:ascii="方正仿宋_GBK" w:hAnsi="宋体" w:eastAsia="方正仿宋_GBK" w:cs="宋体"/>
          <w:b/>
          <w:kern w:val="0"/>
          <w:sz w:val="32"/>
          <w:szCs w:val="32"/>
        </w:rPr>
      </w:pPr>
      <w:r>
        <w:rPr>
          <w:rFonts w:ascii="方正仿宋_GBK" w:hAnsi="宋体" w:eastAsia="方正仿宋_GBK" w:cs="宋体"/>
          <w:kern w:val="0"/>
          <w:sz w:val="32"/>
          <w:szCs w:val="32"/>
        </w:rPr>
        <w:t>（一）收入支出决算总体情况说明</w:t>
      </w:r>
    </w:p>
    <w:p w14:paraId="777A3A56">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1.总体情况。</w:t>
      </w:r>
      <w:r>
        <w:rPr>
          <w:rFonts w:ascii="方正仿宋_GBK" w:hAnsi="方正仿宋_GBK" w:eastAsia="方正仿宋_GBK" w:cs="方正仿宋_GBK"/>
          <w:sz w:val="32"/>
          <w:szCs w:val="32"/>
        </w:rPr>
        <w:t>2022年度收入总计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万元。收支较上年决算数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rPr>
        <w:t>收支较上年决算数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p>
    <w:p w14:paraId="71BECAEE">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2.收入情况。</w:t>
      </w:r>
      <w:r>
        <w:rPr>
          <w:rFonts w:ascii="方正仿宋_GBK" w:hAnsi="方正仿宋_GBK" w:eastAsia="方正仿宋_GBK" w:cs="方正仿宋_GBK"/>
          <w:sz w:val="32"/>
          <w:szCs w:val="32"/>
        </w:rPr>
        <w:t>2022年度收入合计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其中：财政拨款收入</w:t>
      </w:r>
      <w:r>
        <w:rPr>
          <w:rFonts w:hint="eastAsia" w:ascii="方正仿宋_GBK" w:hAnsi="方正仿宋_GBK" w:eastAsia="方正仿宋_GBK" w:cs="方正仿宋_GBK"/>
          <w:sz w:val="32"/>
          <w:szCs w:val="32"/>
          <w:lang w:val="en-US" w:eastAsia="zh-CN"/>
        </w:rPr>
        <w:t>2058.17</w:t>
      </w:r>
      <w:r>
        <w:rPr>
          <w:rFonts w:ascii="方正仿宋_GBK" w:hAnsi="方正仿宋_GBK" w:eastAsia="方正仿宋_GBK" w:cs="方正仿宋_GBK"/>
          <w:sz w:val="32"/>
          <w:szCs w:val="32"/>
        </w:rPr>
        <w:t>万元，占100%，年初结转和结余</w:t>
      </w:r>
      <w:r>
        <w:rPr>
          <w:rFonts w:hint="eastAsia" w:ascii="方正仿宋_GBK" w:hAnsi="方正仿宋_GBK" w:eastAsia="方正仿宋_GBK" w:cs="方正仿宋_GBK"/>
          <w:sz w:val="32"/>
          <w:szCs w:val="32"/>
          <w:lang w:val="en-US" w:eastAsia="zh-CN"/>
        </w:rPr>
        <w:t>292.46</w:t>
      </w:r>
      <w:r>
        <w:rPr>
          <w:rFonts w:ascii="方正仿宋_GBK" w:hAnsi="方正仿宋_GBK" w:eastAsia="方正仿宋_GBK" w:cs="方正仿宋_GBK"/>
          <w:sz w:val="32"/>
          <w:szCs w:val="32"/>
        </w:rPr>
        <w:t>万元。</w:t>
      </w:r>
    </w:p>
    <w:p w14:paraId="1DA45180">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3.支出情况。</w:t>
      </w:r>
      <w:r>
        <w:rPr>
          <w:rFonts w:ascii="方正仿宋_GBK" w:hAnsi="方正仿宋_GBK" w:eastAsia="方正仿宋_GBK" w:cs="方正仿宋_GBK"/>
          <w:sz w:val="32"/>
          <w:szCs w:val="32"/>
        </w:rPr>
        <w:t>2022年度支出合计</w:t>
      </w:r>
      <w:r>
        <w:rPr>
          <w:rFonts w:hint="eastAsia" w:ascii="方正仿宋_GBK" w:hAnsi="方正仿宋_GBK" w:eastAsia="方正仿宋_GBK" w:cs="方正仿宋_GBK"/>
          <w:sz w:val="32"/>
          <w:szCs w:val="32"/>
          <w:lang w:val="en-US" w:eastAsia="zh-CN"/>
        </w:rPr>
        <w:t>2344.16</w:t>
      </w:r>
      <w:r>
        <w:rPr>
          <w:rFonts w:ascii="方正仿宋_GBK" w:hAnsi="方正仿宋_GBK" w:eastAsia="方正仿宋_GBK" w:cs="方正仿宋_GBK"/>
          <w:sz w:val="32"/>
          <w:szCs w:val="32"/>
        </w:rPr>
        <w:t>万元，较上年决算</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432.21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主要原因是公路项目等项目拨款收入支出</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。其中：基本支出</w:t>
      </w:r>
      <w:r>
        <w:rPr>
          <w:rFonts w:hint="eastAsia" w:ascii="方正仿宋_GBK" w:hAnsi="方正仿宋_GBK" w:eastAsia="方正仿宋_GBK" w:cs="方正仿宋_GBK"/>
          <w:sz w:val="32"/>
          <w:szCs w:val="32"/>
          <w:lang w:val="en-US" w:eastAsia="zh-CN"/>
        </w:rPr>
        <w:t>942.25</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40</w:t>
      </w:r>
      <w:r>
        <w:rPr>
          <w:rFonts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1401.91</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60</w:t>
      </w:r>
      <w:r>
        <w:rPr>
          <w:rFonts w:ascii="方正仿宋_GBK" w:hAnsi="方正仿宋_GBK" w:eastAsia="方正仿宋_GBK" w:cs="方正仿宋_GBK"/>
          <w:sz w:val="32"/>
          <w:szCs w:val="32"/>
        </w:rPr>
        <w:t>%；</w:t>
      </w:r>
    </w:p>
    <w:p w14:paraId="1FD48C61">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4.结转结余情况。</w:t>
      </w:r>
      <w:r>
        <w:rPr>
          <w:rFonts w:ascii="方正仿宋_GBK" w:hAnsi="方正仿宋_GBK" w:eastAsia="方正仿宋_GBK" w:cs="方正仿宋_GBK"/>
          <w:sz w:val="32"/>
          <w:szCs w:val="32"/>
        </w:rPr>
        <w:t>2022年度年末结转和结余</w:t>
      </w:r>
      <w:r>
        <w:rPr>
          <w:rFonts w:hint="eastAsia" w:ascii="方正仿宋_GBK" w:hAnsi="方正仿宋_GBK" w:eastAsia="方正仿宋_GBK" w:cs="方正仿宋_GBK"/>
          <w:sz w:val="32"/>
          <w:szCs w:val="32"/>
          <w:lang w:val="en-US" w:eastAsia="zh-CN"/>
        </w:rPr>
        <w:t>6.46</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314.49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rPr>
        <w:t>99.41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今年决算</w:t>
      </w:r>
      <w:r>
        <w:rPr>
          <w:rFonts w:hint="eastAsia" w:ascii="方正仿宋_GBK" w:hAnsi="方正仿宋_GBK" w:eastAsia="方正仿宋_GBK" w:cs="方正仿宋_GBK"/>
          <w:sz w:val="32"/>
          <w:szCs w:val="32"/>
          <w:lang w:eastAsia="zh-CN"/>
        </w:rPr>
        <w:t>人员经费、公用经费等</w:t>
      </w:r>
      <w:r>
        <w:rPr>
          <w:rFonts w:hint="eastAsia" w:ascii="方正仿宋_GBK" w:hAnsi="方正仿宋_GBK" w:eastAsia="方正仿宋_GBK" w:cs="方正仿宋_GBK"/>
          <w:sz w:val="32"/>
          <w:szCs w:val="32"/>
        </w:rPr>
        <w:t>实行零结转，</w:t>
      </w:r>
      <w:r>
        <w:rPr>
          <w:rFonts w:hint="eastAsia" w:ascii="方正仿宋_GBK" w:hAnsi="方正仿宋_GBK" w:eastAsia="方正仿宋_GBK" w:cs="方正仿宋_GBK"/>
          <w:sz w:val="32"/>
          <w:szCs w:val="32"/>
          <w:lang w:eastAsia="zh-CN"/>
        </w:rPr>
        <w:t>完成报销程序的</w:t>
      </w:r>
      <w:r>
        <w:rPr>
          <w:rFonts w:hint="eastAsia" w:ascii="方正仿宋_GBK" w:hAnsi="方正仿宋_GBK" w:eastAsia="方正仿宋_GBK" w:cs="方正仿宋_GBK"/>
          <w:sz w:val="32"/>
          <w:szCs w:val="32"/>
        </w:rPr>
        <w:t>票据应付尽付</w:t>
      </w:r>
      <w:r>
        <w:rPr>
          <w:rFonts w:ascii="方正仿宋_GBK" w:hAnsi="方正仿宋_GBK" w:eastAsia="方正仿宋_GBK" w:cs="方正仿宋_GBK"/>
          <w:sz w:val="32"/>
          <w:szCs w:val="32"/>
        </w:rPr>
        <w:t>。</w:t>
      </w:r>
    </w:p>
    <w:p w14:paraId="6FC49570">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（二）财政拨款收入支出决算总体情况说明</w:t>
      </w:r>
    </w:p>
    <w:p w14:paraId="468F32C3">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2022年度财政拨款收、支总计</w:t>
      </w:r>
      <w:r>
        <w:rPr>
          <w:rFonts w:hint="eastAsia" w:ascii="方正仿宋_GBK" w:hAnsi="方正仿宋_GBK" w:eastAsia="方正仿宋_GBK" w:cs="方正仿宋_GBK"/>
          <w:sz w:val="32"/>
          <w:szCs w:val="32"/>
          <w:lang w:val="en-US" w:eastAsia="zh-CN"/>
        </w:rPr>
        <w:t>2350.63</w:t>
      </w:r>
      <w:r>
        <w:rPr>
          <w:rFonts w:ascii="方正仿宋_GBK" w:hAnsi="方正仿宋_GBK" w:eastAsia="方正仿宋_GBK" w:cs="方正仿宋_GBK"/>
          <w:sz w:val="32"/>
          <w:szCs w:val="32"/>
        </w:rPr>
        <w:t>万元。与2021年相比，财政拨款收、支总计各</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746.69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24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主要原因是项目建设进度快，结转</w:t>
      </w:r>
      <w:r>
        <w:rPr>
          <w:rFonts w:hint="eastAsia" w:ascii="方正仿宋_GBK" w:hAnsi="方正仿宋_GBK" w:eastAsia="方正仿宋_GBK" w:cs="方正仿宋_GBK"/>
          <w:sz w:val="32"/>
          <w:szCs w:val="32"/>
          <w:lang w:eastAsia="zh-CN"/>
        </w:rPr>
        <w:t>减少，同时项目支出大幅减少</w:t>
      </w:r>
      <w:r>
        <w:rPr>
          <w:rFonts w:ascii="方正仿宋_GBK" w:hAnsi="方正仿宋_GBK" w:eastAsia="方正仿宋_GBK" w:cs="方正仿宋_GBK"/>
          <w:sz w:val="32"/>
          <w:szCs w:val="32"/>
        </w:rPr>
        <w:t>。</w:t>
      </w:r>
    </w:p>
    <w:p w14:paraId="769CDB34">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（三）一般公共预算财政拨款收入支出决算情况说明</w:t>
      </w:r>
    </w:p>
    <w:p w14:paraId="0B23F99A">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1.收入情况。</w:t>
      </w:r>
      <w:r>
        <w:rPr>
          <w:rFonts w:ascii="方正仿宋_GBK" w:hAnsi="方正仿宋_GBK" w:eastAsia="方正仿宋_GBK" w:cs="方正仿宋_GBK"/>
          <w:sz w:val="32"/>
          <w:szCs w:val="32"/>
        </w:rPr>
        <w:t>2022年度一般公共预算财政拨款收入</w:t>
      </w:r>
      <w:r>
        <w:rPr>
          <w:rFonts w:hint="eastAsia" w:ascii="方正仿宋_GBK" w:hAnsi="方正仿宋_GBK" w:eastAsia="方正仿宋_GBK" w:cs="方正仿宋_GBK"/>
          <w:sz w:val="32"/>
          <w:szCs w:val="32"/>
          <w:lang w:val="en-US" w:eastAsia="zh-CN"/>
        </w:rPr>
        <w:t>2050.86</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392.89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%。主要</w:t>
      </w:r>
      <w:r>
        <w:rPr>
          <w:rFonts w:hint="eastAsia" w:ascii="方正仿宋_GBK" w:hAnsi="方正仿宋_GBK" w:eastAsia="方正仿宋_GBK" w:cs="方正仿宋_GBK"/>
          <w:sz w:val="32"/>
          <w:szCs w:val="32"/>
          <w:lang w:eastAsia="zh-CN"/>
        </w:rPr>
        <w:t>原因是</w:t>
      </w:r>
      <w:bookmarkStart w:id="0" w:name="_GoBack"/>
      <w:bookmarkEnd w:id="0"/>
      <w:r>
        <w:rPr>
          <w:rFonts w:hint="eastAsia" w:ascii="方正仿宋_GBK" w:hAnsi="宋体" w:eastAsia="方正仿宋_GBK" w:cs="宋体"/>
          <w:kern w:val="0"/>
          <w:sz w:val="32"/>
          <w:szCs w:val="32"/>
        </w:rPr>
        <w:t>厉行节约，公用经费支出</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。较年初预算</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527.02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主要原因是人员增加、工资调标、民政低保、特困、临时救助、物价补贴等增加，本级财政收入增加，退役军人优抚等补助纳入预算</w:t>
      </w:r>
      <w:r>
        <w:rPr>
          <w:rFonts w:ascii="方正仿宋_GBK" w:hAnsi="方正仿宋_GBK" w:eastAsia="方正仿宋_GBK" w:cs="方正仿宋_GBK"/>
          <w:sz w:val="32"/>
          <w:szCs w:val="32"/>
        </w:rPr>
        <w:t>。此外，年初财政拨款结转和结余</w:t>
      </w:r>
      <w:r>
        <w:rPr>
          <w:rFonts w:hint="eastAsia" w:ascii="方正仿宋_GBK" w:hAnsi="方正仿宋_GBK" w:eastAsia="方正仿宋_GBK" w:cs="方正仿宋_GBK"/>
          <w:sz w:val="32"/>
          <w:szCs w:val="32"/>
          <w:lang w:val="en-US" w:eastAsia="zh-CN"/>
        </w:rPr>
        <w:t>320.95</w:t>
      </w:r>
      <w:r>
        <w:rPr>
          <w:rFonts w:ascii="方正仿宋_GBK" w:hAnsi="方正仿宋_GBK" w:eastAsia="方正仿宋_GBK" w:cs="方正仿宋_GBK"/>
          <w:sz w:val="32"/>
          <w:szCs w:val="32"/>
        </w:rPr>
        <w:t>万元。</w:t>
      </w:r>
    </w:p>
    <w:p w14:paraId="2BEB42B2">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2.支出情况。</w:t>
      </w:r>
      <w:r>
        <w:rPr>
          <w:rFonts w:ascii="方正仿宋_GBK" w:hAnsi="方正仿宋_GBK" w:eastAsia="方正仿宋_GBK" w:cs="方正仿宋_GBK"/>
          <w:sz w:val="32"/>
          <w:szCs w:val="32"/>
        </w:rPr>
        <w:t>2022年度一般公共预算财政拨款支出</w:t>
      </w:r>
      <w:r>
        <w:rPr>
          <w:rFonts w:hint="eastAsia" w:ascii="方正仿宋_GBK" w:hAnsi="方正仿宋_GBK" w:eastAsia="方正仿宋_GBK" w:cs="方正仿宋_GBK"/>
          <w:sz w:val="32"/>
          <w:szCs w:val="32"/>
          <w:lang w:val="en-US" w:eastAsia="zh-CN"/>
        </w:rPr>
        <w:t>2332.98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170.75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优抚民政调标，项目</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，金额</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488.19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26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w:t>
      </w:r>
      <w:r>
        <w:rPr>
          <w:rFonts w:hint="eastAsia" w:ascii="方正仿宋_GBK" w:hAnsi="方正仿宋_GBK" w:eastAsia="方正仿宋_GBK" w:cs="方正仿宋_GBK"/>
          <w:sz w:val="32"/>
          <w:szCs w:val="32"/>
        </w:rPr>
        <w:t>要原因是人员增加、工资调标、民政低保、特困、临时救助、物价补贴等增加，本级财政收入增加，退役军人优抚等补助纳入预算</w:t>
      </w:r>
      <w:r>
        <w:rPr>
          <w:rFonts w:ascii="方正仿宋_GBK" w:hAnsi="方正仿宋_GBK" w:eastAsia="方正仿宋_GBK" w:cs="方正仿宋_GBK"/>
          <w:sz w:val="32"/>
          <w:szCs w:val="32"/>
        </w:rPr>
        <w:t>。</w:t>
      </w:r>
    </w:p>
    <w:p w14:paraId="1EED3B07">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3.结转结余情况。</w:t>
      </w:r>
      <w:r>
        <w:rPr>
          <w:rFonts w:ascii="方正仿宋_GBK" w:hAnsi="方正仿宋_GBK" w:eastAsia="方正仿宋_GBK" w:cs="方正仿宋_GBK"/>
          <w:sz w:val="32"/>
          <w:szCs w:val="32"/>
        </w:rPr>
        <w:t>2022年度年末一般公共预算财政拨款结转和结余</w:t>
      </w:r>
      <w:r>
        <w:rPr>
          <w:rFonts w:hint="eastAsia" w:ascii="方正仿宋_GBK" w:hAnsi="方正仿宋_GBK" w:eastAsia="方正仿宋_GBK" w:cs="方正仿宋_GBK"/>
          <w:sz w:val="32"/>
          <w:szCs w:val="32"/>
          <w:lang w:val="en-US" w:eastAsia="zh-CN"/>
        </w:rPr>
        <w:t>6.18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310.61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98</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今年决算实行零结转，按照票据应付尽付</w:t>
      </w:r>
      <w:r>
        <w:rPr>
          <w:rFonts w:ascii="方正仿宋_GBK" w:hAnsi="方正仿宋_GBK" w:eastAsia="方正仿宋_GBK" w:cs="方正仿宋_GBK"/>
          <w:sz w:val="32"/>
          <w:szCs w:val="32"/>
        </w:rPr>
        <w:t>。</w:t>
      </w:r>
    </w:p>
    <w:p w14:paraId="23B6353A">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4.比较情况。</w:t>
      </w:r>
      <w:r>
        <w:rPr>
          <w:rFonts w:ascii="方正仿宋_GBK" w:hAnsi="方正仿宋_GBK" w:eastAsia="方正仿宋_GBK" w:cs="方正仿宋_GBK"/>
          <w:sz w:val="32"/>
          <w:szCs w:val="32"/>
        </w:rPr>
        <w:t xml:space="preserve">本部门2022年度一般公共预算财政拨款支出主要用于以下几个方面： </w:t>
      </w:r>
    </w:p>
    <w:p w14:paraId="071D9DBA">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（1）一般公共服务支出</w:t>
      </w:r>
      <w:r>
        <w:rPr>
          <w:rFonts w:hint="eastAsia" w:ascii="方正仿宋_GBK" w:hAnsi="方正仿宋_GBK" w:eastAsia="方正仿宋_GBK" w:cs="方正仿宋_GBK"/>
          <w:sz w:val="32"/>
          <w:szCs w:val="32"/>
          <w:lang w:val="en-US" w:eastAsia="zh-CN"/>
        </w:rPr>
        <w:t>594.32</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25</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42.34</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主要原因是节约用钱，</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不必要开支，项目支出</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w:t>
      </w:r>
    </w:p>
    <w:p w14:paraId="50193A66">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）国防支出</w:t>
      </w:r>
      <w:r>
        <w:rPr>
          <w:rFonts w:hint="eastAsia" w:ascii="方正仿宋_GBK" w:hAnsi="方正仿宋_GBK" w:eastAsia="方正仿宋_GBK" w:cs="方正仿宋_GBK"/>
          <w:sz w:val="32"/>
          <w:szCs w:val="32"/>
          <w:lang w:val="en-US" w:eastAsia="zh-CN"/>
        </w:rPr>
        <w:t>1.53</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06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1.53</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征兵人数增加，征兵经费支出增加。</w:t>
      </w:r>
    </w:p>
    <w:p w14:paraId="3BEFEB7C">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）公共安全支出</w:t>
      </w:r>
      <w:r>
        <w:rPr>
          <w:rFonts w:hint="eastAsia" w:ascii="方正仿宋_GBK" w:hAnsi="方正仿宋_GBK" w:eastAsia="方正仿宋_GBK" w:cs="方正仿宋_GBK"/>
          <w:sz w:val="32"/>
          <w:szCs w:val="32"/>
          <w:lang w:val="en-US" w:eastAsia="zh-CN"/>
        </w:rPr>
        <w:t>1.29</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.06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1.29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100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禁毒社工人员变动</w:t>
      </w:r>
      <w:r>
        <w:rPr>
          <w:rFonts w:ascii="方正仿宋_GBK" w:hAnsi="方正仿宋_GBK" w:eastAsia="方正仿宋_GBK" w:cs="方正仿宋_GBK"/>
          <w:sz w:val="32"/>
          <w:szCs w:val="32"/>
        </w:rPr>
        <w:t>。</w:t>
      </w:r>
    </w:p>
    <w:p w14:paraId="5878B5ED">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）文化旅游体育与传媒支出</w:t>
      </w:r>
      <w:r>
        <w:rPr>
          <w:rFonts w:hint="eastAsia" w:ascii="方正仿宋_GBK" w:hAnsi="方正仿宋_GBK" w:eastAsia="方正仿宋_GBK" w:cs="方正仿宋_GBK"/>
          <w:sz w:val="32"/>
          <w:szCs w:val="32"/>
          <w:lang w:val="en-US" w:eastAsia="zh-CN"/>
        </w:rPr>
        <w:t>38.4</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1.6</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31.5</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“三馆一中心”免费开放支出增加</w:t>
      </w:r>
      <w:r>
        <w:rPr>
          <w:rFonts w:ascii="方正仿宋_GBK" w:hAnsi="方正仿宋_GBK" w:eastAsia="方正仿宋_GBK" w:cs="方正仿宋_GBK"/>
          <w:sz w:val="32"/>
          <w:szCs w:val="32"/>
        </w:rPr>
        <w:t>。</w:t>
      </w:r>
    </w:p>
    <w:p w14:paraId="116DE756">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）社会保障与就业支出</w:t>
      </w:r>
      <w:r>
        <w:rPr>
          <w:rFonts w:hint="eastAsia" w:ascii="方正仿宋_GBK" w:hAnsi="方正仿宋_GBK" w:eastAsia="方正仿宋_GBK" w:cs="方正仿宋_GBK"/>
          <w:sz w:val="32"/>
          <w:szCs w:val="32"/>
          <w:lang w:val="en-US" w:eastAsia="zh-CN"/>
        </w:rPr>
        <w:t>896.73</w:t>
      </w:r>
      <w:r>
        <w:rPr>
          <w:rFonts w:ascii="方正仿宋_GBK" w:hAnsi="方正仿宋_GBK" w:eastAsia="方正仿宋_GBK" w:cs="方正仿宋_GBK"/>
          <w:sz w:val="32"/>
          <w:szCs w:val="32"/>
        </w:rPr>
        <w:t>万元，占3</w:t>
      </w:r>
      <w:r>
        <w:rPr>
          <w:rFonts w:hint="eastAsia" w:ascii="方正仿宋_GBK" w:hAnsi="方正仿宋_GBK" w:eastAsia="方正仿宋_GBK" w:cs="方正仿宋_GBK"/>
          <w:sz w:val="32"/>
          <w:szCs w:val="32"/>
          <w:lang w:val="en-US" w:eastAsia="zh-CN"/>
        </w:rPr>
        <w:t>8.33</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209.01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30.39</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村、社区干部、本土人才生活补助调标，社保补助，办公服务支出以及优抚对象补助人数增加、补助标准增加</w:t>
      </w:r>
      <w:r>
        <w:rPr>
          <w:rFonts w:ascii="方正仿宋_GBK" w:hAnsi="方正仿宋_GBK" w:eastAsia="方正仿宋_GBK" w:cs="方正仿宋_GBK"/>
          <w:sz w:val="32"/>
          <w:szCs w:val="32"/>
        </w:rPr>
        <w:t>。</w:t>
      </w:r>
    </w:p>
    <w:p w14:paraId="717073FA">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）卫生健康支出</w:t>
      </w:r>
      <w:r>
        <w:rPr>
          <w:rFonts w:hint="eastAsia" w:ascii="方正仿宋_GBK" w:hAnsi="方正仿宋_GBK" w:eastAsia="方正仿宋_GBK" w:cs="方正仿宋_GBK"/>
          <w:sz w:val="32"/>
          <w:szCs w:val="32"/>
          <w:lang w:val="en-US" w:eastAsia="zh-CN"/>
        </w:rPr>
        <w:t>52.16</w:t>
      </w:r>
      <w:r>
        <w:rPr>
          <w:rFonts w:ascii="方正仿宋_GBK" w:hAnsi="方正仿宋_GBK" w:eastAsia="方正仿宋_GBK" w:cs="方正仿宋_GBK"/>
          <w:sz w:val="32"/>
          <w:szCs w:val="32"/>
        </w:rPr>
        <w:t>万元，占2.2%，较年初预算数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2.25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4.5</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新冠疫情防控支出增加</w:t>
      </w:r>
      <w:r>
        <w:rPr>
          <w:rFonts w:ascii="方正仿宋_GBK" w:hAnsi="方正仿宋_GBK" w:eastAsia="方正仿宋_GBK" w:cs="方正仿宋_GBK"/>
          <w:sz w:val="32"/>
          <w:szCs w:val="32"/>
        </w:rPr>
        <w:t>。</w:t>
      </w:r>
    </w:p>
    <w:p w14:paraId="2CE76039">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26.47</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8.66</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48.62</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人居环境整治项目</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w:t>
      </w:r>
    </w:p>
    <w:p w14:paraId="136DF8EE">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9</w:t>
      </w:r>
      <w:r>
        <w:rPr>
          <w:rFonts w:ascii="方正仿宋_GBK" w:hAnsi="方正仿宋_GBK" w:eastAsia="方正仿宋_GBK" w:cs="方正仿宋_GBK"/>
          <w:sz w:val="32"/>
          <w:szCs w:val="32"/>
        </w:rPr>
        <w:t>）农林水支出</w:t>
      </w:r>
      <w:r>
        <w:rPr>
          <w:rFonts w:hint="eastAsia" w:ascii="方正仿宋_GBK" w:hAnsi="方正仿宋_GBK" w:eastAsia="方正仿宋_GBK" w:cs="方正仿宋_GBK"/>
          <w:sz w:val="32"/>
          <w:szCs w:val="32"/>
          <w:lang w:val="en-US" w:eastAsia="zh-CN"/>
        </w:rPr>
        <w:t>651.53</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27.85</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301.13</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85.93</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农服中心人员</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，农业项目</w:t>
      </w:r>
      <w:r>
        <w:rPr>
          <w:rFonts w:hint="eastAsia" w:ascii="方正仿宋_GBK" w:hAnsi="方正仿宋_GBK" w:eastAsia="方正仿宋_GBK" w:cs="方正仿宋_GBK"/>
          <w:sz w:val="32"/>
          <w:szCs w:val="32"/>
          <w:lang w:eastAsia="zh-CN"/>
        </w:rPr>
        <w:t>增加</w:t>
      </w:r>
      <w:r>
        <w:rPr>
          <w:rFonts w:ascii="方正仿宋_GBK" w:hAnsi="方正仿宋_GBK" w:eastAsia="方正仿宋_GBK" w:cs="方正仿宋_GBK"/>
          <w:sz w:val="32"/>
          <w:szCs w:val="32"/>
        </w:rPr>
        <w:t>。</w:t>
      </w:r>
    </w:p>
    <w:p w14:paraId="4168624A">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10</w:t>
      </w:r>
      <w:r>
        <w:rPr>
          <w:rFonts w:ascii="方正仿宋_GBK" w:hAnsi="方正仿宋_GBK" w:eastAsia="方正仿宋_GBK" w:cs="方正仿宋_GBK"/>
          <w:sz w:val="32"/>
          <w:szCs w:val="32"/>
        </w:rPr>
        <w:t>）交通运输支出</w:t>
      </w:r>
      <w:r>
        <w:rPr>
          <w:rFonts w:hint="eastAsia" w:ascii="方正仿宋_GBK" w:hAnsi="方正仿宋_GBK" w:eastAsia="方正仿宋_GBK" w:cs="方正仿宋_GBK"/>
          <w:sz w:val="32"/>
          <w:szCs w:val="32"/>
          <w:lang w:val="en-US" w:eastAsia="zh-CN"/>
        </w:rPr>
        <w:t>20.69</w:t>
      </w:r>
      <w:r>
        <w:rPr>
          <w:rFonts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0.88</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交通项目</w:t>
      </w:r>
      <w:r>
        <w:rPr>
          <w:rFonts w:hint="eastAsia" w:ascii="方正仿宋_GBK" w:hAnsi="方正仿宋_GBK" w:eastAsia="方正仿宋_GBK" w:cs="方正仿宋_GBK"/>
          <w:sz w:val="32"/>
          <w:szCs w:val="32"/>
          <w:lang w:eastAsia="zh-CN"/>
        </w:rPr>
        <w:t>没有增加</w:t>
      </w:r>
      <w:r>
        <w:rPr>
          <w:rFonts w:ascii="方正仿宋_GBK" w:hAnsi="方正仿宋_GBK" w:eastAsia="方正仿宋_GBK" w:cs="方正仿宋_GBK"/>
          <w:sz w:val="32"/>
          <w:szCs w:val="32"/>
        </w:rPr>
        <w:t>。</w:t>
      </w:r>
    </w:p>
    <w:p w14:paraId="05C9EF67">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42.42</w:t>
      </w:r>
      <w:r>
        <w:rPr>
          <w:rFonts w:ascii="方正仿宋_GBK" w:hAnsi="方正仿宋_GBK" w:eastAsia="方正仿宋_GBK" w:cs="方正仿宋_GBK"/>
          <w:sz w:val="32"/>
          <w:szCs w:val="32"/>
        </w:rPr>
        <w:t>万元，占1.</w:t>
      </w:r>
      <w:r>
        <w:rPr>
          <w:rFonts w:hint="eastAsia" w:ascii="方正仿宋_GBK" w:hAnsi="方正仿宋_GBK" w:eastAsia="方正仿宋_GBK" w:cs="方正仿宋_GBK"/>
          <w:sz w:val="32"/>
          <w:szCs w:val="32"/>
          <w:lang w:val="en-US" w:eastAsia="zh-CN"/>
        </w:rPr>
        <w:t>81</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6.18</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7.1</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人员晋级住房公积金标准调整</w:t>
      </w:r>
      <w:r>
        <w:rPr>
          <w:rFonts w:ascii="方正仿宋_GBK" w:hAnsi="方正仿宋_GBK" w:eastAsia="方正仿宋_GBK" w:cs="方正仿宋_GBK"/>
          <w:sz w:val="32"/>
          <w:szCs w:val="32"/>
        </w:rPr>
        <w:t>。</w:t>
      </w:r>
    </w:p>
    <w:p w14:paraId="56427A30">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12</w:t>
      </w:r>
      <w:r>
        <w:rPr>
          <w:rFonts w:ascii="方正仿宋_GBK" w:hAnsi="方正仿宋_GBK" w:eastAsia="方正仿宋_GBK" w:cs="方正仿宋_GBK"/>
          <w:sz w:val="32"/>
          <w:szCs w:val="32"/>
        </w:rPr>
        <w:t>）灾害防治及应急管理支出</w:t>
      </w:r>
      <w:r>
        <w:rPr>
          <w:rFonts w:hint="eastAsia" w:ascii="方正仿宋_GBK" w:hAnsi="方正仿宋_GBK" w:eastAsia="方正仿宋_GBK" w:cs="方正仿宋_GBK"/>
          <w:sz w:val="32"/>
          <w:szCs w:val="32"/>
          <w:lang w:val="en-US" w:eastAsia="zh-CN"/>
        </w:rPr>
        <w:t>13.62</w:t>
      </w:r>
      <w:r>
        <w:rPr>
          <w:rFonts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58</w:t>
      </w:r>
      <w:r>
        <w:rPr>
          <w:rFonts w:ascii="方正仿宋_GBK" w:hAnsi="方正仿宋_GBK" w:eastAsia="方正仿宋_GBK" w:cs="方正仿宋_GBK"/>
          <w:sz w:val="32"/>
          <w:szCs w:val="32"/>
        </w:rPr>
        <w:t>%，较年初预算数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0.02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0.15</w:t>
      </w:r>
      <w:r>
        <w:rPr>
          <w:rFonts w:ascii="方正仿宋_GBK" w:hAnsi="方正仿宋_GBK" w:eastAsia="方正仿宋_GBK" w:cs="方正仿宋_GBK"/>
          <w:sz w:val="32"/>
          <w:szCs w:val="32"/>
        </w:rPr>
        <w:t>%。</w:t>
      </w:r>
    </w:p>
    <w:p w14:paraId="28B36959">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（四）一般公共预算财政拨款基本支出决算情况说明</w:t>
      </w:r>
    </w:p>
    <w:p w14:paraId="3D298368">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2022年度一般公共预算财政拨款基本支出</w:t>
      </w:r>
      <w:r>
        <w:rPr>
          <w:rFonts w:hint="eastAsia" w:ascii="方正仿宋_GBK" w:hAnsi="方正仿宋_GBK" w:eastAsia="方正仿宋_GBK" w:cs="方正仿宋_GBK"/>
          <w:sz w:val="32"/>
          <w:szCs w:val="32"/>
          <w:lang w:val="en-US" w:eastAsia="zh-CN"/>
        </w:rPr>
        <w:t>972.77</w:t>
      </w:r>
      <w:r>
        <w:rPr>
          <w:rFonts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lang w:val="en-US" w:eastAsia="zh-CN"/>
        </w:rPr>
        <w:t>734.77</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1.91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0.26</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社保调标，人员晋升等</w:t>
      </w:r>
      <w:r>
        <w:rPr>
          <w:rFonts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rPr>
        <w:t>工资福利等</w:t>
      </w:r>
      <w:r>
        <w:rPr>
          <w:rFonts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238</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65.81</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38.22</w:t>
      </w:r>
      <w:r>
        <w:rPr>
          <w:rFonts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rPr>
        <w:t>物价上涨，人员增加</w:t>
      </w:r>
      <w:r>
        <w:rPr>
          <w:rFonts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rPr>
        <w:t>电费、水费、差旅费、办公费等</w:t>
      </w:r>
      <w:r>
        <w:rPr>
          <w:rFonts w:ascii="方正仿宋_GBK" w:hAnsi="方正仿宋_GBK" w:eastAsia="方正仿宋_GBK" w:cs="方正仿宋_GBK"/>
          <w:sz w:val="32"/>
          <w:szCs w:val="32"/>
        </w:rPr>
        <w:t>。</w:t>
      </w:r>
    </w:p>
    <w:p w14:paraId="4EB74376">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（五）政府性基金预算收支决算情况说明。</w:t>
      </w:r>
    </w:p>
    <w:p w14:paraId="2176D9F1">
      <w:pPr>
        <w:spacing w:line="578" w:lineRule="exact"/>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2022年度政府性基金预算财政拨款年初结转结余</w:t>
      </w:r>
      <w:r>
        <w:rPr>
          <w:rFonts w:hint="eastAsia" w:ascii="方正仿宋_GBK" w:hAnsi="方正仿宋_GBK" w:eastAsia="方正仿宋_GBK" w:cs="方正仿宋_GBK"/>
          <w:sz w:val="32"/>
          <w:szCs w:val="32"/>
          <w:lang w:val="en-US" w:eastAsia="zh-CN"/>
        </w:rPr>
        <w:t>4.16</w:t>
      </w:r>
      <w:r>
        <w:rPr>
          <w:rFonts w:ascii="方正仿宋_GBK" w:hAnsi="方正仿宋_GBK" w:eastAsia="方正仿宋_GBK" w:cs="方正仿宋_GBK"/>
          <w:sz w:val="32"/>
          <w:szCs w:val="32"/>
        </w:rPr>
        <w:t>万元，年末结转结余0.</w:t>
      </w:r>
      <w:r>
        <w:rPr>
          <w:rFonts w:hint="eastAsia" w:ascii="方正仿宋_GBK" w:hAnsi="方正仿宋_GBK" w:eastAsia="方正仿宋_GBK" w:cs="方正仿宋_GBK"/>
          <w:sz w:val="32"/>
          <w:szCs w:val="32"/>
          <w:lang w:val="en-US" w:eastAsia="zh-CN"/>
        </w:rPr>
        <w:t>28</w:t>
      </w:r>
      <w:r>
        <w:rPr>
          <w:rFonts w:ascii="方正仿宋_GBK" w:hAnsi="方正仿宋_GBK" w:eastAsia="方正仿宋_GBK" w:cs="方正仿宋_GBK"/>
          <w:sz w:val="32"/>
          <w:szCs w:val="32"/>
        </w:rPr>
        <w:t>万元。本年收入</w:t>
      </w:r>
      <w:r>
        <w:rPr>
          <w:rFonts w:hint="eastAsia" w:ascii="方正仿宋_GBK" w:hAnsi="方正仿宋_GBK" w:eastAsia="方正仿宋_GBK" w:cs="方正仿宋_GBK"/>
          <w:sz w:val="32"/>
          <w:szCs w:val="32"/>
          <w:lang w:val="en-US" w:eastAsia="zh-CN"/>
        </w:rPr>
        <w:t>7.31</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2.39</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48.58</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rPr>
        <w:t>新增</w:t>
      </w:r>
      <w:r>
        <w:rPr>
          <w:rFonts w:hint="eastAsia" w:ascii="方正仿宋_GBK" w:hAnsi="宋体" w:eastAsia="方正仿宋_GBK" w:cs="宋体"/>
          <w:kern w:val="0"/>
          <w:sz w:val="32"/>
          <w:szCs w:val="32"/>
          <w:lang w:eastAsia="zh-CN"/>
        </w:rPr>
        <w:t>庆霞社区养老服务站整修项目</w:t>
      </w:r>
      <w:r>
        <w:rPr>
          <w:rFonts w:ascii="方正仿宋_GBK" w:hAnsi="方正仿宋_GBK" w:eastAsia="方正仿宋_GBK" w:cs="方正仿宋_GBK"/>
          <w:sz w:val="32"/>
          <w:szCs w:val="32"/>
        </w:rPr>
        <w:t>。本年支出</w:t>
      </w:r>
      <w:r>
        <w:rPr>
          <w:rFonts w:hint="eastAsia" w:ascii="方正仿宋_GBK" w:hAnsi="方正仿宋_GBK" w:eastAsia="方正仿宋_GBK" w:cs="方正仿宋_GBK"/>
          <w:sz w:val="32"/>
          <w:szCs w:val="32"/>
          <w:lang w:val="en-US" w:eastAsia="zh-CN"/>
        </w:rPr>
        <w:t>11.19</w:t>
      </w:r>
      <w:r>
        <w:rPr>
          <w:rFonts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261.45</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下降</w:t>
      </w:r>
      <w:r>
        <w:rPr>
          <w:rFonts w:hint="eastAsia" w:ascii="方正仿宋_GBK" w:hAnsi="方正仿宋_GBK" w:eastAsia="方正仿宋_GBK" w:cs="方正仿宋_GBK"/>
          <w:sz w:val="32"/>
          <w:szCs w:val="32"/>
          <w:lang w:val="en-US" w:eastAsia="zh-CN"/>
        </w:rPr>
        <w:t>95.9</w:t>
      </w:r>
      <w:r>
        <w:rPr>
          <w:rFonts w:ascii="方正仿宋_GBK" w:hAnsi="方正仿宋_GBK" w:eastAsia="方正仿宋_GBK" w:cs="方正仿宋_GBK"/>
          <w:sz w:val="32"/>
          <w:szCs w:val="32"/>
        </w:rPr>
        <w:t>%，主要原因是</w:t>
      </w:r>
      <w:r>
        <w:rPr>
          <w:rFonts w:hint="eastAsia" w:ascii="方正仿宋_GBK" w:hAnsi="宋体" w:eastAsia="方正仿宋_GBK" w:cs="宋体"/>
          <w:kern w:val="0"/>
          <w:sz w:val="32"/>
          <w:szCs w:val="32"/>
          <w:lang w:eastAsia="zh-CN"/>
        </w:rPr>
        <w:t>新增项目较上年减少，金额较小</w:t>
      </w:r>
      <w:r>
        <w:rPr>
          <w:rFonts w:hint="eastAsia" w:ascii="方正仿宋_GBK" w:hAnsi="宋体" w:eastAsia="方正仿宋_GBK" w:cs="宋体"/>
          <w:kern w:val="0"/>
          <w:sz w:val="32"/>
          <w:szCs w:val="32"/>
        </w:rPr>
        <w:t>等</w:t>
      </w:r>
      <w:r>
        <w:rPr>
          <w:rFonts w:hint="eastAsia" w:ascii="方正仿宋_GBK" w:hAnsi="宋体" w:eastAsia="方正仿宋_GBK" w:cs="宋体"/>
          <w:kern w:val="0"/>
          <w:sz w:val="32"/>
          <w:szCs w:val="32"/>
          <w:lang w:eastAsia="zh-CN"/>
        </w:rPr>
        <w:t>。</w:t>
      </w:r>
    </w:p>
    <w:p w14:paraId="7DBE883B">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（六）国有资本经营预算财政拨款支出决算情况说明。</w:t>
      </w:r>
    </w:p>
    <w:p w14:paraId="7514DF70">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本部门2022年度无国有资本经营预算财政拨款支出。</w:t>
      </w:r>
    </w:p>
    <w:p w14:paraId="13AC45BB">
      <w:pPr>
        <w:pStyle w:val="16"/>
        <w:tabs>
          <w:tab w:val="center" w:pos="4153"/>
          <w:tab w:val="left" w:pos="7275"/>
        </w:tabs>
        <w:spacing w:line="600" w:lineRule="exact"/>
        <w:ind w:firstLine="640"/>
        <w:rPr>
          <w:rFonts w:ascii="方正黑体_GBK" w:eastAsia="方正黑体_GBK"/>
          <w:b/>
          <w:sz w:val="32"/>
          <w:szCs w:val="32"/>
        </w:rPr>
      </w:pPr>
      <w:r>
        <w:rPr>
          <w:rFonts w:ascii="方正黑体_GBK" w:eastAsia="方正黑体_GBK"/>
          <w:sz w:val="32"/>
          <w:szCs w:val="32"/>
        </w:rPr>
        <w:t>三、“三公”经费情况说明</w:t>
      </w:r>
    </w:p>
    <w:p w14:paraId="3926B793">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（一）“三公”经费支出总体情况说明</w:t>
      </w:r>
    </w:p>
    <w:p w14:paraId="088CA5AD">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2022年度“三公”经费支出共计</w:t>
      </w:r>
      <w:r>
        <w:rPr>
          <w:rFonts w:hint="eastAsia" w:ascii="方正仿宋_GBK" w:hAnsi="宋体" w:eastAsia="方正仿宋_GBK" w:cs="宋体"/>
          <w:kern w:val="0"/>
          <w:sz w:val="32"/>
          <w:szCs w:val="32"/>
          <w:lang w:val="en-US" w:eastAsia="zh-CN"/>
        </w:rPr>
        <w:t>7.69</w:t>
      </w:r>
      <w:r>
        <w:rPr>
          <w:rFonts w:ascii="方正仿宋_GBK" w:hAnsi="宋体" w:eastAsia="方正仿宋_GBK" w:cs="宋体"/>
          <w:kern w:val="0"/>
          <w:sz w:val="32"/>
          <w:szCs w:val="32"/>
        </w:rPr>
        <w:t>万元，较年初预算数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10.03</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hint="eastAsia" w:ascii="方正仿宋_GBK" w:hAnsi="宋体" w:eastAsia="方正仿宋_GBK" w:cs="宋体"/>
          <w:kern w:val="0"/>
          <w:sz w:val="32"/>
          <w:szCs w:val="32"/>
          <w:lang w:val="en-US" w:eastAsia="zh-CN"/>
        </w:rPr>
        <w:t>56.6</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厉行节约</w:t>
      </w:r>
      <w:r>
        <w:rPr>
          <w:rFonts w:hint="eastAsia" w:ascii="方正仿宋_GBK" w:hAnsi="宋体" w:eastAsia="方正仿宋_GBK" w:cs="宋体"/>
          <w:kern w:val="0"/>
          <w:sz w:val="32"/>
          <w:szCs w:val="32"/>
          <w:lang w:eastAsia="zh-CN"/>
        </w:rPr>
        <w:t>，应急车报废公务用车运行维护费减少</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1.07</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16.2</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物价上涨，人员增加，报账及时</w:t>
      </w:r>
      <w:r>
        <w:rPr>
          <w:rFonts w:ascii="方正仿宋_GBK" w:hAnsi="宋体" w:eastAsia="方正仿宋_GBK" w:cs="宋体"/>
          <w:kern w:val="0"/>
          <w:sz w:val="32"/>
          <w:szCs w:val="32"/>
        </w:rPr>
        <w:t>。</w:t>
      </w:r>
    </w:p>
    <w:p w14:paraId="76B46370">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（二）“三公”经费分项支出情况</w:t>
      </w:r>
    </w:p>
    <w:p w14:paraId="34256F24">
      <w:pPr>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本单位2022年度未发生</w:t>
      </w:r>
      <w:r>
        <w:rPr>
          <w:rFonts w:ascii="方正仿宋_GBK" w:hAnsi="宋体" w:eastAsia="方正仿宋_GBK" w:cs="宋体"/>
          <w:kern w:val="0"/>
          <w:sz w:val="32"/>
          <w:szCs w:val="32"/>
        </w:rPr>
        <w:t>因公出国（境）费用</w:t>
      </w:r>
      <w:r>
        <w:rPr>
          <w:rFonts w:hint="eastAsia" w:ascii="方正仿宋_GBK" w:hAnsi="宋体" w:eastAsia="方正仿宋_GBK" w:cs="宋体"/>
          <w:kern w:val="0"/>
          <w:sz w:val="32"/>
          <w:szCs w:val="32"/>
        </w:rPr>
        <w:t>、公务车购置费支出。</w:t>
      </w:r>
    </w:p>
    <w:p w14:paraId="33F5049D">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公务车运行维护费</w:t>
      </w:r>
      <w:r>
        <w:rPr>
          <w:rFonts w:hint="eastAsia" w:ascii="方正仿宋_GBK" w:hAnsi="宋体" w:eastAsia="方正仿宋_GBK" w:cs="宋体"/>
          <w:kern w:val="0"/>
          <w:sz w:val="32"/>
          <w:szCs w:val="32"/>
          <w:lang w:val="en-US" w:eastAsia="zh-CN"/>
        </w:rPr>
        <w:t>5.25</w:t>
      </w:r>
      <w:r>
        <w:rPr>
          <w:rFonts w:ascii="方正仿宋_GBK" w:hAnsi="宋体" w:eastAsia="方正仿宋_GBK" w:cs="宋体"/>
          <w:kern w:val="0"/>
          <w:sz w:val="32"/>
          <w:szCs w:val="32"/>
        </w:rPr>
        <w:t>万元，主要用于</w:t>
      </w:r>
      <w:r>
        <w:rPr>
          <w:rFonts w:hint="eastAsia" w:ascii="方正仿宋_GBK" w:hAnsi="宋体" w:eastAsia="方正仿宋_GBK" w:cs="宋体"/>
          <w:kern w:val="0"/>
          <w:sz w:val="32"/>
          <w:szCs w:val="32"/>
        </w:rPr>
        <w:t>公务车加油、保险等</w:t>
      </w:r>
      <w:r>
        <w:rPr>
          <w:rFonts w:ascii="方正仿宋_GBK" w:hAnsi="宋体" w:eastAsia="方正仿宋_GBK" w:cs="宋体"/>
          <w:kern w:val="0"/>
          <w:sz w:val="32"/>
          <w:szCs w:val="32"/>
        </w:rPr>
        <w:t>。费用支出较年初预算数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4.75</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hint="eastAsia" w:ascii="方正仿宋_GBK" w:hAnsi="宋体" w:eastAsia="方正仿宋_GBK" w:cs="宋体"/>
          <w:kern w:val="0"/>
          <w:sz w:val="32"/>
          <w:szCs w:val="32"/>
          <w:lang w:val="en-US" w:eastAsia="zh-CN"/>
        </w:rPr>
        <w:t>47.5</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0.96</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22.38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公车使用年限过长损坏程度较严重，修理费用增加</w:t>
      </w:r>
      <w:r>
        <w:rPr>
          <w:rFonts w:hint="eastAsia" w:ascii="方正仿宋_GBK" w:hAnsi="宋体" w:eastAsia="方正仿宋_GBK" w:cs="宋体"/>
          <w:kern w:val="0"/>
          <w:sz w:val="32"/>
          <w:szCs w:val="32"/>
        </w:rPr>
        <w:t>。</w:t>
      </w:r>
    </w:p>
    <w:p w14:paraId="25243B93">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公务接待费2.</w:t>
      </w:r>
      <w:r>
        <w:rPr>
          <w:rFonts w:hint="eastAsia" w:ascii="方正仿宋_GBK" w:hAnsi="宋体" w:eastAsia="方正仿宋_GBK" w:cs="宋体"/>
          <w:kern w:val="0"/>
          <w:sz w:val="32"/>
          <w:szCs w:val="32"/>
          <w:lang w:val="en-US" w:eastAsia="zh-CN"/>
        </w:rPr>
        <w:t>44</w:t>
      </w:r>
      <w:r>
        <w:rPr>
          <w:rFonts w:ascii="方正仿宋_GBK" w:hAnsi="宋体" w:eastAsia="方正仿宋_GBK" w:cs="宋体"/>
          <w:kern w:val="0"/>
          <w:sz w:val="32"/>
          <w:szCs w:val="32"/>
        </w:rPr>
        <w:t>万元，主要用于接待</w:t>
      </w:r>
      <w:r>
        <w:rPr>
          <w:rFonts w:hint="eastAsia" w:ascii="方正仿宋_GBK" w:hAnsi="宋体" w:eastAsia="方正仿宋_GBK" w:cs="宋体"/>
          <w:kern w:val="0"/>
          <w:sz w:val="32"/>
          <w:szCs w:val="32"/>
        </w:rPr>
        <w:t>其他乡镇或者上级部门学习等</w:t>
      </w:r>
      <w:r>
        <w:rPr>
          <w:rFonts w:ascii="方正仿宋_GBK" w:hAnsi="宋体" w:eastAsia="方正仿宋_GBK" w:cs="宋体"/>
          <w:kern w:val="0"/>
          <w:sz w:val="32"/>
          <w:szCs w:val="32"/>
        </w:rPr>
        <w:t>。费用支出较年初预算数</w:t>
      </w:r>
      <w:r>
        <w:rPr>
          <w:rFonts w:hint="eastAsia" w:ascii="方正仿宋_GBK" w:hAnsi="宋体" w:eastAsia="方正仿宋_GBK" w:cs="宋体"/>
          <w:kern w:val="0"/>
          <w:sz w:val="32"/>
          <w:szCs w:val="32"/>
          <w:lang w:eastAsia="zh-CN"/>
        </w:rPr>
        <w:t>减少</w:t>
      </w:r>
      <w:r>
        <w:rPr>
          <w:rFonts w:hint="eastAsia" w:ascii="方正仿宋_GBK" w:hAnsi="宋体" w:eastAsia="方正仿宋_GBK" w:cs="宋体"/>
          <w:kern w:val="0"/>
          <w:sz w:val="32"/>
          <w:szCs w:val="32"/>
          <w:lang w:val="en-US" w:eastAsia="zh-CN"/>
        </w:rPr>
        <w:t>5.28</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下降</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lang w:val="en-US" w:eastAsia="zh-CN"/>
        </w:rPr>
        <w:t>8.39</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厉行节约</w:t>
      </w:r>
      <w:r>
        <w:rPr>
          <w:rFonts w:ascii="方正仿宋_GBK" w:hAnsi="宋体" w:eastAsia="方正仿宋_GBK" w:cs="宋体"/>
          <w:kern w:val="0"/>
          <w:sz w:val="32"/>
          <w:szCs w:val="32"/>
        </w:rPr>
        <w:t>。较上年支出数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rPr>
        <w:t>0.</w:t>
      </w:r>
      <w:r>
        <w:rPr>
          <w:rFonts w:hint="eastAsia" w:ascii="方正仿宋_GBK" w:hAnsi="宋体" w:eastAsia="方正仿宋_GBK" w:cs="宋体"/>
          <w:kern w:val="0"/>
          <w:sz w:val="32"/>
          <w:szCs w:val="32"/>
          <w:lang w:val="en-US" w:eastAsia="zh-CN"/>
        </w:rPr>
        <w:t>09</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3.85</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物价上涨，</w:t>
      </w:r>
      <w:r>
        <w:rPr>
          <w:rFonts w:hint="eastAsia" w:ascii="方正仿宋_GBK" w:hAnsi="宋体" w:eastAsia="方正仿宋_GBK" w:cs="宋体"/>
          <w:kern w:val="0"/>
          <w:sz w:val="32"/>
          <w:szCs w:val="32"/>
          <w:lang w:eastAsia="zh-CN"/>
        </w:rPr>
        <w:t>报账及时</w:t>
      </w:r>
      <w:r>
        <w:rPr>
          <w:rFonts w:ascii="方正仿宋_GBK" w:hAnsi="宋体" w:eastAsia="方正仿宋_GBK" w:cs="宋体"/>
          <w:kern w:val="0"/>
          <w:sz w:val="32"/>
          <w:szCs w:val="32"/>
        </w:rPr>
        <w:t>。</w:t>
      </w:r>
    </w:p>
    <w:p w14:paraId="2C536FBF">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（三）“三公”经费实物量情况</w:t>
      </w:r>
    </w:p>
    <w:p w14:paraId="387E7FDE">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2022年度本部门因公出国（境）共计0个团组，0人；公务用车购置0辆，公务车保有量为2辆；国内公务接待</w:t>
      </w:r>
      <w:r>
        <w:rPr>
          <w:rFonts w:hint="eastAsia" w:ascii="方正仿宋_GBK" w:hAnsi="宋体" w:eastAsia="方正仿宋_GBK" w:cs="宋体"/>
          <w:kern w:val="0"/>
          <w:sz w:val="32"/>
          <w:szCs w:val="32"/>
          <w:lang w:val="en-US" w:eastAsia="zh-CN"/>
        </w:rPr>
        <w:t>91</w:t>
      </w:r>
      <w:r>
        <w:rPr>
          <w:rFonts w:ascii="方正仿宋_GBK" w:hAnsi="宋体" w:eastAsia="方正仿宋_GBK" w:cs="宋体"/>
          <w:kern w:val="0"/>
          <w:sz w:val="32"/>
          <w:szCs w:val="32"/>
        </w:rPr>
        <w:t>批次</w:t>
      </w:r>
      <w:r>
        <w:rPr>
          <w:rFonts w:hint="eastAsia" w:ascii="方正仿宋_GBK" w:hAnsi="宋体" w:eastAsia="方正仿宋_GBK" w:cs="宋体"/>
          <w:kern w:val="0"/>
          <w:sz w:val="32"/>
          <w:szCs w:val="32"/>
          <w:lang w:val="en-US" w:eastAsia="zh-CN"/>
        </w:rPr>
        <w:t>897</w:t>
      </w:r>
      <w:r>
        <w:rPr>
          <w:rFonts w:ascii="方正仿宋_GBK" w:hAnsi="宋体" w:eastAsia="方正仿宋_GBK" w:cs="宋体"/>
          <w:kern w:val="0"/>
          <w:sz w:val="32"/>
          <w:szCs w:val="32"/>
        </w:rPr>
        <w:t>人，其中：国内外事接待0批次，0人；国（境）外公务接待0批次，0人。2022年本部门人均接待费</w:t>
      </w:r>
      <w:r>
        <w:rPr>
          <w:rFonts w:hint="eastAsia" w:ascii="方正仿宋_GBK" w:hAnsi="宋体" w:eastAsia="方正仿宋_GBK" w:cs="宋体"/>
          <w:kern w:val="0"/>
          <w:sz w:val="32"/>
          <w:szCs w:val="32"/>
          <w:lang w:val="en-US" w:eastAsia="zh-CN"/>
        </w:rPr>
        <w:t>27.2</w:t>
      </w:r>
      <w:r>
        <w:rPr>
          <w:rFonts w:ascii="方正仿宋_GBK" w:hAnsi="宋体" w:eastAsia="方正仿宋_GBK" w:cs="宋体"/>
          <w:kern w:val="0"/>
          <w:sz w:val="32"/>
          <w:szCs w:val="32"/>
        </w:rPr>
        <w:t>元，车均购置费0.00万元，车均维护费</w:t>
      </w:r>
      <w:r>
        <w:rPr>
          <w:rFonts w:hint="eastAsia" w:ascii="方正仿宋_GBK" w:hAnsi="宋体" w:eastAsia="方正仿宋_GBK" w:cs="宋体"/>
          <w:kern w:val="0"/>
          <w:sz w:val="32"/>
          <w:szCs w:val="32"/>
          <w:lang w:val="en-US" w:eastAsia="zh-CN"/>
        </w:rPr>
        <w:t>2.625</w:t>
      </w:r>
      <w:r>
        <w:rPr>
          <w:rFonts w:ascii="方正仿宋_GBK" w:hAnsi="宋体" w:eastAsia="方正仿宋_GBK" w:cs="宋体"/>
          <w:kern w:val="0"/>
          <w:sz w:val="32"/>
          <w:szCs w:val="32"/>
        </w:rPr>
        <w:t>万元。</w:t>
      </w:r>
    </w:p>
    <w:p w14:paraId="0ED2FD0A">
      <w:pPr>
        <w:pStyle w:val="16"/>
        <w:tabs>
          <w:tab w:val="center" w:pos="4153"/>
          <w:tab w:val="left" w:pos="7275"/>
        </w:tabs>
        <w:spacing w:line="600" w:lineRule="exact"/>
        <w:ind w:firstLine="643"/>
        <w:rPr>
          <w:rFonts w:ascii="方正黑体_GBK" w:eastAsia="方正黑体_GBK"/>
          <w:sz w:val="32"/>
          <w:szCs w:val="32"/>
        </w:rPr>
      </w:pPr>
      <w:r>
        <w:rPr>
          <w:rFonts w:ascii="方正黑体_GBK" w:eastAsia="方正黑体_GBK"/>
          <w:b/>
          <w:sz w:val="32"/>
          <w:szCs w:val="32"/>
        </w:rPr>
        <w:t>四、其他需要说明的事项</w:t>
      </w:r>
    </w:p>
    <w:p w14:paraId="54274EEE">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（一）财政拨款会议费和培训费情况说明</w:t>
      </w:r>
    </w:p>
    <w:p w14:paraId="436E226A">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本年度会议费支出</w:t>
      </w:r>
      <w:r>
        <w:rPr>
          <w:rFonts w:hint="eastAsia" w:ascii="方正仿宋_GBK" w:hAnsi="宋体" w:eastAsia="方正仿宋_GBK" w:cs="宋体"/>
          <w:kern w:val="0"/>
          <w:sz w:val="32"/>
          <w:szCs w:val="32"/>
          <w:lang w:val="en-US" w:eastAsia="zh-CN"/>
        </w:rPr>
        <w:t>2.5</w:t>
      </w:r>
      <w:r>
        <w:rPr>
          <w:rFonts w:ascii="方正仿宋_GBK" w:hAnsi="宋体" w:eastAsia="方正仿宋_GBK" w:cs="宋体"/>
          <w:kern w:val="0"/>
          <w:sz w:val="32"/>
          <w:szCs w:val="32"/>
        </w:rPr>
        <w:t>万元，较上年决算数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0.49</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24.38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lang w:eastAsia="zh-CN"/>
        </w:rPr>
        <w:t>乡村振兴、疫情防控等会议召开次数增加</w:t>
      </w:r>
      <w:r>
        <w:rPr>
          <w:rFonts w:ascii="方正仿宋_GBK" w:hAnsi="宋体" w:eastAsia="方正仿宋_GBK" w:cs="宋体"/>
          <w:kern w:val="0"/>
          <w:sz w:val="32"/>
          <w:szCs w:val="32"/>
        </w:rPr>
        <w:t>。本年度培训费支出0.00万元，较上年决算数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0.00</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0</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主要原因是我单位未组织培训，无培训支出；与上年决算数相比，基本持平</w:t>
      </w:r>
      <w:r>
        <w:rPr>
          <w:rFonts w:ascii="方正仿宋_GBK" w:hAnsi="宋体" w:eastAsia="方正仿宋_GBK" w:cs="宋体"/>
          <w:kern w:val="0"/>
          <w:sz w:val="32"/>
          <w:szCs w:val="32"/>
        </w:rPr>
        <w:t>。</w:t>
      </w:r>
    </w:p>
    <w:p w14:paraId="0CB4D819">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（二）机关运行经费支出情况说明</w:t>
      </w:r>
    </w:p>
    <w:p w14:paraId="6F8FF247">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2022年度本部门机关运行经费支出</w:t>
      </w:r>
      <w:r>
        <w:rPr>
          <w:rFonts w:hint="eastAsia" w:ascii="方正仿宋_GBK" w:hAnsi="宋体" w:eastAsia="方正仿宋_GBK" w:cs="宋体"/>
          <w:kern w:val="0"/>
          <w:sz w:val="32"/>
          <w:szCs w:val="32"/>
          <w:lang w:val="en-US" w:eastAsia="zh-CN"/>
        </w:rPr>
        <w:t>307.34</w:t>
      </w:r>
      <w:r>
        <w:rPr>
          <w:rFonts w:ascii="方正仿宋_GBK" w:hAnsi="宋体" w:eastAsia="方正仿宋_GBK" w:cs="宋体"/>
          <w:kern w:val="0"/>
          <w:sz w:val="32"/>
          <w:szCs w:val="32"/>
        </w:rPr>
        <w:t>万元，主要用于开支</w:t>
      </w:r>
      <w:r>
        <w:rPr>
          <w:rFonts w:hint="eastAsia" w:ascii="方正仿宋_GBK" w:hAnsi="宋体" w:eastAsia="方正仿宋_GBK" w:cs="宋体"/>
          <w:kern w:val="0"/>
          <w:sz w:val="32"/>
          <w:szCs w:val="32"/>
        </w:rPr>
        <w:t>电费、气费、办公费、差旅费等</w:t>
      </w:r>
      <w:r>
        <w:rPr>
          <w:rFonts w:ascii="方正仿宋_GBK" w:hAnsi="宋体" w:eastAsia="方正仿宋_GBK" w:cs="宋体"/>
          <w:kern w:val="0"/>
          <w:sz w:val="32"/>
          <w:szCs w:val="32"/>
        </w:rPr>
        <w:t>。机关运行经费较上年决算数</w:t>
      </w:r>
      <w:r>
        <w:rPr>
          <w:rFonts w:hint="eastAsia" w:ascii="方正仿宋_GBK" w:hAnsi="宋体" w:eastAsia="方正仿宋_GBK" w:cs="宋体"/>
          <w:kern w:val="0"/>
          <w:sz w:val="32"/>
          <w:szCs w:val="32"/>
          <w:lang w:eastAsia="zh-CN"/>
        </w:rPr>
        <w:t>增加</w:t>
      </w:r>
      <w:r>
        <w:rPr>
          <w:rFonts w:hint="eastAsia" w:ascii="方正仿宋_GBK" w:hAnsi="宋体" w:eastAsia="方正仿宋_GBK" w:cs="宋体"/>
          <w:kern w:val="0"/>
          <w:sz w:val="32"/>
          <w:szCs w:val="32"/>
          <w:lang w:val="en-US" w:eastAsia="zh-CN"/>
        </w:rPr>
        <w:t>170.43</w:t>
      </w:r>
      <w:r>
        <w:rPr>
          <w:rFonts w:ascii="方正仿宋_GBK" w:hAnsi="宋体" w:eastAsia="方正仿宋_GBK" w:cs="宋体"/>
          <w:kern w:val="0"/>
          <w:sz w:val="32"/>
          <w:szCs w:val="32"/>
        </w:rPr>
        <w:t>万元，</w:t>
      </w:r>
      <w:r>
        <w:rPr>
          <w:rFonts w:hint="eastAsia" w:ascii="方正仿宋_GBK" w:hAnsi="宋体" w:eastAsia="方正仿宋_GBK" w:cs="宋体"/>
          <w:kern w:val="0"/>
          <w:sz w:val="32"/>
          <w:szCs w:val="32"/>
          <w:lang w:eastAsia="zh-CN"/>
        </w:rPr>
        <w:t>增长</w:t>
      </w:r>
      <w:r>
        <w:rPr>
          <w:rFonts w:hint="eastAsia" w:ascii="方正仿宋_GBK" w:hAnsi="宋体" w:eastAsia="方正仿宋_GBK" w:cs="宋体"/>
          <w:kern w:val="0"/>
          <w:sz w:val="32"/>
          <w:szCs w:val="32"/>
          <w:lang w:val="en-US" w:eastAsia="zh-CN"/>
        </w:rPr>
        <w:t>124.48</w:t>
      </w:r>
      <w:r>
        <w:rPr>
          <w:rFonts w:ascii="方正仿宋_GBK" w:hAnsi="宋体" w:eastAsia="方正仿宋_GBK" w:cs="宋体"/>
          <w:kern w:val="0"/>
          <w:sz w:val="32"/>
          <w:szCs w:val="32"/>
        </w:rPr>
        <w:t>%，主要原因是</w:t>
      </w:r>
      <w:r>
        <w:rPr>
          <w:rFonts w:hint="eastAsia" w:ascii="方正仿宋_GBK" w:hAnsi="宋体" w:eastAsia="方正仿宋_GBK" w:cs="宋体"/>
          <w:kern w:val="0"/>
          <w:sz w:val="32"/>
          <w:szCs w:val="32"/>
        </w:rPr>
        <w:t>物价上涨，我单位人数增加，机关运行经费增加</w:t>
      </w:r>
      <w:r>
        <w:rPr>
          <w:rFonts w:ascii="方正仿宋_GBK" w:hAnsi="宋体" w:eastAsia="方正仿宋_GBK" w:cs="宋体"/>
          <w:kern w:val="0"/>
          <w:sz w:val="32"/>
          <w:szCs w:val="32"/>
        </w:rPr>
        <w:t>。</w:t>
      </w:r>
    </w:p>
    <w:p w14:paraId="01F2EBA8">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（三）国有资产占用情况说明</w:t>
      </w:r>
    </w:p>
    <w:p w14:paraId="03D683D8">
      <w:pPr>
        <w:spacing w:line="60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截至2022年12月31日，本部门共有车辆2辆，其中，副部（省）级及以上领导用车0辆、主要领导干部用车0辆、机要通信用车0辆、应急保障用车2辆、执法执勤用车0辆，特种专业技术用车0辆，离退休干部用车0辆，其他用车0辆。单价100万元（含）以上设备（不含车辆）0台（套）。</w:t>
      </w:r>
    </w:p>
    <w:p w14:paraId="6CB46D56">
      <w:pPr>
        <w:spacing w:line="578" w:lineRule="exact"/>
        <w:ind w:firstLine="640" w:firstLineChars="200"/>
        <w:rPr>
          <w:rFonts w:ascii="方正仿宋_GBK" w:hAnsi="方正仿宋_GBK" w:eastAsia="方正仿宋_GBK" w:cs="方正仿宋_GBK"/>
          <w:b/>
          <w:sz w:val="32"/>
          <w:szCs w:val="32"/>
        </w:rPr>
      </w:pPr>
      <w:r>
        <w:rPr>
          <w:rFonts w:ascii="方正仿宋_GBK" w:hAnsi="方正仿宋_GBK" w:eastAsia="方正仿宋_GBK" w:cs="方正仿宋_GBK"/>
          <w:sz w:val="32"/>
          <w:szCs w:val="32"/>
        </w:rPr>
        <w:t>（四）政府采购支出说明</w:t>
      </w:r>
    </w:p>
    <w:p w14:paraId="6AF9F0C5">
      <w:pPr>
        <w:spacing w:line="600" w:lineRule="exact"/>
        <w:ind w:firstLine="640" w:firstLineChars="200"/>
        <w:rPr>
          <w:rFonts w:eastAsia="方正仿宋_GBK" w:cs="宋体"/>
          <w:kern w:val="0"/>
          <w:sz w:val="32"/>
          <w:szCs w:val="32"/>
        </w:rPr>
      </w:pPr>
      <w:r>
        <w:rPr>
          <w:rFonts w:hint="eastAsia" w:ascii="方正仿宋_GBK" w:hAnsi="宋体" w:eastAsia="方正仿宋_GBK" w:cs="宋体"/>
          <w:kern w:val="0"/>
          <w:sz w:val="32"/>
          <w:szCs w:val="32"/>
        </w:rPr>
        <w:t xml:space="preserve"> 2021年度我单位未发生政府采购事项，无相关经费支出</w:t>
      </w:r>
      <w:r>
        <w:rPr>
          <w:rFonts w:ascii="方正仿宋_GBK" w:hAnsi="宋体" w:eastAsia="方正仿宋_GBK" w:cs="宋体"/>
          <w:kern w:val="0"/>
          <w:sz w:val="32"/>
          <w:szCs w:val="32"/>
        </w:rPr>
        <w:t>。</w:t>
      </w:r>
    </w:p>
    <w:p w14:paraId="1F4D51C3">
      <w:pPr>
        <w:spacing w:line="620" w:lineRule="exact"/>
        <w:ind w:firstLine="640" w:firstLineChars="200"/>
        <w:rPr>
          <w:rFonts w:ascii="方正仿宋_GBK" w:hAnsi="宋体" w:eastAsia="方正仿宋_GBK" w:cs="宋体"/>
          <w:b/>
          <w:kern w:val="0"/>
          <w:sz w:val="32"/>
          <w:szCs w:val="32"/>
        </w:rPr>
      </w:pPr>
      <w:r>
        <w:rPr>
          <w:rFonts w:hint="eastAsia" w:ascii="方正黑体_GBK" w:hAnsi="宋体" w:eastAsia="方正黑体_GBK" w:cs="宋体"/>
          <w:kern w:val="0"/>
          <w:sz w:val="32"/>
          <w:szCs w:val="32"/>
        </w:rPr>
        <w:t>五、预算绩效管理情况说明</w:t>
      </w:r>
    </w:p>
    <w:p w14:paraId="51631AB2">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eastAsia="方正楷体_GBK"/>
          <w:color w:val="333333"/>
          <w:sz w:val="32"/>
          <w:szCs w:val="32"/>
        </w:rPr>
        <w:t>（一）预算绩效管理工作开展情况</w:t>
      </w:r>
    </w:p>
    <w:p w14:paraId="2E06CB34">
      <w:pPr>
        <w:pStyle w:val="16"/>
        <w:tabs>
          <w:tab w:val="center" w:pos="4153"/>
          <w:tab w:val="left" w:pos="7275"/>
        </w:tabs>
        <w:spacing w:line="62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根据预算绩效管理要求，我镇对部门整体绩效和</w:t>
      </w:r>
      <w:r>
        <w:rPr>
          <w:rFonts w:hint="eastAsia" w:ascii="方正仿宋_GBK" w:hAnsi="宋体" w:eastAsia="方正仿宋_GBK" w:cs="宋体"/>
          <w:kern w:val="0"/>
          <w:sz w:val="32"/>
          <w:szCs w:val="32"/>
          <w:lang w:val="en-US" w:eastAsia="zh-CN"/>
        </w:rPr>
        <w:t>122</w:t>
      </w:r>
      <w:r>
        <w:rPr>
          <w:rFonts w:hint="eastAsia" w:ascii="方正仿宋_GBK" w:hAnsi="宋体" w:eastAsia="方正仿宋_GBK" w:cs="宋体"/>
          <w:kern w:val="0"/>
          <w:sz w:val="32"/>
          <w:szCs w:val="32"/>
        </w:rPr>
        <w:t>个项目开展了绩效自评，涉及资金</w:t>
      </w:r>
      <w:r>
        <w:rPr>
          <w:rFonts w:hint="eastAsia" w:ascii="方正仿宋_GBK" w:hAnsi="宋体" w:eastAsia="方正仿宋_GBK" w:cs="宋体"/>
          <w:kern w:val="0"/>
          <w:sz w:val="32"/>
          <w:szCs w:val="32"/>
          <w:lang w:val="en-US" w:eastAsia="zh-CN"/>
        </w:rPr>
        <w:t>1525.44</w:t>
      </w:r>
      <w:r>
        <w:rPr>
          <w:rFonts w:hint="eastAsia" w:ascii="方正仿宋_GBK" w:hAnsi="宋体" w:eastAsia="方正仿宋_GBK" w:cs="宋体"/>
          <w:kern w:val="0"/>
          <w:sz w:val="32"/>
          <w:szCs w:val="32"/>
        </w:rPr>
        <w:t>万元。从自评情况来看，基本上达到年初设定目标。</w:t>
      </w:r>
    </w:p>
    <w:p w14:paraId="0905EE0F">
      <w:pPr>
        <w:pStyle w:val="16"/>
        <w:tabs>
          <w:tab w:val="center" w:pos="4153"/>
          <w:tab w:val="left" w:pos="7275"/>
        </w:tabs>
        <w:spacing w:line="620" w:lineRule="exact"/>
        <w:ind w:firstLine="640"/>
        <w:rPr>
          <w:rFonts w:eastAsia="方正楷体_GBK"/>
          <w:color w:val="333333"/>
          <w:sz w:val="32"/>
          <w:szCs w:val="32"/>
        </w:rPr>
      </w:pPr>
      <w:r>
        <w:rPr>
          <w:rFonts w:hint="eastAsia" w:eastAsia="方正楷体_GBK"/>
          <w:color w:val="333333"/>
          <w:sz w:val="32"/>
          <w:szCs w:val="32"/>
        </w:rPr>
        <w:t>（二）绩效自评结果</w:t>
      </w:r>
    </w:p>
    <w:p w14:paraId="1732C79D">
      <w:pPr>
        <w:pStyle w:val="16"/>
        <w:tabs>
          <w:tab w:val="center" w:pos="4153"/>
          <w:tab w:val="left" w:pos="7275"/>
        </w:tabs>
        <w:spacing w:line="620" w:lineRule="exact"/>
        <w:ind w:firstLine="643"/>
        <w:rPr>
          <w:rFonts w:hint="eastAsia" w:ascii="方正仿宋_GBK" w:hAnsi="宋体" w:eastAsia="方正仿宋_GBK" w:cs="宋体"/>
          <w:kern w:val="0"/>
          <w:sz w:val="32"/>
          <w:szCs w:val="32"/>
        </w:rPr>
      </w:pPr>
      <w:r>
        <w:rPr>
          <w:rFonts w:hint="eastAsia" w:ascii="方正仿宋_GBK" w:hAnsi="宋体" w:eastAsia="方正仿宋_GBK" w:cs="宋体"/>
          <w:b/>
          <w:kern w:val="0"/>
          <w:sz w:val="32"/>
          <w:szCs w:val="32"/>
        </w:rPr>
        <w:t>1</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绩效目标自评表</w:t>
      </w:r>
      <w:r>
        <w:rPr>
          <w:rFonts w:hint="eastAsia" w:ascii="方正仿宋_GBK" w:hAnsi="宋体" w:eastAsia="方正仿宋_GBK" w:cs="宋体"/>
          <w:kern w:val="0"/>
          <w:sz w:val="32"/>
          <w:szCs w:val="32"/>
        </w:rPr>
        <w:t>（如有，则必须公开）</w:t>
      </w:r>
    </w:p>
    <w:p w14:paraId="612D83A4">
      <w:pPr>
        <w:pStyle w:val="16"/>
        <w:tabs>
          <w:tab w:val="center" w:pos="4153"/>
          <w:tab w:val="left" w:pos="7275"/>
        </w:tabs>
        <w:spacing w:line="620" w:lineRule="exact"/>
        <w:ind w:firstLine="643"/>
        <w:rPr>
          <w:rFonts w:hint="eastAsia" w:ascii="方正仿宋_GBK" w:hAnsi="宋体" w:eastAsia="方正仿宋_GBK" w:cs="宋体"/>
          <w:kern w:val="0"/>
          <w:sz w:val="32"/>
          <w:szCs w:val="32"/>
        </w:rPr>
      </w:pPr>
    </w:p>
    <w:p w14:paraId="43E31115">
      <w:pPr>
        <w:pStyle w:val="16"/>
        <w:tabs>
          <w:tab w:val="center" w:pos="4153"/>
          <w:tab w:val="left" w:pos="7275"/>
        </w:tabs>
        <w:spacing w:line="620" w:lineRule="exact"/>
        <w:ind w:firstLine="643"/>
        <w:rPr>
          <w:rFonts w:hint="eastAsia" w:ascii="方正仿宋_GBK" w:hAnsi="宋体" w:eastAsia="方正仿宋_GBK" w:cs="宋体"/>
          <w:kern w:val="0"/>
          <w:sz w:val="32"/>
          <w:szCs w:val="32"/>
        </w:rPr>
      </w:pPr>
    </w:p>
    <w:tbl>
      <w:tblPr>
        <w:tblStyle w:val="6"/>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4"/>
        <w:gridCol w:w="624"/>
        <w:gridCol w:w="22"/>
        <w:gridCol w:w="917"/>
        <w:gridCol w:w="22"/>
        <w:gridCol w:w="602"/>
        <w:gridCol w:w="196"/>
        <w:gridCol w:w="630"/>
        <w:gridCol w:w="652"/>
        <w:gridCol w:w="20"/>
        <w:gridCol w:w="736"/>
        <w:gridCol w:w="20"/>
        <w:gridCol w:w="549"/>
        <w:gridCol w:w="397"/>
        <w:gridCol w:w="132"/>
        <w:gridCol w:w="20"/>
        <w:gridCol w:w="423"/>
        <w:gridCol w:w="903"/>
        <w:gridCol w:w="20"/>
        <w:gridCol w:w="701"/>
        <w:gridCol w:w="24"/>
      </w:tblGrid>
      <w:tr w14:paraId="6D80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8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1916">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2022年度部门整体绩效自评表</w:t>
            </w:r>
          </w:p>
        </w:tc>
      </w:tr>
      <w:tr w14:paraId="20AD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EEBD">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14:paraId="261F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040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CA3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大阳镇整体自评</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0E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57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50023500022P000105</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26B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0A8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99.20</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D882">
            <w:pPr>
              <w:jc w:val="right"/>
              <w:rPr>
                <w:rFonts w:hint="eastAsia" w:ascii="宋体" w:hAnsi="宋体" w:eastAsia="宋体" w:cs="宋体"/>
                <w:b/>
                <w:bCs/>
                <w:i w:val="0"/>
                <w:iCs w:val="0"/>
                <w:color w:val="000000"/>
                <w:sz w:val="16"/>
                <w:szCs w:val="16"/>
                <w:u w:val="none"/>
              </w:rPr>
            </w:pP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216">
            <w:pPr>
              <w:jc w:val="left"/>
              <w:rPr>
                <w:rFonts w:hint="eastAsia" w:ascii="宋体" w:hAnsi="宋体" w:eastAsia="宋体" w:cs="宋体"/>
                <w:i w:val="0"/>
                <w:iCs w:val="0"/>
                <w:color w:val="000000"/>
                <w:sz w:val="16"/>
                <w:szCs w:val="16"/>
                <w:u w:val="none"/>
              </w:rPr>
            </w:pPr>
          </w:p>
        </w:tc>
      </w:tr>
      <w:tr w14:paraId="30EE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3AC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8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921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929-大阳镇</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C1B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DEB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001-预算科</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1E7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879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陈思竹</w:t>
            </w:r>
          </w:p>
        </w:tc>
        <w:tc>
          <w:tcPr>
            <w:tcW w:w="2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645F">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8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E7E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15123554516</w:t>
            </w:r>
          </w:p>
        </w:tc>
      </w:tr>
      <w:tr w14:paraId="3B7F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938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69C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EF58">
            <w:pPr>
              <w:jc w:val="center"/>
              <w:rPr>
                <w:rFonts w:hint="eastAsia" w:ascii="宋体" w:hAnsi="宋体" w:eastAsia="宋体" w:cs="宋体"/>
                <w:i w:val="0"/>
                <w:iCs w:val="0"/>
                <w:color w:val="000000"/>
                <w:sz w:val="16"/>
                <w:szCs w:val="16"/>
                <w:u w:val="none"/>
              </w:rPr>
            </w:pP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12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2D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CA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2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A2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A2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53E1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604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30B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18,463,867.49 </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F64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27,295,438.74 </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EF2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25,043,854.05 </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F925">
            <w:pPr>
              <w:jc w:val="right"/>
              <w:rPr>
                <w:rFonts w:hint="eastAsia" w:ascii="宋体" w:hAnsi="宋体" w:eastAsia="宋体" w:cs="宋体"/>
                <w:i w:val="0"/>
                <w:iCs w:val="0"/>
                <w:color w:val="000000"/>
                <w:sz w:val="16"/>
                <w:szCs w:val="16"/>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A2BE">
            <w:pPr>
              <w:jc w:val="right"/>
              <w:rPr>
                <w:rFonts w:hint="eastAsia" w:ascii="宋体" w:hAnsi="宋体" w:eastAsia="宋体" w:cs="宋体"/>
                <w:i w:val="0"/>
                <w:iCs w:val="0"/>
                <w:color w:val="000000"/>
                <w:sz w:val="16"/>
                <w:szCs w:val="16"/>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4BDC">
            <w:pPr>
              <w:jc w:val="right"/>
              <w:rPr>
                <w:rFonts w:hint="eastAsia" w:ascii="宋体" w:hAnsi="宋体" w:eastAsia="宋体" w:cs="宋体"/>
                <w:i w:val="0"/>
                <w:iCs w:val="0"/>
                <w:color w:val="000000"/>
                <w:sz w:val="16"/>
                <w:szCs w:val="16"/>
                <w:u w:val="none"/>
              </w:rPr>
            </w:pPr>
          </w:p>
        </w:tc>
      </w:tr>
      <w:tr w14:paraId="7045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1EE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8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C32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18,463,867.49 </w:t>
            </w:r>
          </w:p>
        </w:tc>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989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27,295,438.74 </w:t>
            </w:r>
          </w:p>
        </w:tc>
        <w:tc>
          <w:tcPr>
            <w:tcW w:w="94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C2C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25,043,854.05 </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21D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C9B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9BD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9.20 </w:t>
            </w:r>
          </w:p>
        </w:tc>
      </w:tr>
      <w:tr w14:paraId="3817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F2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6D6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500" w:hRule="atLeast"/>
        </w:trPr>
        <w:tc>
          <w:tcPr>
            <w:tcW w:w="201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81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6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73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13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60A0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 w:type="pct"/>
          <w:trHeight w:val="1600" w:hRule="atLeast"/>
        </w:trPr>
        <w:tc>
          <w:tcPr>
            <w:tcW w:w="2015"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094CF1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完成党群办工作;及时完成相关工作;加强提供服务和社会管理；推进乡村振兴工作有序开展；充分发挥农家书屋、村级文化活动室的作用，引导各村群众大力开展积极向上的群众活动。宣传贯彻党委政府各项农业生产方针政策，执行各项法律、法规赋予的职责;保障村社正常运转;改善困难群众生活等</w:t>
            </w:r>
          </w:p>
        </w:tc>
        <w:tc>
          <w:tcPr>
            <w:tcW w:w="1761"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A0C551F">
            <w:pPr>
              <w:jc w:val="left"/>
              <w:rPr>
                <w:rFonts w:hint="eastAsia" w:ascii="宋体" w:hAnsi="宋体" w:eastAsia="宋体" w:cs="宋体"/>
                <w:i w:val="0"/>
                <w:iCs w:val="0"/>
                <w:color w:val="000000"/>
                <w:sz w:val="16"/>
                <w:szCs w:val="16"/>
                <w:u w:val="none"/>
              </w:rPr>
            </w:pP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77A4EF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完成党群办工作;及时完成相关工作;加强提供服务和社会管理；推进乡村振兴工作有序开展；充分发挥农家书屋、村级文化活动室的作用，引导各村群众大力开展积极向上的群众活动。宣传贯彻党委政府各项农业生产方针政策，执行各项法律、法规赋予的职责;保障村社正常运转;改善困难群众生活等</w:t>
            </w:r>
          </w:p>
        </w:tc>
      </w:tr>
      <w:tr w14:paraId="1615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00" w:hRule="atLeast"/>
        </w:trPr>
        <w:tc>
          <w:tcPr>
            <w:tcW w:w="4986"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AB4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83F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F5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16B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6A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0E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F1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79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69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3C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25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B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3E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D6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市财政局建议</w:t>
            </w:r>
          </w:p>
        </w:tc>
      </w:tr>
      <w:tr w14:paraId="39DD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AD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发展特色产业</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A55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F4D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DB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06F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BD8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C12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777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31E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5A33">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89A6">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90A1">
            <w:pPr>
              <w:jc w:val="left"/>
              <w:rPr>
                <w:rFonts w:hint="eastAsia" w:ascii="宋体" w:hAnsi="宋体" w:eastAsia="宋体" w:cs="宋体"/>
                <w:i w:val="0"/>
                <w:iCs w:val="0"/>
                <w:color w:val="000000"/>
                <w:sz w:val="16"/>
                <w:szCs w:val="16"/>
                <w:u w:val="none"/>
              </w:rPr>
            </w:pPr>
          </w:p>
        </w:tc>
      </w:tr>
      <w:tr w14:paraId="15F9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CEB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日均收运垃圾</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14F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吨</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CCB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9A8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3B8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183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BF0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C0B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BAD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FA08">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CC7D">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FDFD">
            <w:pPr>
              <w:jc w:val="left"/>
              <w:rPr>
                <w:rFonts w:hint="eastAsia" w:ascii="宋体" w:hAnsi="宋体" w:eastAsia="宋体" w:cs="宋体"/>
                <w:i w:val="0"/>
                <w:iCs w:val="0"/>
                <w:color w:val="000000"/>
                <w:sz w:val="16"/>
                <w:szCs w:val="16"/>
                <w:u w:val="none"/>
              </w:rPr>
            </w:pPr>
          </w:p>
        </w:tc>
      </w:tr>
      <w:tr w14:paraId="7C52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779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文化、旅游、法制等宣传次数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60D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94E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8BB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A13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982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ED6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BE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727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C22">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ACF4">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080E">
            <w:pPr>
              <w:jc w:val="left"/>
              <w:rPr>
                <w:rFonts w:hint="eastAsia" w:ascii="宋体" w:hAnsi="宋体" w:eastAsia="宋体" w:cs="宋体"/>
                <w:i w:val="0"/>
                <w:iCs w:val="0"/>
                <w:color w:val="000000"/>
                <w:sz w:val="16"/>
                <w:szCs w:val="16"/>
                <w:u w:val="none"/>
              </w:rPr>
            </w:pPr>
          </w:p>
        </w:tc>
      </w:tr>
      <w:tr w14:paraId="25F5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EC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新建及整修农村公路</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9E2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公里</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85E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A06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964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6E2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FC0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A3A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B35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E1AF">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C2E1">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5E3B">
            <w:pPr>
              <w:jc w:val="left"/>
              <w:rPr>
                <w:rFonts w:hint="eastAsia" w:ascii="宋体" w:hAnsi="宋体" w:eastAsia="宋体" w:cs="宋体"/>
                <w:i w:val="0"/>
                <w:iCs w:val="0"/>
                <w:color w:val="000000"/>
                <w:sz w:val="16"/>
                <w:szCs w:val="16"/>
                <w:u w:val="none"/>
              </w:rPr>
            </w:pPr>
          </w:p>
        </w:tc>
      </w:tr>
      <w:tr w14:paraId="0E00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B71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整治山坪塘</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DE7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5D1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57E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670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16D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EA4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A4A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5BA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9BBA">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CC05">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A0B">
            <w:pPr>
              <w:jc w:val="left"/>
              <w:rPr>
                <w:rFonts w:hint="eastAsia" w:ascii="宋体" w:hAnsi="宋体" w:eastAsia="宋体" w:cs="宋体"/>
                <w:i w:val="0"/>
                <w:iCs w:val="0"/>
                <w:color w:val="000000"/>
                <w:sz w:val="16"/>
                <w:szCs w:val="16"/>
                <w:u w:val="none"/>
              </w:rPr>
            </w:pPr>
          </w:p>
        </w:tc>
      </w:tr>
      <w:tr w14:paraId="53F7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AD8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当年征兵入伍人数</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951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1C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2DB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03C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0CA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A49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263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6D3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6642">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3F23">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9EE4">
            <w:pPr>
              <w:jc w:val="left"/>
              <w:rPr>
                <w:rFonts w:hint="eastAsia" w:ascii="宋体" w:hAnsi="宋体" w:eastAsia="宋体" w:cs="宋体"/>
                <w:i w:val="0"/>
                <w:iCs w:val="0"/>
                <w:color w:val="000000"/>
                <w:sz w:val="16"/>
                <w:szCs w:val="16"/>
                <w:u w:val="none"/>
              </w:rPr>
            </w:pPr>
          </w:p>
        </w:tc>
      </w:tr>
      <w:tr w14:paraId="1B02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5B5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困难人群救助</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8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9D3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D60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658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14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A7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7DB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27C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E10D">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5C57">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63C7">
            <w:pPr>
              <w:jc w:val="left"/>
              <w:rPr>
                <w:rFonts w:hint="eastAsia" w:ascii="宋体" w:hAnsi="宋体" w:eastAsia="宋体" w:cs="宋体"/>
                <w:i w:val="0"/>
                <w:iCs w:val="0"/>
                <w:color w:val="000000"/>
                <w:sz w:val="16"/>
                <w:szCs w:val="16"/>
                <w:u w:val="none"/>
              </w:rPr>
            </w:pPr>
          </w:p>
        </w:tc>
      </w:tr>
      <w:tr w14:paraId="2738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FD4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义务教育适龄儿童入学率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A71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3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C07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26C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225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B5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476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9AA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700">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8858">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F24D">
            <w:pPr>
              <w:jc w:val="left"/>
              <w:rPr>
                <w:rFonts w:hint="eastAsia" w:ascii="宋体" w:hAnsi="宋体" w:eastAsia="宋体" w:cs="宋体"/>
                <w:i w:val="0"/>
                <w:iCs w:val="0"/>
                <w:color w:val="000000"/>
                <w:sz w:val="16"/>
                <w:szCs w:val="16"/>
                <w:u w:val="none"/>
              </w:rPr>
            </w:pPr>
          </w:p>
        </w:tc>
      </w:tr>
      <w:tr w14:paraId="6116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382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加强党风廉政建设，杜绝违纪违法行为</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492">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9EE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5F6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DBA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E60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A3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F1F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BF0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66AA">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2CB">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44E">
            <w:pPr>
              <w:jc w:val="left"/>
              <w:rPr>
                <w:rFonts w:hint="eastAsia" w:ascii="宋体" w:hAnsi="宋体" w:eastAsia="宋体" w:cs="宋体"/>
                <w:i w:val="0"/>
                <w:iCs w:val="0"/>
                <w:color w:val="000000"/>
                <w:sz w:val="16"/>
                <w:szCs w:val="16"/>
                <w:u w:val="none"/>
              </w:rPr>
            </w:pPr>
          </w:p>
        </w:tc>
      </w:tr>
      <w:tr w14:paraId="6F95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07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贫困人口发生率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86B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3F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241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987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EE3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B53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9CA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897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FD5">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48A">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1E7">
            <w:pPr>
              <w:jc w:val="left"/>
              <w:rPr>
                <w:rFonts w:hint="eastAsia" w:ascii="宋体" w:hAnsi="宋体" w:eastAsia="宋体" w:cs="宋体"/>
                <w:i w:val="0"/>
                <w:iCs w:val="0"/>
                <w:color w:val="000000"/>
                <w:sz w:val="16"/>
                <w:szCs w:val="16"/>
                <w:u w:val="none"/>
              </w:rPr>
            </w:pPr>
          </w:p>
        </w:tc>
      </w:tr>
      <w:tr w14:paraId="6B6E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1B0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公务车辆年运行维修费</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CFC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万元/个</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D39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16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0C8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9FA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22B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3B3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B97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FBC">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C03">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4B0C">
            <w:pPr>
              <w:jc w:val="left"/>
              <w:rPr>
                <w:rFonts w:hint="eastAsia" w:ascii="宋体" w:hAnsi="宋体" w:eastAsia="宋体" w:cs="宋体"/>
                <w:i w:val="0"/>
                <w:iCs w:val="0"/>
                <w:color w:val="000000"/>
                <w:sz w:val="16"/>
                <w:szCs w:val="16"/>
                <w:u w:val="none"/>
              </w:rPr>
            </w:pPr>
          </w:p>
        </w:tc>
      </w:tr>
      <w:tr w14:paraId="5339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33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机关办公楼整修</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E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万元/年</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A99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F3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55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FAF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99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552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1DE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E7E1">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BC8B">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1948">
            <w:pPr>
              <w:jc w:val="left"/>
              <w:rPr>
                <w:rFonts w:hint="eastAsia" w:ascii="宋体" w:hAnsi="宋体" w:eastAsia="宋体" w:cs="宋体"/>
                <w:i w:val="0"/>
                <w:iCs w:val="0"/>
                <w:color w:val="000000"/>
                <w:sz w:val="16"/>
                <w:szCs w:val="16"/>
                <w:u w:val="none"/>
              </w:rPr>
            </w:pPr>
          </w:p>
        </w:tc>
      </w:tr>
      <w:tr w14:paraId="747B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792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机关办公月均用电费用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EEB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8B5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827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962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D9C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1AD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C1A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656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5951">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E3E8">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AD78">
            <w:pPr>
              <w:jc w:val="left"/>
              <w:rPr>
                <w:rFonts w:hint="eastAsia" w:ascii="宋体" w:hAnsi="宋体" w:eastAsia="宋体" w:cs="宋体"/>
                <w:i w:val="0"/>
                <w:iCs w:val="0"/>
                <w:color w:val="000000"/>
                <w:sz w:val="16"/>
                <w:szCs w:val="16"/>
                <w:u w:val="none"/>
              </w:rPr>
            </w:pPr>
          </w:p>
        </w:tc>
      </w:tr>
      <w:tr w14:paraId="40CF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F11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机关办公月均用水费用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065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94E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74D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C26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293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EC2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C94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BA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F05B">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76ED">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28DB">
            <w:pPr>
              <w:jc w:val="left"/>
              <w:rPr>
                <w:rFonts w:hint="eastAsia" w:ascii="宋体" w:hAnsi="宋体" w:eastAsia="宋体" w:cs="宋体"/>
                <w:i w:val="0"/>
                <w:iCs w:val="0"/>
                <w:color w:val="000000"/>
                <w:sz w:val="16"/>
                <w:szCs w:val="16"/>
                <w:u w:val="none"/>
              </w:rPr>
            </w:pPr>
          </w:p>
        </w:tc>
      </w:tr>
      <w:tr w14:paraId="5ACC3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8BC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机关食堂日均运行费用</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517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DA5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5C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CF0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C29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6F1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AC3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026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9288">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90A">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2317">
            <w:pPr>
              <w:jc w:val="left"/>
              <w:rPr>
                <w:rFonts w:hint="eastAsia" w:ascii="宋体" w:hAnsi="宋体" w:eastAsia="宋体" w:cs="宋体"/>
                <w:i w:val="0"/>
                <w:iCs w:val="0"/>
                <w:color w:val="000000"/>
                <w:sz w:val="16"/>
                <w:szCs w:val="16"/>
                <w:u w:val="none"/>
              </w:rPr>
            </w:pPr>
          </w:p>
        </w:tc>
      </w:tr>
      <w:tr w14:paraId="3FD0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6C0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贫困户人均年收入提高</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A6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3F7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FF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5DC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F7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AE7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9C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42C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9AAE">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5D05">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1184">
            <w:pPr>
              <w:jc w:val="left"/>
              <w:rPr>
                <w:rFonts w:hint="eastAsia" w:ascii="宋体" w:hAnsi="宋体" w:eastAsia="宋体" w:cs="宋体"/>
                <w:i w:val="0"/>
                <w:iCs w:val="0"/>
                <w:color w:val="000000"/>
                <w:sz w:val="16"/>
                <w:szCs w:val="16"/>
                <w:u w:val="none"/>
              </w:rPr>
            </w:pPr>
          </w:p>
        </w:tc>
      </w:tr>
      <w:tr w14:paraId="1924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D46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完成税收收入</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B48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万元/年</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6BE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06F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B1D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706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F72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CC9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FF7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C813">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6CF9">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CB5">
            <w:pPr>
              <w:jc w:val="left"/>
              <w:rPr>
                <w:rFonts w:hint="eastAsia" w:ascii="宋体" w:hAnsi="宋体" w:eastAsia="宋体" w:cs="宋体"/>
                <w:i w:val="0"/>
                <w:iCs w:val="0"/>
                <w:color w:val="000000"/>
                <w:sz w:val="16"/>
                <w:szCs w:val="16"/>
                <w:u w:val="none"/>
              </w:rPr>
            </w:pPr>
          </w:p>
        </w:tc>
      </w:tr>
      <w:tr w14:paraId="2890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1E2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强化应急演练，减少自然灾害损失</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F227">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C73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D85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及时报备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468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D64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BFA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2E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8DF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F0CB">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CB66">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73A8">
            <w:pPr>
              <w:jc w:val="left"/>
              <w:rPr>
                <w:rFonts w:hint="eastAsia" w:ascii="宋体" w:hAnsi="宋体" w:eastAsia="宋体" w:cs="宋体"/>
                <w:i w:val="0"/>
                <w:iCs w:val="0"/>
                <w:color w:val="000000"/>
                <w:sz w:val="16"/>
                <w:szCs w:val="16"/>
                <w:u w:val="none"/>
              </w:rPr>
            </w:pPr>
          </w:p>
        </w:tc>
      </w:tr>
      <w:tr w14:paraId="41AA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E2D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妥善处理信访矛盾，确保信访形式总体可控</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BD25">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5B0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CDD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及时报备</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AA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A30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24C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E28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4F0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E0A9">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1E20">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99BB">
            <w:pPr>
              <w:jc w:val="left"/>
              <w:rPr>
                <w:rFonts w:hint="eastAsia" w:ascii="宋体" w:hAnsi="宋体" w:eastAsia="宋体" w:cs="宋体"/>
                <w:i w:val="0"/>
                <w:iCs w:val="0"/>
                <w:color w:val="000000"/>
                <w:sz w:val="16"/>
                <w:szCs w:val="16"/>
                <w:u w:val="none"/>
              </w:rPr>
            </w:pPr>
          </w:p>
        </w:tc>
      </w:tr>
      <w:tr w14:paraId="567D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CD4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维护社会治安稳定</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DDB">
            <w:pPr>
              <w:jc w:val="left"/>
              <w:rPr>
                <w:rFonts w:hint="eastAsia" w:ascii="宋体" w:hAnsi="宋体" w:eastAsia="宋体" w:cs="宋体"/>
                <w:i w:val="0"/>
                <w:iCs w:val="0"/>
                <w:color w:val="000000"/>
                <w:sz w:val="16"/>
                <w:szCs w:val="16"/>
                <w:u w:val="none"/>
              </w:rPr>
            </w:pP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6B6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CA7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375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58D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62C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22A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706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5E72">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4345">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4713">
            <w:pPr>
              <w:jc w:val="left"/>
              <w:rPr>
                <w:rFonts w:hint="eastAsia" w:ascii="宋体" w:hAnsi="宋体" w:eastAsia="宋体" w:cs="宋体"/>
                <w:i w:val="0"/>
                <w:iCs w:val="0"/>
                <w:color w:val="000000"/>
                <w:sz w:val="16"/>
                <w:szCs w:val="16"/>
                <w:u w:val="none"/>
              </w:rPr>
            </w:pPr>
          </w:p>
        </w:tc>
      </w:tr>
      <w:tr w14:paraId="2F80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63C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耕地和基本农田闲置率</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53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D52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96C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84D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77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38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AED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ABE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7796">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CBB6">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9401">
            <w:pPr>
              <w:jc w:val="left"/>
              <w:rPr>
                <w:rFonts w:hint="eastAsia" w:ascii="宋体" w:hAnsi="宋体" w:eastAsia="宋体" w:cs="宋体"/>
                <w:i w:val="0"/>
                <w:iCs w:val="0"/>
                <w:color w:val="000000"/>
                <w:sz w:val="16"/>
                <w:szCs w:val="16"/>
                <w:u w:val="none"/>
              </w:rPr>
            </w:pPr>
          </w:p>
        </w:tc>
      </w:tr>
      <w:tr w14:paraId="3B79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2D8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森林资源保护面积</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0A0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亩</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326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89F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228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19D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69A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8B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6AF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C718">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864">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7F71">
            <w:pPr>
              <w:jc w:val="left"/>
              <w:rPr>
                <w:rFonts w:hint="eastAsia" w:ascii="宋体" w:hAnsi="宋体" w:eastAsia="宋体" w:cs="宋体"/>
                <w:i w:val="0"/>
                <w:iCs w:val="0"/>
                <w:color w:val="000000"/>
                <w:sz w:val="16"/>
                <w:szCs w:val="16"/>
                <w:u w:val="none"/>
              </w:rPr>
            </w:pPr>
          </w:p>
        </w:tc>
      </w:tr>
      <w:tr w14:paraId="4A08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9CC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救助对象满意度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0AA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3EE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F07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8F5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148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913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16A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74D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FAEC">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E4DD">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AB0">
            <w:pPr>
              <w:jc w:val="left"/>
              <w:rPr>
                <w:rFonts w:hint="eastAsia" w:ascii="宋体" w:hAnsi="宋体" w:eastAsia="宋体" w:cs="宋体"/>
                <w:i w:val="0"/>
                <w:iCs w:val="0"/>
                <w:color w:val="000000"/>
                <w:sz w:val="16"/>
                <w:szCs w:val="16"/>
                <w:u w:val="none"/>
              </w:rPr>
            </w:pPr>
          </w:p>
        </w:tc>
      </w:tr>
      <w:tr w14:paraId="484A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B5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贫困户满意度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513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3BB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FA8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6E6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FB6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20B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AB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F56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D03B">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7CB9">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BFFC">
            <w:pPr>
              <w:jc w:val="left"/>
              <w:rPr>
                <w:rFonts w:hint="eastAsia" w:ascii="宋体" w:hAnsi="宋体" w:eastAsia="宋体" w:cs="宋体"/>
                <w:i w:val="0"/>
                <w:iCs w:val="0"/>
                <w:color w:val="000000"/>
                <w:sz w:val="16"/>
                <w:szCs w:val="16"/>
                <w:u w:val="none"/>
              </w:rPr>
            </w:pPr>
          </w:p>
        </w:tc>
      </w:tr>
      <w:tr w14:paraId="3381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D3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辖区群众对大厅办理工作满意度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7AE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935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46B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563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431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EBB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75F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AE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D33A">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4666">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F993">
            <w:pPr>
              <w:jc w:val="left"/>
              <w:rPr>
                <w:rFonts w:hint="eastAsia" w:ascii="宋体" w:hAnsi="宋体" w:eastAsia="宋体" w:cs="宋体"/>
                <w:i w:val="0"/>
                <w:iCs w:val="0"/>
                <w:color w:val="000000"/>
                <w:sz w:val="16"/>
                <w:szCs w:val="16"/>
                <w:u w:val="none"/>
              </w:rPr>
            </w:pPr>
          </w:p>
        </w:tc>
      </w:tr>
      <w:tr w14:paraId="64B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E88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辖区群众对疫情防控工作满意度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299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04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A65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950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A61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9AC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06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579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FD13">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62A8">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4644">
            <w:pPr>
              <w:jc w:val="left"/>
              <w:rPr>
                <w:rFonts w:hint="eastAsia" w:ascii="宋体" w:hAnsi="宋体" w:eastAsia="宋体" w:cs="宋体"/>
                <w:i w:val="0"/>
                <w:iCs w:val="0"/>
                <w:color w:val="000000"/>
                <w:sz w:val="16"/>
                <w:szCs w:val="16"/>
                <w:u w:val="none"/>
              </w:rPr>
            </w:pPr>
          </w:p>
        </w:tc>
      </w:tr>
      <w:tr w14:paraId="15DA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64B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辖区群众对政府总体工作满意度</w:t>
            </w:r>
          </w:p>
        </w:tc>
        <w:tc>
          <w:tcPr>
            <w:tcW w:w="3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91A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3C0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49A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910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566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059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22A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0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2E2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CEF9">
            <w:pPr>
              <w:jc w:val="left"/>
              <w:rPr>
                <w:rFonts w:hint="eastAsia" w:ascii="宋体" w:hAnsi="宋体" w:eastAsia="宋体" w:cs="宋体"/>
                <w:i w:val="0"/>
                <w:iCs w:val="0"/>
                <w:color w:val="000000"/>
                <w:sz w:val="16"/>
                <w:szCs w:val="16"/>
                <w:u w:val="none"/>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665B">
            <w:pPr>
              <w:jc w:val="left"/>
              <w:rPr>
                <w:rFonts w:hint="eastAsia" w:ascii="宋体" w:hAnsi="宋体" w:eastAsia="宋体" w:cs="宋体"/>
                <w:i w:val="0"/>
                <w:iCs w:val="0"/>
                <w:color w:val="000000"/>
                <w:sz w:val="16"/>
                <w:szCs w:val="16"/>
                <w:u w:val="none"/>
              </w:rPr>
            </w:pPr>
          </w:p>
        </w:tc>
        <w:tc>
          <w:tcPr>
            <w:tcW w:w="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804C">
            <w:pPr>
              <w:jc w:val="left"/>
              <w:rPr>
                <w:rFonts w:hint="eastAsia" w:ascii="宋体" w:hAnsi="宋体" w:eastAsia="宋体" w:cs="宋体"/>
                <w:i w:val="0"/>
                <w:iCs w:val="0"/>
                <w:color w:val="000000"/>
                <w:sz w:val="16"/>
                <w:szCs w:val="16"/>
                <w:u w:val="none"/>
              </w:rPr>
            </w:pPr>
          </w:p>
        </w:tc>
      </w:tr>
    </w:tbl>
    <w:tbl>
      <w:tblPr>
        <w:tblStyle w:val="6"/>
        <w:tblpPr w:leftFromText="180" w:rightFromText="180" w:vertAnchor="text" w:horzAnchor="page" w:tblpX="1613" w:tblpY="800"/>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
        <w:gridCol w:w="706"/>
        <w:gridCol w:w="1230"/>
        <w:gridCol w:w="962"/>
        <w:gridCol w:w="962"/>
        <w:gridCol w:w="1331"/>
        <w:gridCol w:w="3387"/>
      </w:tblGrid>
      <w:tr w14:paraId="5C14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54" w:type="pct"/>
            <w:gridSpan w:val="2"/>
            <w:tcBorders>
              <w:top w:val="nil"/>
              <w:left w:val="nil"/>
              <w:bottom w:val="single" w:color="auto" w:sz="4" w:space="0"/>
              <w:right w:val="nil"/>
            </w:tcBorders>
            <w:shd w:val="clear" w:color="auto" w:fill="auto"/>
            <w:noWrap/>
            <w:vAlign w:val="bottom"/>
          </w:tcPr>
          <w:p w14:paraId="3896A1FD">
            <w:pPr>
              <w:keepNext w:val="0"/>
              <w:keepLines w:val="0"/>
              <w:widowControl/>
              <w:suppressLineNumbers w:val="0"/>
              <w:jc w:val="left"/>
              <w:textAlignment w:val="bottom"/>
              <w:rPr>
                <w:rFonts w:ascii="方正黑体_GBK" w:hAnsi="方正黑体_GBK" w:eastAsia="方正黑体_GBK" w:cs="方正黑体_GBK"/>
                <w:i w:val="0"/>
                <w:iCs w:val="0"/>
                <w:color w:val="000000"/>
                <w:sz w:val="22"/>
                <w:szCs w:val="22"/>
                <w:u w:val="none"/>
              </w:rPr>
            </w:pPr>
          </w:p>
        </w:tc>
        <w:tc>
          <w:tcPr>
            <w:tcW w:w="679" w:type="pct"/>
            <w:tcBorders>
              <w:top w:val="nil"/>
              <w:left w:val="nil"/>
              <w:bottom w:val="single" w:color="auto" w:sz="4" w:space="0"/>
              <w:right w:val="nil"/>
            </w:tcBorders>
            <w:shd w:val="clear" w:color="auto" w:fill="auto"/>
            <w:noWrap/>
            <w:vAlign w:val="bottom"/>
          </w:tcPr>
          <w:p w14:paraId="42D69CBE">
            <w:pPr>
              <w:rPr>
                <w:rFonts w:hint="eastAsia" w:ascii="宋体" w:hAnsi="宋体" w:eastAsia="宋体" w:cs="宋体"/>
                <w:i w:val="0"/>
                <w:iCs w:val="0"/>
                <w:color w:val="000000"/>
                <w:sz w:val="18"/>
                <w:szCs w:val="18"/>
                <w:u w:val="none"/>
              </w:rPr>
            </w:pPr>
          </w:p>
        </w:tc>
        <w:tc>
          <w:tcPr>
            <w:tcW w:w="531" w:type="pct"/>
            <w:tcBorders>
              <w:top w:val="nil"/>
              <w:left w:val="nil"/>
              <w:bottom w:val="single" w:color="auto" w:sz="4" w:space="0"/>
              <w:right w:val="nil"/>
            </w:tcBorders>
            <w:shd w:val="clear" w:color="auto" w:fill="auto"/>
            <w:noWrap/>
            <w:vAlign w:val="bottom"/>
          </w:tcPr>
          <w:p w14:paraId="1AB0FA05">
            <w:pPr>
              <w:rPr>
                <w:rFonts w:hint="eastAsia" w:ascii="宋体" w:hAnsi="宋体" w:eastAsia="宋体" w:cs="宋体"/>
                <w:i w:val="0"/>
                <w:iCs w:val="0"/>
                <w:color w:val="000000"/>
                <w:sz w:val="18"/>
                <w:szCs w:val="18"/>
                <w:u w:val="none"/>
              </w:rPr>
            </w:pPr>
          </w:p>
        </w:tc>
        <w:tc>
          <w:tcPr>
            <w:tcW w:w="531" w:type="pct"/>
            <w:tcBorders>
              <w:top w:val="nil"/>
              <w:left w:val="nil"/>
              <w:bottom w:val="single" w:color="auto" w:sz="4" w:space="0"/>
              <w:right w:val="nil"/>
            </w:tcBorders>
            <w:shd w:val="clear" w:color="auto" w:fill="auto"/>
            <w:noWrap/>
            <w:vAlign w:val="bottom"/>
          </w:tcPr>
          <w:p w14:paraId="7E39428D">
            <w:pPr>
              <w:rPr>
                <w:rFonts w:hint="eastAsia" w:ascii="宋体" w:hAnsi="宋体" w:eastAsia="宋体" w:cs="宋体"/>
                <w:i w:val="0"/>
                <w:iCs w:val="0"/>
                <w:color w:val="000000"/>
                <w:sz w:val="18"/>
                <w:szCs w:val="18"/>
                <w:u w:val="none"/>
              </w:rPr>
            </w:pPr>
          </w:p>
        </w:tc>
        <w:tc>
          <w:tcPr>
            <w:tcW w:w="734" w:type="pct"/>
            <w:tcBorders>
              <w:top w:val="nil"/>
              <w:left w:val="nil"/>
              <w:bottom w:val="single" w:color="auto" w:sz="4" w:space="0"/>
              <w:right w:val="nil"/>
            </w:tcBorders>
            <w:shd w:val="clear" w:color="auto" w:fill="auto"/>
            <w:noWrap/>
            <w:vAlign w:val="bottom"/>
          </w:tcPr>
          <w:p w14:paraId="2307F07B">
            <w:pPr>
              <w:rPr>
                <w:rFonts w:hint="eastAsia" w:ascii="宋体" w:hAnsi="宋体" w:eastAsia="宋体" w:cs="宋体"/>
                <w:i w:val="0"/>
                <w:iCs w:val="0"/>
                <w:color w:val="000000"/>
                <w:sz w:val="18"/>
                <w:szCs w:val="18"/>
                <w:u w:val="none"/>
              </w:rPr>
            </w:pPr>
          </w:p>
        </w:tc>
        <w:tc>
          <w:tcPr>
            <w:tcW w:w="1869" w:type="pct"/>
            <w:tcBorders>
              <w:top w:val="nil"/>
              <w:left w:val="nil"/>
              <w:bottom w:val="single" w:color="auto" w:sz="4" w:space="0"/>
              <w:right w:val="nil"/>
            </w:tcBorders>
            <w:shd w:val="clear" w:color="auto" w:fill="auto"/>
            <w:noWrap/>
            <w:vAlign w:val="bottom"/>
          </w:tcPr>
          <w:p w14:paraId="44601D37">
            <w:pPr>
              <w:rPr>
                <w:rFonts w:hint="eastAsia" w:ascii="宋体" w:hAnsi="宋体" w:eastAsia="宋体" w:cs="宋体"/>
                <w:i w:val="0"/>
                <w:iCs w:val="0"/>
                <w:color w:val="000000"/>
                <w:sz w:val="18"/>
                <w:szCs w:val="18"/>
                <w:u w:val="none"/>
              </w:rPr>
            </w:pPr>
          </w:p>
        </w:tc>
      </w:tr>
      <w:tr w14:paraId="6A6A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auto" w:sz="4" w:space="0"/>
              <w:left w:val="single" w:color="auto" w:sz="4" w:space="0"/>
              <w:bottom w:val="nil"/>
              <w:right w:val="single" w:color="auto" w:sz="4" w:space="0"/>
            </w:tcBorders>
            <w:shd w:val="clear" w:color="auto" w:fill="FFFFFF"/>
            <w:vAlign w:val="center"/>
          </w:tcPr>
          <w:p w14:paraId="5BEE58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7"/>
                <w:sz w:val="28"/>
                <w:szCs w:val="28"/>
                <w:lang w:val="en-US" w:eastAsia="zh-CN" w:bidi="ar"/>
              </w:rPr>
              <w:t>项目绩效目标申报表</w:t>
            </w:r>
          </w:p>
        </w:tc>
      </w:tr>
      <w:tr w14:paraId="2659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7"/>
            <w:tcBorders>
              <w:top w:val="nil"/>
              <w:left w:val="single" w:color="auto" w:sz="4" w:space="0"/>
              <w:bottom w:val="single" w:color="000000" w:sz="4" w:space="0"/>
              <w:right w:val="single" w:color="auto" w:sz="4" w:space="0"/>
            </w:tcBorders>
            <w:shd w:val="clear" w:color="auto" w:fill="FFFFFF"/>
            <w:vAlign w:val="center"/>
          </w:tcPr>
          <w:p w14:paraId="7A2C16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8"/>
                <w:sz w:val="18"/>
                <w:szCs w:val="18"/>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202</w:t>
            </w:r>
            <w:r>
              <w:rPr>
                <w:rFonts w:hint="eastAsia" w:cs="Times New Roman"/>
                <w:i w:val="0"/>
                <w:iCs w:val="0"/>
                <w:color w:val="000000"/>
                <w:kern w:val="0"/>
                <w:sz w:val="18"/>
                <w:szCs w:val="18"/>
                <w:u w:val="none"/>
                <w:lang w:val="en-US" w:eastAsia="zh-CN" w:bidi="ar"/>
              </w:rPr>
              <w:t>2</w:t>
            </w:r>
            <w:r>
              <w:rPr>
                <w:rStyle w:val="18"/>
                <w:sz w:val="18"/>
                <w:szCs w:val="18"/>
                <w:lang w:val="en-US" w:eastAsia="zh-CN" w:bidi="ar"/>
              </w:rPr>
              <w:t>年度）</w:t>
            </w:r>
          </w:p>
        </w:tc>
      </w:tr>
      <w:tr w14:paraId="0102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2D92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5111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乡风文明建设积分制奖补项目</w:t>
            </w:r>
          </w:p>
        </w:tc>
        <w:tc>
          <w:tcPr>
            <w:tcW w:w="12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EA63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项目负责人及联系电话</w:t>
            </w:r>
          </w:p>
        </w:tc>
        <w:tc>
          <w:tcPr>
            <w:tcW w:w="18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C3FA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彭婧</w:t>
            </w:r>
            <w:r>
              <w:rPr>
                <w:rFonts w:hint="default" w:ascii="Times New Roman" w:hAnsi="Times New Roman" w:eastAsia="宋体" w:cs="Times New Roman"/>
                <w:i w:val="0"/>
                <w:iCs w:val="0"/>
                <w:color w:val="000000"/>
                <w:kern w:val="0"/>
                <w:sz w:val="15"/>
                <w:szCs w:val="15"/>
                <w:u w:val="none"/>
                <w:lang w:val="en-US" w:eastAsia="zh-CN" w:bidi="ar"/>
              </w:rPr>
              <w:t xml:space="preserve"> 18884393486</w:t>
            </w:r>
          </w:p>
        </w:tc>
      </w:tr>
      <w:tr w14:paraId="7AD9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CA3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AED5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县农业农村委</w:t>
            </w:r>
          </w:p>
        </w:tc>
        <w:tc>
          <w:tcPr>
            <w:tcW w:w="12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5552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D2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大阳镇人民政府</w:t>
            </w:r>
          </w:p>
        </w:tc>
      </w:tr>
      <w:tr w14:paraId="2569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5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0AD4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资金情况</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5309BE">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年度资金总额：</w:t>
            </w:r>
          </w:p>
        </w:tc>
        <w:tc>
          <w:tcPr>
            <w:tcW w:w="313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FB2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14.8</w:t>
            </w:r>
            <w:r>
              <w:rPr>
                <w:rFonts w:hint="eastAsia" w:ascii="宋体" w:hAnsi="宋体" w:eastAsia="宋体" w:cs="宋体"/>
                <w:i w:val="0"/>
                <w:iCs w:val="0"/>
                <w:color w:val="000000"/>
                <w:kern w:val="0"/>
                <w:sz w:val="15"/>
                <w:szCs w:val="15"/>
                <w:u w:val="none"/>
                <w:lang w:val="en-US" w:eastAsia="zh-CN" w:bidi="ar"/>
              </w:rPr>
              <w:t>万元</w:t>
            </w:r>
          </w:p>
        </w:tc>
      </w:tr>
      <w:tr w14:paraId="77DF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BB554">
            <w:pPr>
              <w:jc w:val="center"/>
              <w:rPr>
                <w:rFonts w:hint="default" w:ascii="Times New Roman" w:hAnsi="Times New Roman" w:eastAsia="宋体" w:cs="Times New Roman"/>
                <w:i w:val="0"/>
                <w:iCs w:val="0"/>
                <w:color w:val="000000"/>
                <w:sz w:val="15"/>
                <w:szCs w:val="15"/>
                <w:u w:val="none"/>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C499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其中：财政拨款</w:t>
            </w:r>
          </w:p>
        </w:tc>
        <w:tc>
          <w:tcPr>
            <w:tcW w:w="313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2EA3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14.8</w:t>
            </w:r>
            <w:r>
              <w:rPr>
                <w:rFonts w:hint="eastAsia" w:ascii="宋体" w:hAnsi="宋体" w:eastAsia="宋体" w:cs="宋体"/>
                <w:i w:val="0"/>
                <w:iCs w:val="0"/>
                <w:color w:val="000000"/>
                <w:kern w:val="0"/>
                <w:sz w:val="15"/>
                <w:szCs w:val="15"/>
                <w:u w:val="none"/>
                <w:lang w:val="en-US" w:eastAsia="zh-CN" w:bidi="ar"/>
              </w:rPr>
              <w:t>万元</w:t>
            </w:r>
          </w:p>
        </w:tc>
      </w:tr>
      <w:tr w14:paraId="7A6A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0A93A">
            <w:pPr>
              <w:jc w:val="center"/>
              <w:rPr>
                <w:rFonts w:hint="default" w:ascii="Times New Roman" w:hAnsi="Times New Roman" w:eastAsia="宋体" w:cs="Times New Roman"/>
                <w:i w:val="0"/>
                <w:iCs w:val="0"/>
                <w:color w:val="000000"/>
                <w:sz w:val="15"/>
                <w:szCs w:val="15"/>
                <w:u w:val="none"/>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FB30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其他资金</w:t>
            </w:r>
          </w:p>
        </w:tc>
        <w:tc>
          <w:tcPr>
            <w:tcW w:w="313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61D8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0</w:t>
            </w:r>
          </w:p>
        </w:tc>
      </w:tr>
      <w:tr w14:paraId="3A30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6F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473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AA755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14:paraId="39BA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B9118">
            <w:pPr>
              <w:jc w:val="center"/>
              <w:rPr>
                <w:rFonts w:hint="default" w:ascii="Times New Roman" w:hAnsi="Times New Roman" w:eastAsia="宋体" w:cs="Times New Roman"/>
                <w:i w:val="0"/>
                <w:iCs w:val="0"/>
                <w:color w:val="000000"/>
                <w:sz w:val="15"/>
                <w:szCs w:val="15"/>
                <w:u w:val="none"/>
              </w:rPr>
            </w:pPr>
          </w:p>
        </w:tc>
        <w:tc>
          <w:tcPr>
            <w:tcW w:w="473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C8A5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通过开展乡风文明建设积分制，促进农村基层党组织联系和服务群众工作常态化，进一步增强基层党组织的凝聚力，激发农村群众主动参与乡村治理的积极性，推动全镇乡风文明水平显著提升、农村人居环境持续改善、乡村产业可持续发展等，促进乡村全面振兴，进一步增强广大农民群众的获得感、幸福感。</w:t>
            </w:r>
          </w:p>
        </w:tc>
      </w:tr>
      <w:tr w14:paraId="4F43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E6D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C86D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055D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B553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03F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14:paraId="5820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400BA">
            <w:pPr>
              <w:jc w:val="center"/>
              <w:rPr>
                <w:rFonts w:hint="default" w:ascii="Times New Roman" w:hAnsi="Times New Roman" w:eastAsia="宋体" w:cs="Times New Roman"/>
                <w:i w:val="0"/>
                <w:iCs w:val="0"/>
                <w:color w:val="000000"/>
                <w:sz w:val="15"/>
                <w:szCs w:val="15"/>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4D9F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3A4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AC9B20">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：建设积分超市个数</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ED9E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r>
              <w:rPr>
                <w:rFonts w:hint="eastAsia" w:ascii="宋体" w:hAnsi="宋体" w:eastAsia="宋体" w:cs="宋体"/>
                <w:i w:val="0"/>
                <w:iCs w:val="0"/>
                <w:color w:val="000000"/>
                <w:kern w:val="0"/>
                <w:sz w:val="15"/>
                <w:szCs w:val="15"/>
                <w:u w:val="none"/>
                <w:lang w:val="en-US" w:eastAsia="zh-CN" w:bidi="ar"/>
              </w:rPr>
              <w:t>个</w:t>
            </w:r>
          </w:p>
        </w:tc>
      </w:tr>
      <w:tr w14:paraId="712C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CBC3C">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84CF4">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58718">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5BC74">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：积分管理人数</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AA82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6500</w:t>
            </w:r>
            <w:r>
              <w:rPr>
                <w:rFonts w:hint="eastAsia" w:ascii="宋体" w:hAnsi="宋体" w:eastAsia="宋体" w:cs="宋体"/>
                <w:i w:val="0"/>
                <w:iCs w:val="0"/>
                <w:color w:val="000000"/>
                <w:kern w:val="0"/>
                <w:sz w:val="15"/>
                <w:szCs w:val="15"/>
                <w:u w:val="none"/>
                <w:lang w:val="en-US" w:eastAsia="zh-CN" w:bidi="ar"/>
              </w:rPr>
              <w:t>人</w:t>
            </w:r>
          </w:p>
        </w:tc>
      </w:tr>
      <w:tr w14:paraId="3D5D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6FB85">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03200">
            <w:pPr>
              <w:jc w:val="center"/>
              <w:rPr>
                <w:rFonts w:hint="default" w:ascii="Times New Roman" w:hAnsi="Times New Roman" w:eastAsia="宋体" w:cs="Times New Roman"/>
                <w:i w:val="0"/>
                <w:iCs w:val="0"/>
                <w:color w:val="000000"/>
                <w:sz w:val="15"/>
                <w:szCs w:val="15"/>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E6E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B191D">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：在家群众参与率</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6B3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≥85%</w:t>
            </w:r>
          </w:p>
        </w:tc>
      </w:tr>
      <w:tr w14:paraId="3CAD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3FD32">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9471">
            <w:pPr>
              <w:jc w:val="center"/>
              <w:rPr>
                <w:rFonts w:hint="default" w:ascii="Times New Roman" w:hAnsi="Times New Roman" w:eastAsia="宋体" w:cs="Times New Roman"/>
                <w:i w:val="0"/>
                <w:iCs w:val="0"/>
                <w:color w:val="000000"/>
                <w:sz w:val="15"/>
                <w:szCs w:val="15"/>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67BE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74723C">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：补助资金及时使用率</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FFB3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w:t>
            </w:r>
          </w:p>
        </w:tc>
      </w:tr>
      <w:tr w14:paraId="3C0C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4066A">
            <w:pPr>
              <w:jc w:val="center"/>
              <w:rPr>
                <w:rFonts w:hint="default" w:ascii="Times New Roman" w:hAnsi="Times New Roman" w:eastAsia="宋体" w:cs="Times New Roman"/>
                <w:i w:val="0"/>
                <w:iCs w:val="0"/>
                <w:color w:val="000000"/>
                <w:sz w:val="15"/>
                <w:szCs w:val="15"/>
                <w:u w:val="none"/>
              </w:rPr>
            </w:pP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D17C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4A2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45A5D">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：带动周边超市、商店经济发展</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25B1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70%</w:t>
            </w:r>
          </w:p>
        </w:tc>
      </w:tr>
      <w:tr w14:paraId="6BBA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ACD15">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88439">
            <w:pPr>
              <w:jc w:val="center"/>
              <w:rPr>
                <w:rFonts w:hint="default" w:ascii="Times New Roman" w:hAnsi="Times New Roman" w:eastAsia="宋体" w:cs="Times New Roman"/>
                <w:i w:val="0"/>
                <w:iCs w:val="0"/>
                <w:color w:val="000000"/>
                <w:sz w:val="15"/>
                <w:szCs w:val="15"/>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143F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4B83B">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：激发村民践行社会公德、参与村庄事务的积极性</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C20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14:paraId="5B6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46547">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2F3E2">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DD78">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E2158">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：充分调动基层干群的积极性和参与度</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AB9A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14:paraId="3AD7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559D5">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F0873">
            <w:pPr>
              <w:jc w:val="center"/>
              <w:rPr>
                <w:rFonts w:hint="default" w:ascii="Times New Roman" w:hAnsi="Times New Roman" w:eastAsia="宋体" w:cs="Times New Roman"/>
                <w:i w:val="0"/>
                <w:iCs w:val="0"/>
                <w:color w:val="000000"/>
                <w:sz w:val="15"/>
                <w:szCs w:val="15"/>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A2D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C50EF">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：将环境整治工作形成常态化工作</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CB0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14:paraId="38C7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5BC76">
            <w:pPr>
              <w:jc w:val="center"/>
              <w:rPr>
                <w:rFonts w:hint="default" w:ascii="Times New Roman" w:hAnsi="Times New Roman" w:eastAsia="宋体" w:cs="Times New Roman"/>
                <w:i w:val="0"/>
                <w:iCs w:val="0"/>
                <w:color w:val="000000"/>
                <w:sz w:val="15"/>
                <w:szCs w:val="15"/>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34426">
            <w:pPr>
              <w:jc w:val="center"/>
              <w:rPr>
                <w:rFonts w:hint="default" w:ascii="Times New Roman" w:hAnsi="Times New Roman" w:eastAsia="宋体" w:cs="Times New Roman"/>
                <w:i w:val="0"/>
                <w:iCs w:val="0"/>
                <w:color w:val="000000"/>
                <w:sz w:val="15"/>
                <w:szCs w:val="15"/>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C57B3">
            <w:pPr>
              <w:jc w:val="center"/>
              <w:rPr>
                <w:rFonts w:hint="default" w:ascii="Times New Roman" w:hAnsi="Times New Roman" w:eastAsia="宋体" w:cs="Times New Roman"/>
                <w:i w:val="0"/>
                <w:iCs w:val="0"/>
                <w:color w:val="000000"/>
                <w:sz w:val="15"/>
                <w:szCs w:val="15"/>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96C690">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：让村民都自觉打理环境卫生</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BD5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≥95%</w:t>
            </w:r>
          </w:p>
        </w:tc>
      </w:tr>
      <w:tr w14:paraId="17A3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D9C35">
            <w:pPr>
              <w:jc w:val="center"/>
              <w:rPr>
                <w:rFonts w:hint="default" w:ascii="Times New Roman" w:hAnsi="Times New Roman" w:eastAsia="宋体" w:cs="Times New Roman"/>
                <w:i w:val="0"/>
                <w:iCs w:val="0"/>
                <w:color w:val="000000"/>
                <w:sz w:val="15"/>
                <w:szCs w:val="15"/>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EB4D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E9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w:t>
            </w:r>
            <w:r>
              <w:rPr>
                <w:rFonts w:hint="default" w:ascii="Times New Roman" w:hAnsi="Times New Roman" w:eastAsia="宋体" w:cs="Times New Roman"/>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满意度指标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63F92">
            <w:pPr>
              <w:keepNext w:val="0"/>
              <w:keepLines w:val="0"/>
              <w:widowControl/>
              <w:suppressLineNumbers w:val="0"/>
              <w:jc w:val="left"/>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指标</w:t>
            </w:r>
            <w:r>
              <w:rPr>
                <w:rFonts w:hint="default" w:ascii="Times New Roman" w:hAnsi="Times New Roman" w:eastAsia="宋体" w:cs="Times New Roman"/>
                <w:i w:val="0"/>
                <w:iCs w:val="0"/>
                <w:color w:val="000000"/>
                <w:kern w:val="0"/>
                <w:sz w:val="15"/>
                <w:szCs w:val="15"/>
                <w:u w:val="none"/>
                <w:lang w:val="en-US" w:eastAsia="zh-CN" w:bidi="ar"/>
              </w:rPr>
              <w:t>1</w:t>
            </w:r>
            <w:r>
              <w:rPr>
                <w:rFonts w:hint="eastAsia" w:ascii="宋体" w:hAnsi="宋体" w:eastAsia="宋体" w:cs="宋体"/>
                <w:i w:val="0"/>
                <w:iCs w:val="0"/>
                <w:color w:val="000000"/>
                <w:kern w:val="0"/>
                <w:sz w:val="15"/>
                <w:szCs w:val="15"/>
                <w:u w:val="none"/>
                <w:lang w:val="en-US" w:eastAsia="zh-CN" w:bidi="ar"/>
              </w:rPr>
              <w:t>：在家群众满意度</w:t>
            </w:r>
          </w:p>
        </w:tc>
        <w:tc>
          <w:tcPr>
            <w:tcW w:w="1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4E4D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≥85%</w:t>
            </w:r>
          </w:p>
        </w:tc>
      </w:tr>
    </w:tbl>
    <w:p w14:paraId="31139E8A">
      <w:pPr>
        <w:pStyle w:val="16"/>
        <w:tabs>
          <w:tab w:val="center" w:pos="4153"/>
          <w:tab w:val="left" w:pos="7275"/>
        </w:tabs>
        <w:spacing w:line="240" w:lineRule="auto"/>
        <w:ind w:left="0" w:leftChars="0" w:firstLine="0" w:firstLineChars="0"/>
        <w:rPr>
          <w:rFonts w:hint="eastAsia" w:ascii="方正仿宋_GBK" w:hAnsi="宋体" w:eastAsia="方正仿宋_GBK" w:cs="宋体"/>
          <w:b/>
          <w:kern w:val="0"/>
          <w:sz w:val="32"/>
          <w:szCs w:val="32"/>
          <w:lang w:eastAsia="zh-CN"/>
        </w:rPr>
      </w:pPr>
    </w:p>
    <w:p w14:paraId="48F3FAA7">
      <w:pPr>
        <w:pStyle w:val="16"/>
        <w:tabs>
          <w:tab w:val="center" w:pos="4153"/>
          <w:tab w:val="left" w:pos="7275"/>
        </w:tabs>
        <w:spacing w:line="240" w:lineRule="auto"/>
        <w:ind w:firstLine="643"/>
        <w:rPr>
          <w:rFonts w:hint="eastAsia" w:ascii="方正仿宋_GBK" w:hAnsi="宋体" w:eastAsia="方正仿宋_GBK" w:cs="宋体"/>
          <w:b/>
          <w:kern w:val="0"/>
          <w:sz w:val="32"/>
          <w:szCs w:val="32"/>
          <w:lang w:eastAsia="zh-CN"/>
        </w:rPr>
      </w:pPr>
    </w:p>
    <w:p w14:paraId="7F0F2E89">
      <w:pPr>
        <w:pStyle w:val="16"/>
        <w:tabs>
          <w:tab w:val="center" w:pos="4153"/>
          <w:tab w:val="left" w:pos="7275"/>
        </w:tabs>
        <w:spacing w:line="60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2.绩效自评报告</w:t>
      </w:r>
      <w:r>
        <w:rPr>
          <w:rFonts w:ascii="方正仿宋_GBK" w:hAnsi="宋体" w:eastAsia="方正仿宋_GBK" w:cs="宋体"/>
          <w:b/>
          <w:kern w:val="0"/>
          <w:sz w:val="32"/>
          <w:szCs w:val="32"/>
        </w:rPr>
        <w:t>或案例</w:t>
      </w:r>
    </w:p>
    <w:p w14:paraId="5F07CC74">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14:paraId="064F1F08">
      <w:pPr>
        <w:pStyle w:val="16"/>
        <w:tabs>
          <w:tab w:val="center" w:pos="4153"/>
          <w:tab w:val="left" w:pos="7275"/>
        </w:tabs>
        <w:spacing w:line="60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3.关于绩效自评结果的说明。</w:t>
      </w:r>
    </w:p>
    <w:p w14:paraId="21F36CDA">
      <w:pPr>
        <w:pStyle w:val="16"/>
        <w:tabs>
          <w:tab w:val="center" w:pos="4153"/>
          <w:tab w:val="left" w:pos="7275"/>
        </w:tabs>
        <w:spacing w:line="600" w:lineRule="exact"/>
        <w:ind w:firstLine="640"/>
        <w:rPr>
          <w:rFonts w:ascii="方正仿宋_GBK" w:hAnsi="宋体" w:eastAsia="方正仿宋_GBK" w:cs="宋体"/>
          <w:b/>
          <w:kern w:val="0"/>
          <w:sz w:val="32"/>
          <w:szCs w:val="32"/>
        </w:rPr>
      </w:pPr>
      <w:r>
        <w:rPr>
          <w:rFonts w:hint="eastAsia" w:ascii="方正仿宋_GBK" w:hAnsi="宋体" w:eastAsia="方正仿宋_GBK" w:cs="宋体"/>
          <w:kern w:val="0"/>
          <w:sz w:val="32"/>
          <w:szCs w:val="32"/>
        </w:rPr>
        <w:t>无。</w:t>
      </w:r>
    </w:p>
    <w:p w14:paraId="77F72754">
      <w:pPr>
        <w:pStyle w:val="16"/>
        <w:tabs>
          <w:tab w:val="center" w:pos="4153"/>
          <w:tab w:val="left" w:pos="7275"/>
        </w:tabs>
        <w:spacing w:line="600" w:lineRule="exact"/>
        <w:ind w:firstLine="640"/>
        <w:rPr>
          <w:rFonts w:eastAsia="方正楷体_GBK"/>
          <w:color w:val="333333"/>
          <w:sz w:val="32"/>
          <w:szCs w:val="32"/>
        </w:rPr>
      </w:pPr>
      <w:r>
        <w:rPr>
          <w:rFonts w:hint="eastAsia" w:eastAsia="方正楷体_GBK"/>
          <w:color w:val="333333"/>
          <w:sz w:val="32"/>
          <w:szCs w:val="32"/>
        </w:rPr>
        <w:t>（三）重点绩效评价结果</w:t>
      </w:r>
    </w:p>
    <w:p w14:paraId="2E25C000">
      <w:pPr>
        <w:pStyle w:val="16"/>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无。</w:t>
      </w:r>
    </w:p>
    <w:p w14:paraId="3133B454">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六、专业名词解释</w:t>
      </w:r>
    </w:p>
    <w:p w14:paraId="1FBFB308">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单位应根据实际情况对专业名词进行解释，不得遗漏。</w:t>
      </w:r>
    </w:p>
    <w:p w14:paraId="75CA8B47">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w:t>
      </w:r>
      <w:r>
        <w:rPr>
          <w:rFonts w:hint="eastAsia" w:eastAsia="方正楷体_GBK"/>
          <w:color w:val="333333"/>
          <w:sz w:val="32"/>
          <w:szCs w:val="32"/>
        </w:rPr>
        <w:t>财政拨款收入：</w:t>
      </w:r>
      <w:r>
        <w:rPr>
          <w:rFonts w:hint="eastAsia" w:ascii="方正仿宋_GBK" w:hAnsi="方正仿宋_GBK" w:eastAsia="方正仿宋_GBK" w:cs="方正仿宋_GBK"/>
          <w:color w:val="333333"/>
          <w:sz w:val="32"/>
          <w:szCs w:val="32"/>
        </w:rPr>
        <w:t>指本年度从本级财政部门取得的财政拨款，包括一般公共预算财政拨款和政府性基金预算财政拨款。</w:t>
      </w:r>
    </w:p>
    <w:p w14:paraId="673CC673">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w:t>
      </w:r>
      <w:r>
        <w:rPr>
          <w:rFonts w:hint="eastAsia" w:eastAsia="方正楷体_GBK"/>
          <w:color w:val="333333"/>
          <w:sz w:val="32"/>
          <w:szCs w:val="32"/>
        </w:rPr>
        <w:t>事业收入</w:t>
      </w:r>
      <w:r>
        <w:rPr>
          <w:rFonts w:hint="eastAsia" w:ascii="方正仿宋_GBK" w:hAnsi="方正仿宋_GBK" w:eastAsia="方正仿宋_GBK" w:cs="方正仿宋_GBK"/>
          <w:color w:val="333333"/>
          <w:sz w:val="32"/>
          <w:szCs w:val="32"/>
        </w:rPr>
        <w:t>：指事业单位开展专业业务活动及其辅助活动取得的现金流入；事业单位收到的财政专户实际核拨的教育收费等资金在此反映。</w:t>
      </w:r>
    </w:p>
    <w:p w14:paraId="470EE851">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w:t>
      </w:r>
      <w:r>
        <w:rPr>
          <w:rFonts w:hint="eastAsia" w:eastAsia="方正楷体_GBK"/>
          <w:color w:val="333333"/>
          <w:sz w:val="32"/>
          <w:szCs w:val="32"/>
        </w:rPr>
        <w:t>经营收入</w:t>
      </w:r>
      <w:r>
        <w:rPr>
          <w:rFonts w:hint="eastAsia" w:ascii="方正仿宋_GBK" w:hAnsi="方正仿宋_GBK" w:eastAsia="方正仿宋_GBK" w:cs="方正仿宋_GBK"/>
          <w:color w:val="333333"/>
          <w:sz w:val="32"/>
          <w:szCs w:val="32"/>
        </w:rPr>
        <w:t>：指事业单位在专业业务活动及其辅助活动之外开展非独立核算经营活动取得的现金流入。</w:t>
      </w:r>
    </w:p>
    <w:p w14:paraId="3910FFF2">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w:t>
      </w:r>
      <w:r>
        <w:rPr>
          <w:rFonts w:hint="eastAsia" w:eastAsia="方正楷体_GBK"/>
          <w:color w:val="333333"/>
          <w:sz w:val="32"/>
          <w:szCs w:val="32"/>
        </w:rPr>
        <w:t>其他收入</w:t>
      </w:r>
      <w:r>
        <w:rPr>
          <w:rFonts w:hint="eastAsia" w:ascii="方正仿宋_GBK" w:hAnsi="方正仿宋_GBK" w:eastAsia="方正仿宋_GBK" w:cs="方正仿宋_GBK"/>
          <w:color w:val="333333"/>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035D5E">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w:t>
      </w:r>
      <w:r>
        <w:rPr>
          <w:rFonts w:hint="eastAsia" w:eastAsia="方正楷体_GBK"/>
          <w:color w:val="333333"/>
          <w:sz w:val="32"/>
          <w:szCs w:val="32"/>
        </w:rPr>
        <w:t>使用非财政拨款结余</w:t>
      </w:r>
      <w:r>
        <w:rPr>
          <w:rFonts w:hint="eastAsia" w:ascii="方正仿宋_GBK" w:hAnsi="方正仿宋_GBK" w:eastAsia="方正仿宋_GBK" w:cs="方正仿宋_GBK"/>
          <w:color w:val="333333"/>
          <w:sz w:val="32"/>
          <w:szCs w:val="32"/>
        </w:rPr>
        <w:t>：指单位在当年的“财政拨款收入”、“事业收入”、“经营收入”、“其他收入”等不足以安排当年支出的情况下，使用以前年度积累的非财政拨款结余弥补本年度收支缺口的资金。</w:t>
      </w:r>
    </w:p>
    <w:p w14:paraId="358B3BB2">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（六）</w:t>
      </w:r>
      <w:r>
        <w:rPr>
          <w:rFonts w:hint="eastAsia" w:eastAsia="方正楷体_GBK"/>
          <w:color w:val="333333"/>
          <w:sz w:val="32"/>
          <w:szCs w:val="32"/>
        </w:rPr>
        <w:t>年初结转和结余</w:t>
      </w:r>
      <w:r>
        <w:rPr>
          <w:rFonts w:hint="eastAsia" w:ascii="方正仿宋_GBK" w:hAnsi="方正仿宋_GBK" w:eastAsia="方正仿宋_GBK" w:cs="方正仿宋_GBK"/>
          <w:color w:val="333333"/>
          <w:sz w:val="32"/>
          <w:szCs w:val="32"/>
        </w:rPr>
        <w:t>：指单位上年结转本年使用的基本支出结转、项目支出结转和结余、经营结余。</w:t>
      </w:r>
    </w:p>
    <w:p w14:paraId="6ABCAC7C">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（七）</w:t>
      </w:r>
      <w:r>
        <w:rPr>
          <w:rFonts w:hint="eastAsia" w:eastAsia="方正楷体_GBK"/>
          <w:color w:val="333333"/>
          <w:sz w:val="32"/>
          <w:szCs w:val="32"/>
        </w:rPr>
        <w:t>结余分配</w:t>
      </w:r>
      <w:r>
        <w:rPr>
          <w:rFonts w:hint="eastAsia" w:ascii="方正仿宋_GBK" w:hAnsi="方正仿宋_GBK" w:eastAsia="方正仿宋_GBK" w:cs="方正仿宋_GBK"/>
          <w:color w:val="333333"/>
          <w:sz w:val="32"/>
          <w:szCs w:val="32"/>
        </w:rPr>
        <w:t>：指单位按照国家有关规定，缴纳所得税、提取专用基金、转入非财政拨款结余等当年结余的分配情况。</w:t>
      </w:r>
    </w:p>
    <w:p w14:paraId="3D67E8E0">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（八）</w:t>
      </w:r>
      <w:r>
        <w:rPr>
          <w:rFonts w:hint="eastAsia" w:eastAsia="方正楷体_GBK"/>
          <w:color w:val="333333"/>
          <w:sz w:val="32"/>
          <w:szCs w:val="32"/>
        </w:rPr>
        <w:t>年末结转和结余</w:t>
      </w:r>
      <w:r>
        <w:rPr>
          <w:rFonts w:hint="eastAsia" w:ascii="方正仿宋_GBK" w:hAnsi="方正仿宋_GBK" w:eastAsia="方正仿宋_GBK" w:cs="方正仿宋_GBK"/>
          <w:color w:val="333333"/>
          <w:sz w:val="32"/>
          <w:szCs w:val="32"/>
        </w:rPr>
        <w:t>：指单位结转下年的基本支出结转、项目支出结转和结余、经营结余。</w:t>
      </w:r>
    </w:p>
    <w:p w14:paraId="07881428">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（九）</w:t>
      </w:r>
      <w:r>
        <w:rPr>
          <w:rFonts w:hint="eastAsia" w:eastAsia="方正楷体_GBK"/>
          <w:color w:val="333333"/>
          <w:sz w:val="32"/>
          <w:szCs w:val="32"/>
        </w:rPr>
        <w:t>基本支出</w:t>
      </w:r>
      <w:r>
        <w:rPr>
          <w:rFonts w:hint="eastAsia" w:ascii="方正仿宋_GBK" w:hAnsi="方正仿宋_GBK" w:eastAsia="方正仿宋_GBK" w:cs="方正仿宋_GBK"/>
          <w:color w:val="333333"/>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B40521">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w:t>
      </w:r>
      <w:r>
        <w:rPr>
          <w:rFonts w:hint="eastAsia" w:eastAsia="方正楷体_GBK"/>
          <w:color w:val="333333"/>
          <w:sz w:val="32"/>
          <w:szCs w:val="32"/>
        </w:rPr>
        <w:t>项目支出</w:t>
      </w:r>
      <w:r>
        <w:rPr>
          <w:rFonts w:hint="eastAsia" w:ascii="方正仿宋_GBK" w:hAnsi="方正仿宋_GBK" w:eastAsia="方正仿宋_GBK" w:cs="方正仿宋_GBK"/>
          <w:color w:val="333333"/>
          <w:sz w:val="32"/>
          <w:szCs w:val="32"/>
        </w:rPr>
        <w:t>：指在基本支出之外为完成特定行政任务和事业发展目标所发生的支出。</w:t>
      </w:r>
    </w:p>
    <w:p w14:paraId="725ABBB9">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（十一）</w:t>
      </w:r>
      <w:r>
        <w:rPr>
          <w:rFonts w:hint="eastAsia" w:eastAsia="方正楷体_GBK"/>
          <w:color w:val="333333"/>
          <w:sz w:val="32"/>
          <w:szCs w:val="32"/>
        </w:rPr>
        <w:t>经营支出</w:t>
      </w:r>
      <w:r>
        <w:rPr>
          <w:rFonts w:hint="eastAsia" w:ascii="方正仿宋_GBK" w:hAnsi="方正仿宋_GBK" w:eastAsia="方正仿宋_GBK" w:cs="方正仿宋_GBK"/>
          <w:color w:val="333333"/>
          <w:sz w:val="32"/>
          <w:szCs w:val="32"/>
        </w:rPr>
        <w:t>：指事业单位在专业业务活动及其辅助活动之外开展非独立核算经营活动发生的支出。</w:t>
      </w:r>
    </w:p>
    <w:p w14:paraId="756FB38E">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（十二）</w:t>
      </w:r>
      <w:r>
        <w:rPr>
          <w:rFonts w:hint="eastAsia" w:eastAsia="方正楷体_GBK"/>
          <w:color w:val="333333"/>
          <w:sz w:val="32"/>
          <w:szCs w:val="32"/>
        </w:rPr>
        <w:t>“三公”经费：</w:t>
      </w:r>
      <w:r>
        <w:rPr>
          <w:rFonts w:hint="eastAsia" w:ascii="方正仿宋_GBK" w:hAnsi="方正仿宋_GBK" w:eastAsia="方正仿宋_GBK" w:cs="方正仿宋_GBK"/>
          <w:color w:val="333333"/>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32F8C8">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（十三）</w:t>
      </w:r>
      <w:r>
        <w:rPr>
          <w:rFonts w:hint="eastAsia" w:eastAsia="方正楷体_GBK"/>
          <w:color w:val="333333"/>
          <w:sz w:val="32"/>
          <w:szCs w:val="32"/>
        </w:rPr>
        <w:t>机关运行经费</w:t>
      </w:r>
      <w:r>
        <w:rPr>
          <w:rFonts w:hint="eastAsia" w:ascii="方正仿宋_GBK" w:hAnsi="方正仿宋_GBK" w:eastAsia="方正仿宋_GBK" w:cs="方正仿宋_GBK"/>
          <w:color w:val="333333"/>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AE89D5">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（十四）</w:t>
      </w:r>
      <w:r>
        <w:rPr>
          <w:rFonts w:hint="eastAsia" w:eastAsia="方正楷体_GBK"/>
          <w:color w:val="333333"/>
          <w:sz w:val="32"/>
          <w:szCs w:val="32"/>
        </w:rPr>
        <w:t>工资福利支出（支出经济分类科目类级）</w:t>
      </w:r>
      <w:r>
        <w:rPr>
          <w:rFonts w:hint="eastAsia" w:ascii="方正仿宋_GBK" w:hAnsi="方正仿宋_GBK" w:eastAsia="方正仿宋_GBK" w:cs="方正仿宋_GBK"/>
          <w:color w:val="333333"/>
          <w:sz w:val="32"/>
          <w:szCs w:val="32"/>
        </w:rPr>
        <w:t>：反映单位开支的在职职工和编制外长期聘用人员的各类劳动报酬，以及为上述人员缴纳的各项社会保险费等。</w:t>
      </w:r>
    </w:p>
    <w:p w14:paraId="1ECFB99A">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（十五）</w:t>
      </w:r>
      <w:r>
        <w:rPr>
          <w:rFonts w:hint="eastAsia" w:eastAsia="方正楷体_GBK"/>
          <w:color w:val="333333"/>
          <w:sz w:val="32"/>
          <w:szCs w:val="32"/>
        </w:rPr>
        <w:t>商品和服务支出（支出经济分类科目类级）</w:t>
      </w:r>
      <w:r>
        <w:rPr>
          <w:rFonts w:hint="eastAsia" w:ascii="方正仿宋_GBK" w:hAnsi="方正仿宋_GBK" w:eastAsia="方正仿宋_GBK" w:cs="方正仿宋_GBK"/>
          <w:color w:val="333333"/>
          <w:sz w:val="32"/>
          <w:szCs w:val="32"/>
        </w:rPr>
        <w:t>：反映单位购买商品和服务的支出（不包括用于购置固定资产的支出、战略性和应急储备支出）。</w:t>
      </w:r>
    </w:p>
    <w:p w14:paraId="2899F16E">
      <w:pPr>
        <w:pStyle w:val="16"/>
        <w:tabs>
          <w:tab w:val="center" w:pos="4153"/>
          <w:tab w:val="left" w:pos="7275"/>
        </w:tabs>
        <w:spacing w:line="600" w:lineRule="exact"/>
        <w:ind w:firstLine="64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（十六）</w:t>
      </w:r>
      <w:r>
        <w:rPr>
          <w:rFonts w:hint="eastAsia" w:eastAsia="方正楷体_GBK"/>
          <w:color w:val="333333"/>
          <w:sz w:val="32"/>
          <w:szCs w:val="32"/>
        </w:rPr>
        <w:t>对个人和家庭的补助（支出经济分类科目类级）</w:t>
      </w:r>
      <w:r>
        <w:rPr>
          <w:rFonts w:hint="eastAsia" w:ascii="方正仿宋_GBK" w:hAnsi="方正仿宋_GBK" w:eastAsia="方正仿宋_GBK" w:cs="方正仿宋_GBK"/>
          <w:color w:val="333333"/>
          <w:sz w:val="32"/>
          <w:szCs w:val="32"/>
        </w:rPr>
        <w:t>：反映用于对个人和家庭的补助支出。</w:t>
      </w:r>
    </w:p>
    <w:p w14:paraId="7C2AA56F">
      <w:pPr>
        <w:pStyle w:val="16"/>
        <w:tabs>
          <w:tab w:val="center" w:pos="4153"/>
          <w:tab w:val="left" w:pos="7275"/>
        </w:tabs>
        <w:spacing w:line="600" w:lineRule="exact"/>
        <w:ind w:firstLine="640"/>
        <w:rPr>
          <w:rFonts w:eastAsia="方正楷体_GBK"/>
          <w:color w:val="333333"/>
          <w:sz w:val="32"/>
          <w:szCs w:val="32"/>
        </w:rPr>
      </w:pPr>
      <w:r>
        <w:rPr>
          <w:rFonts w:hint="eastAsia" w:ascii="方正仿宋_GBK" w:hAnsi="方正仿宋_GBK" w:eastAsia="方正仿宋_GBK" w:cs="方正仿宋_GBK"/>
          <w:color w:val="333333"/>
          <w:sz w:val="32"/>
          <w:szCs w:val="32"/>
        </w:rPr>
        <w:t>（十七）</w:t>
      </w:r>
      <w:r>
        <w:rPr>
          <w:rFonts w:hint="eastAsia" w:eastAsia="方正楷体_GBK"/>
          <w:color w:val="333333"/>
          <w:sz w:val="32"/>
          <w:szCs w:val="32"/>
        </w:rPr>
        <w:t>其他资本性支出（支出经济分类科目类级）</w:t>
      </w:r>
      <w:r>
        <w:rPr>
          <w:rFonts w:hint="eastAsia" w:ascii="方正仿宋_GBK" w:hAnsi="方正仿宋_GBK" w:eastAsia="方正仿宋_GBK" w:cs="方正仿宋_GBK"/>
          <w:color w:val="333333"/>
          <w:sz w:val="32"/>
          <w:szCs w:val="32"/>
        </w:rPr>
        <w:t>：反映非各级发展与改革部门集中安排的用于购置固定资产、战略性和应急性储备、土地和无形资产，以及构建基础设施、大型修缮和财政支持企业更新改造所发生的支出。</w:t>
      </w:r>
    </w:p>
    <w:p w14:paraId="35C006A2">
      <w:pPr>
        <w:pStyle w:val="16"/>
        <w:tabs>
          <w:tab w:val="center" w:pos="4153"/>
          <w:tab w:val="left" w:pos="7275"/>
        </w:tabs>
        <w:spacing w:line="600" w:lineRule="exact"/>
        <w:ind w:firstLine="640"/>
        <w:rPr>
          <w:rFonts w:ascii="方正黑体_GBK" w:eastAsia="方正黑体_GBK"/>
          <w:sz w:val="32"/>
          <w:szCs w:val="32"/>
        </w:rPr>
      </w:pPr>
      <w:r>
        <w:rPr>
          <w:rFonts w:hint="eastAsia" w:ascii="方正黑体_GBK" w:eastAsia="方正黑体_GBK"/>
          <w:sz w:val="32"/>
          <w:szCs w:val="32"/>
        </w:rPr>
        <w:t>七、决算公开联系方式</w:t>
      </w:r>
    </w:p>
    <w:p w14:paraId="592446F8">
      <w:pPr>
        <w:ind w:firstLine="640" w:firstLineChars="200"/>
        <w:rPr>
          <w:rFonts w:ascii="方正仿宋_GBK" w:eastAsia="方正仿宋_GBK"/>
          <w:sz w:val="32"/>
          <w:szCs w:val="32"/>
        </w:rPr>
      </w:pPr>
      <w:r>
        <w:rPr>
          <w:rFonts w:hint="eastAsia" w:ascii="方正仿宋_GBK" w:eastAsia="方正仿宋_GBK"/>
          <w:sz w:val="32"/>
          <w:szCs w:val="32"/>
        </w:rPr>
        <w:t>单位预算公开联系人：</w:t>
      </w:r>
      <w:r>
        <w:rPr>
          <w:rFonts w:hint="eastAsia" w:ascii="方正仿宋_GBK" w:eastAsia="方正仿宋_GBK"/>
          <w:sz w:val="32"/>
          <w:szCs w:val="32"/>
          <w:lang w:eastAsia="zh-CN"/>
        </w:rPr>
        <w:t>陈思竹</w:t>
      </w:r>
      <w:r>
        <w:rPr>
          <w:rFonts w:hint="eastAsia" w:ascii="方正仿宋_GBK" w:eastAsia="方正仿宋_GBK"/>
          <w:sz w:val="32"/>
          <w:szCs w:val="32"/>
        </w:rPr>
        <w:t xml:space="preserve">  </w:t>
      </w:r>
    </w:p>
    <w:p w14:paraId="502F1E85">
      <w:pPr>
        <w:pStyle w:val="16"/>
        <w:tabs>
          <w:tab w:val="center" w:pos="4153"/>
          <w:tab w:val="left" w:pos="7275"/>
        </w:tabs>
        <w:spacing w:line="600" w:lineRule="exact"/>
        <w:ind w:firstLine="640"/>
        <w:rPr>
          <w:rFonts w:hint="default" w:ascii="方正仿宋_GBK" w:eastAsia="方正仿宋_GBK"/>
          <w:sz w:val="32"/>
          <w:szCs w:val="32"/>
          <w:lang w:val="en-US" w:eastAsia="zh-CN"/>
        </w:rPr>
      </w:pPr>
      <w:r>
        <w:rPr>
          <w:rFonts w:hint="eastAsia" w:ascii="方正仿宋_GBK" w:eastAsia="方正仿宋_GBK"/>
          <w:sz w:val="32"/>
          <w:szCs w:val="32"/>
        </w:rPr>
        <w:t>联系方式：023-557</w:t>
      </w:r>
      <w:r>
        <w:rPr>
          <w:rFonts w:hint="eastAsia" w:ascii="方正仿宋_GBK" w:eastAsia="方正仿宋_GBK"/>
          <w:sz w:val="32"/>
          <w:szCs w:val="32"/>
          <w:lang w:val="en-US" w:eastAsia="zh-CN"/>
        </w:rPr>
        <w:t>59001</w:t>
      </w:r>
    </w:p>
    <w:sectPr>
      <w:footerReference r:id="rId3" w:type="default"/>
      <w:footerReference r:id="rId4" w:type="even"/>
      <w:pgSz w:w="11906" w:h="16838"/>
      <w:pgMar w:top="1588" w:right="1474" w:bottom="1474"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E547">
    <w:pPr>
      <w:pStyle w:val="3"/>
      <w:jc w:val="right"/>
    </w:pPr>
    <w:r>
      <w:fldChar w:fldCharType="begin"/>
    </w:r>
    <w:r>
      <w:instrText xml:space="preserve"> PAGE   \* MERGEFORMAT </w:instrText>
    </w:r>
    <w:r>
      <w:fldChar w:fldCharType="separate"/>
    </w:r>
    <w:r>
      <w:rPr>
        <w:lang w:val="zh-CN"/>
      </w:rPr>
      <w:t>-</w:t>
    </w:r>
    <w:r>
      <w:t xml:space="preserve"> 11 -</w:t>
    </w:r>
    <w:r>
      <w:fldChar w:fldCharType="end"/>
    </w:r>
  </w:p>
  <w:p w14:paraId="2F467FA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D96E">
    <w:pPr>
      <w:pStyle w:val="3"/>
    </w:pPr>
    <w:r>
      <w:fldChar w:fldCharType="begin"/>
    </w:r>
    <w:r>
      <w:instrText xml:space="preserve"> PAGE   \* MERGEFORMAT </w:instrText>
    </w:r>
    <w:r>
      <w:fldChar w:fldCharType="separate"/>
    </w:r>
    <w:r>
      <w:rPr>
        <w:lang w:val="zh-CN"/>
      </w:rPr>
      <w:t>-</w:t>
    </w:r>
    <w:r>
      <w:t xml:space="preserve"> 12 -</w:t>
    </w:r>
    <w:r>
      <w:fldChar w:fldCharType="end"/>
    </w:r>
  </w:p>
  <w:p w14:paraId="4ABF8C2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3YzllMDQ1ZDJlNmRiZDA1OTQyMjQ0YjNjN2YyNTEifQ=="/>
  </w:docVars>
  <w:rsids>
    <w:rsidRoot w:val="00607E12"/>
    <w:rsid w:val="00001D33"/>
    <w:rsid w:val="000028C9"/>
    <w:rsid w:val="000155FC"/>
    <w:rsid w:val="000175BF"/>
    <w:rsid w:val="0001772A"/>
    <w:rsid w:val="00021171"/>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4E9"/>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35D7F"/>
    <w:rsid w:val="00242193"/>
    <w:rsid w:val="002453E8"/>
    <w:rsid w:val="00251D58"/>
    <w:rsid w:val="00252306"/>
    <w:rsid w:val="002614D1"/>
    <w:rsid w:val="00262C07"/>
    <w:rsid w:val="00271994"/>
    <w:rsid w:val="002726B1"/>
    <w:rsid w:val="0027559D"/>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735D1"/>
    <w:rsid w:val="0038006A"/>
    <w:rsid w:val="00390E96"/>
    <w:rsid w:val="00391856"/>
    <w:rsid w:val="003961FF"/>
    <w:rsid w:val="00397B03"/>
    <w:rsid w:val="003B21E3"/>
    <w:rsid w:val="003B27FF"/>
    <w:rsid w:val="003B678E"/>
    <w:rsid w:val="003B6C43"/>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825B9"/>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26545"/>
    <w:rsid w:val="00526658"/>
    <w:rsid w:val="00533746"/>
    <w:rsid w:val="00536040"/>
    <w:rsid w:val="00546918"/>
    <w:rsid w:val="005507A2"/>
    <w:rsid w:val="00561338"/>
    <w:rsid w:val="00561975"/>
    <w:rsid w:val="00561DA9"/>
    <w:rsid w:val="00565117"/>
    <w:rsid w:val="0056679B"/>
    <w:rsid w:val="00573EC4"/>
    <w:rsid w:val="00583859"/>
    <w:rsid w:val="005901AA"/>
    <w:rsid w:val="005911E1"/>
    <w:rsid w:val="005A3116"/>
    <w:rsid w:val="005A5CCA"/>
    <w:rsid w:val="005A5FCF"/>
    <w:rsid w:val="005B100F"/>
    <w:rsid w:val="005B2D5D"/>
    <w:rsid w:val="005C38B2"/>
    <w:rsid w:val="005C570C"/>
    <w:rsid w:val="005D19B5"/>
    <w:rsid w:val="005D1C46"/>
    <w:rsid w:val="005D2489"/>
    <w:rsid w:val="005D4003"/>
    <w:rsid w:val="005D4080"/>
    <w:rsid w:val="005D470C"/>
    <w:rsid w:val="005E1109"/>
    <w:rsid w:val="005E6EE3"/>
    <w:rsid w:val="005F0FF8"/>
    <w:rsid w:val="005F1E7F"/>
    <w:rsid w:val="005F757D"/>
    <w:rsid w:val="00600C8F"/>
    <w:rsid w:val="00603082"/>
    <w:rsid w:val="00607E12"/>
    <w:rsid w:val="00611CA5"/>
    <w:rsid w:val="00620233"/>
    <w:rsid w:val="00623424"/>
    <w:rsid w:val="00625941"/>
    <w:rsid w:val="0062633A"/>
    <w:rsid w:val="00626848"/>
    <w:rsid w:val="0063222A"/>
    <w:rsid w:val="0063307E"/>
    <w:rsid w:val="00642C2A"/>
    <w:rsid w:val="006437B2"/>
    <w:rsid w:val="00664E32"/>
    <w:rsid w:val="0067039B"/>
    <w:rsid w:val="00670402"/>
    <w:rsid w:val="006763B1"/>
    <w:rsid w:val="0068775B"/>
    <w:rsid w:val="00691CE0"/>
    <w:rsid w:val="00693672"/>
    <w:rsid w:val="00694365"/>
    <w:rsid w:val="006A26C4"/>
    <w:rsid w:val="006A2A65"/>
    <w:rsid w:val="006A3C0F"/>
    <w:rsid w:val="006A566C"/>
    <w:rsid w:val="006A61DF"/>
    <w:rsid w:val="006B5DD7"/>
    <w:rsid w:val="006C1B21"/>
    <w:rsid w:val="006D1124"/>
    <w:rsid w:val="006D5786"/>
    <w:rsid w:val="006D6F59"/>
    <w:rsid w:val="006E1572"/>
    <w:rsid w:val="006E173D"/>
    <w:rsid w:val="006E538A"/>
    <w:rsid w:val="006E7801"/>
    <w:rsid w:val="006F0EDC"/>
    <w:rsid w:val="006F3611"/>
    <w:rsid w:val="007007DA"/>
    <w:rsid w:val="007036CD"/>
    <w:rsid w:val="00704C18"/>
    <w:rsid w:val="00705A2B"/>
    <w:rsid w:val="00716862"/>
    <w:rsid w:val="00722EA0"/>
    <w:rsid w:val="007254E0"/>
    <w:rsid w:val="007278AE"/>
    <w:rsid w:val="00730852"/>
    <w:rsid w:val="00731088"/>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3BF9"/>
    <w:rsid w:val="0085432D"/>
    <w:rsid w:val="00855AB4"/>
    <w:rsid w:val="008561F1"/>
    <w:rsid w:val="0086134B"/>
    <w:rsid w:val="00864275"/>
    <w:rsid w:val="00864853"/>
    <w:rsid w:val="00872593"/>
    <w:rsid w:val="008846E9"/>
    <w:rsid w:val="00890399"/>
    <w:rsid w:val="00895F15"/>
    <w:rsid w:val="00896618"/>
    <w:rsid w:val="008A0636"/>
    <w:rsid w:val="008A2A01"/>
    <w:rsid w:val="008A38D6"/>
    <w:rsid w:val="008A3D1E"/>
    <w:rsid w:val="008A43C6"/>
    <w:rsid w:val="008A49F0"/>
    <w:rsid w:val="008B7D00"/>
    <w:rsid w:val="008B7E78"/>
    <w:rsid w:val="008C070A"/>
    <w:rsid w:val="008C20B8"/>
    <w:rsid w:val="008C2879"/>
    <w:rsid w:val="008C6EB5"/>
    <w:rsid w:val="008D2EB9"/>
    <w:rsid w:val="008D41BD"/>
    <w:rsid w:val="008D4D00"/>
    <w:rsid w:val="008E7C26"/>
    <w:rsid w:val="008F2607"/>
    <w:rsid w:val="008F3774"/>
    <w:rsid w:val="0090051E"/>
    <w:rsid w:val="009061F1"/>
    <w:rsid w:val="0091131C"/>
    <w:rsid w:val="00911FA3"/>
    <w:rsid w:val="009155FD"/>
    <w:rsid w:val="00917F50"/>
    <w:rsid w:val="0092046E"/>
    <w:rsid w:val="00926B68"/>
    <w:rsid w:val="009326D4"/>
    <w:rsid w:val="00941F46"/>
    <w:rsid w:val="00942960"/>
    <w:rsid w:val="00952960"/>
    <w:rsid w:val="009571BF"/>
    <w:rsid w:val="0096181A"/>
    <w:rsid w:val="00965E89"/>
    <w:rsid w:val="00970F5C"/>
    <w:rsid w:val="00980C64"/>
    <w:rsid w:val="00981179"/>
    <w:rsid w:val="00984F70"/>
    <w:rsid w:val="00995B9A"/>
    <w:rsid w:val="00995F22"/>
    <w:rsid w:val="00996706"/>
    <w:rsid w:val="0099789A"/>
    <w:rsid w:val="009A0F73"/>
    <w:rsid w:val="009A38B0"/>
    <w:rsid w:val="009A7B10"/>
    <w:rsid w:val="009B186D"/>
    <w:rsid w:val="009B46C1"/>
    <w:rsid w:val="009C24E5"/>
    <w:rsid w:val="009C3DE5"/>
    <w:rsid w:val="009C6EBF"/>
    <w:rsid w:val="009C7673"/>
    <w:rsid w:val="009D21EA"/>
    <w:rsid w:val="009E153F"/>
    <w:rsid w:val="009E5778"/>
    <w:rsid w:val="009F0A76"/>
    <w:rsid w:val="009F1C2B"/>
    <w:rsid w:val="009F42A2"/>
    <w:rsid w:val="009F782A"/>
    <w:rsid w:val="009F7F6C"/>
    <w:rsid w:val="00A04BBF"/>
    <w:rsid w:val="00A05764"/>
    <w:rsid w:val="00A05FE8"/>
    <w:rsid w:val="00A075D0"/>
    <w:rsid w:val="00A1783A"/>
    <w:rsid w:val="00A259D6"/>
    <w:rsid w:val="00A268FC"/>
    <w:rsid w:val="00A3654D"/>
    <w:rsid w:val="00A44FA7"/>
    <w:rsid w:val="00A4608B"/>
    <w:rsid w:val="00A55460"/>
    <w:rsid w:val="00A55D58"/>
    <w:rsid w:val="00A5629A"/>
    <w:rsid w:val="00A5637A"/>
    <w:rsid w:val="00A57EBC"/>
    <w:rsid w:val="00A629AC"/>
    <w:rsid w:val="00A66921"/>
    <w:rsid w:val="00A67C22"/>
    <w:rsid w:val="00A722FB"/>
    <w:rsid w:val="00A73342"/>
    <w:rsid w:val="00A75E77"/>
    <w:rsid w:val="00A7769A"/>
    <w:rsid w:val="00A778F0"/>
    <w:rsid w:val="00A95599"/>
    <w:rsid w:val="00A96D56"/>
    <w:rsid w:val="00A974C1"/>
    <w:rsid w:val="00AA46CF"/>
    <w:rsid w:val="00AA5AB0"/>
    <w:rsid w:val="00AB0D59"/>
    <w:rsid w:val="00AB19AE"/>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0718"/>
    <w:rsid w:val="00B12E00"/>
    <w:rsid w:val="00B14F8C"/>
    <w:rsid w:val="00B15181"/>
    <w:rsid w:val="00B211A3"/>
    <w:rsid w:val="00B23783"/>
    <w:rsid w:val="00B316BA"/>
    <w:rsid w:val="00B41BE8"/>
    <w:rsid w:val="00B42D0C"/>
    <w:rsid w:val="00B456EF"/>
    <w:rsid w:val="00B463CF"/>
    <w:rsid w:val="00B54FA4"/>
    <w:rsid w:val="00B60D03"/>
    <w:rsid w:val="00B61D77"/>
    <w:rsid w:val="00B67091"/>
    <w:rsid w:val="00B81DAC"/>
    <w:rsid w:val="00B822EA"/>
    <w:rsid w:val="00B922A2"/>
    <w:rsid w:val="00B93851"/>
    <w:rsid w:val="00B94043"/>
    <w:rsid w:val="00B96B08"/>
    <w:rsid w:val="00B97F79"/>
    <w:rsid w:val="00BA0051"/>
    <w:rsid w:val="00BA43B4"/>
    <w:rsid w:val="00BA43B8"/>
    <w:rsid w:val="00BA5FD9"/>
    <w:rsid w:val="00BB36E3"/>
    <w:rsid w:val="00BB771B"/>
    <w:rsid w:val="00BC324F"/>
    <w:rsid w:val="00BC4C57"/>
    <w:rsid w:val="00BC6593"/>
    <w:rsid w:val="00BC6C2F"/>
    <w:rsid w:val="00BD0E0D"/>
    <w:rsid w:val="00BD330D"/>
    <w:rsid w:val="00BD4AE7"/>
    <w:rsid w:val="00BE14B9"/>
    <w:rsid w:val="00BE1EF6"/>
    <w:rsid w:val="00BE3720"/>
    <w:rsid w:val="00BE4944"/>
    <w:rsid w:val="00BE6245"/>
    <w:rsid w:val="00BF2DDD"/>
    <w:rsid w:val="00BF35D0"/>
    <w:rsid w:val="00BF4EDC"/>
    <w:rsid w:val="00BF6572"/>
    <w:rsid w:val="00C0316B"/>
    <w:rsid w:val="00C10901"/>
    <w:rsid w:val="00C11001"/>
    <w:rsid w:val="00C1233B"/>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C6FDA"/>
    <w:rsid w:val="00CD2BD0"/>
    <w:rsid w:val="00CD341A"/>
    <w:rsid w:val="00CD7B97"/>
    <w:rsid w:val="00CE4584"/>
    <w:rsid w:val="00CE6455"/>
    <w:rsid w:val="00CF0389"/>
    <w:rsid w:val="00CF3987"/>
    <w:rsid w:val="00CF487D"/>
    <w:rsid w:val="00D01565"/>
    <w:rsid w:val="00D02C02"/>
    <w:rsid w:val="00D03E3C"/>
    <w:rsid w:val="00D03EFD"/>
    <w:rsid w:val="00D04855"/>
    <w:rsid w:val="00D06AE0"/>
    <w:rsid w:val="00D06B5C"/>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1B85"/>
    <w:rsid w:val="00D53260"/>
    <w:rsid w:val="00D54F18"/>
    <w:rsid w:val="00D556D1"/>
    <w:rsid w:val="00D6004F"/>
    <w:rsid w:val="00D6479F"/>
    <w:rsid w:val="00D669F9"/>
    <w:rsid w:val="00D706B6"/>
    <w:rsid w:val="00D811F9"/>
    <w:rsid w:val="00DA0593"/>
    <w:rsid w:val="00DA3692"/>
    <w:rsid w:val="00DB79E0"/>
    <w:rsid w:val="00DC0DB7"/>
    <w:rsid w:val="00DD14B2"/>
    <w:rsid w:val="00DD4ECC"/>
    <w:rsid w:val="00DD6BBC"/>
    <w:rsid w:val="00DE0EDD"/>
    <w:rsid w:val="00DE3005"/>
    <w:rsid w:val="00DE735E"/>
    <w:rsid w:val="00DF32B3"/>
    <w:rsid w:val="00DF3B9C"/>
    <w:rsid w:val="00DF5A8E"/>
    <w:rsid w:val="00E115ED"/>
    <w:rsid w:val="00E20FA3"/>
    <w:rsid w:val="00E24893"/>
    <w:rsid w:val="00E260F2"/>
    <w:rsid w:val="00E372E2"/>
    <w:rsid w:val="00E46647"/>
    <w:rsid w:val="00E4699A"/>
    <w:rsid w:val="00E5411A"/>
    <w:rsid w:val="00E54302"/>
    <w:rsid w:val="00E6183C"/>
    <w:rsid w:val="00E64255"/>
    <w:rsid w:val="00E6465D"/>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43B4"/>
    <w:rsid w:val="00F258A9"/>
    <w:rsid w:val="00F27C63"/>
    <w:rsid w:val="00F328C2"/>
    <w:rsid w:val="00F41CB0"/>
    <w:rsid w:val="00F424BF"/>
    <w:rsid w:val="00F43A19"/>
    <w:rsid w:val="00F44036"/>
    <w:rsid w:val="00F50C39"/>
    <w:rsid w:val="00F6171D"/>
    <w:rsid w:val="00F62963"/>
    <w:rsid w:val="00F62E68"/>
    <w:rsid w:val="00F71073"/>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5C1448E"/>
    <w:rsid w:val="07A34544"/>
    <w:rsid w:val="09823D8A"/>
    <w:rsid w:val="0A212893"/>
    <w:rsid w:val="0BAB0918"/>
    <w:rsid w:val="0C2407C1"/>
    <w:rsid w:val="0C994F52"/>
    <w:rsid w:val="0EAA135B"/>
    <w:rsid w:val="0EB45D35"/>
    <w:rsid w:val="0F5D6174"/>
    <w:rsid w:val="0FCD39A5"/>
    <w:rsid w:val="1016071E"/>
    <w:rsid w:val="1041483A"/>
    <w:rsid w:val="10680E79"/>
    <w:rsid w:val="113D64B6"/>
    <w:rsid w:val="12883761"/>
    <w:rsid w:val="12CE33FF"/>
    <w:rsid w:val="12EA2F1A"/>
    <w:rsid w:val="148166BA"/>
    <w:rsid w:val="15981F0D"/>
    <w:rsid w:val="1A7919B9"/>
    <w:rsid w:val="1B040045"/>
    <w:rsid w:val="1C515D85"/>
    <w:rsid w:val="1CCA6151"/>
    <w:rsid w:val="1D437979"/>
    <w:rsid w:val="1D4708B1"/>
    <w:rsid w:val="1EF96BEA"/>
    <w:rsid w:val="1FA0658E"/>
    <w:rsid w:val="20C07FC8"/>
    <w:rsid w:val="21C10A3D"/>
    <w:rsid w:val="23FC3FAF"/>
    <w:rsid w:val="24BD2ED0"/>
    <w:rsid w:val="250A6257"/>
    <w:rsid w:val="25FF1317"/>
    <w:rsid w:val="26487E8F"/>
    <w:rsid w:val="27B37B36"/>
    <w:rsid w:val="282F43ED"/>
    <w:rsid w:val="2BC73FBA"/>
    <w:rsid w:val="2C715093"/>
    <w:rsid w:val="2C9D0F61"/>
    <w:rsid w:val="2CF577ED"/>
    <w:rsid w:val="305D7A2B"/>
    <w:rsid w:val="30E55C6D"/>
    <w:rsid w:val="30FD4A09"/>
    <w:rsid w:val="31D038C6"/>
    <w:rsid w:val="34C44675"/>
    <w:rsid w:val="353F1F4D"/>
    <w:rsid w:val="35521A2B"/>
    <w:rsid w:val="355E472E"/>
    <w:rsid w:val="35B75F88"/>
    <w:rsid w:val="35EA737B"/>
    <w:rsid w:val="363475D8"/>
    <w:rsid w:val="378B6500"/>
    <w:rsid w:val="37BF7375"/>
    <w:rsid w:val="38BD3900"/>
    <w:rsid w:val="3B0A6EB4"/>
    <w:rsid w:val="3B307A72"/>
    <w:rsid w:val="3B4E2EEA"/>
    <w:rsid w:val="3C1860E9"/>
    <w:rsid w:val="3C265FAB"/>
    <w:rsid w:val="3E7869D9"/>
    <w:rsid w:val="42E8144C"/>
    <w:rsid w:val="43F53AF5"/>
    <w:rsid w:val="47777325"/>
    <w:rsid w:val="482215FF"/>
    <w:rsid w:val="48C3403D"/>
    <w:rsid w:val="49470F79"/>
    <w:rsid w:val="498D6EB3"/>
    <w:rsid w:val="4C1D0FD0"/>
    <w:rsid w:val="4CE4545C"/>
    <w:rsid w:val="4E4C4964"/>
    <w:rsid w:val="4E9D44D9"/>
    <w:rsid w:val="511107EA"/>
    <w:rsid w:val="52E5462F"/>
    <w:rsid w:val="53BD0CC2"/>
    <w:rsid w:val="54842D98"/>
    <w:rsid w:val="55CD6DBF"/>
    <w:rsid w:val="55EE10FA"/>
    <w:rsid w:val="5611565E"/>
    <w:rsid w:val="565A5E3A"/>
    <w:rsid w:val="584366A5"/>
    <w:rsid w:val="58627B7D"/>
    <w:rsid w:val="592D018B"/>
    <w:rsid w:val="59916599"/>
    <w:rsid w:val="5BEA616D"/>
    <w:rsid w:val="5CB40679"/>
    <w:rsid w:val="5CF27C50"/>
    <w:rsid w:val="5DB524FD"/>
    <w:rsid w:val="5DBE5856"/>
    <w:rsid w:val="5F1D47FE"/>
    <w:rsid w:val="61D16983"/>
    <w:rsid w:val="652C579B"/>
    <w:rsid w:val="670C698D"/>
    <w:rsid w:val="674F03E2"/>
    <w:rsid w:val="6793705D"/>
    <w:rsid w:val="6AB167E6"/>
    <w:rsid w:val="6BE7241B"/>
    <w:rsid w:val="6C382C77"/>
    <w:rsid w:val="6E904287"/>
    <w:rsid w:val="709760D6"/>
    <w:rsid w:val="70C87CAA"/>
    <w:rsid w:val="71C9678F"/>
    <w:rsid w:val="72C81D24"/>
    <w:rsid w:val="733B0745"/>
    <w:rsid w:val="73772C48"/>
    <w:rsid w:val="740F2AC3"/>
    <w:rsid w:val="744228E5"/>
    <w:rsid w:val="7443665D"/>
    <w:rsid w:val="745909D3"/>
    <w:rsid w:val="764519E3"/>
    <w:rsid w:val="77513E87"/>
    <w:rsid w:val="79733540"/>
    <w:rsid w:val="7A640644"/>
    <w:rsid w:val="7AC53F39"/>
    <w:rsid w:val="7AD1285B"/>
    <w:rsid w:val="7EEF5417"/>
    <w:rsid w:val="7F7D4793"/>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22"/>
    <w:rPr>
      <w:b/>
    </w:rPr>
  </w:style>
  <w:style w:type="character" w:customStyle="1" w:styleId="9">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0">
    <w:name w:val="批注框文本 Char"/>
    <w:link w:val="2"/>
    <w:semiHidden/>
    <w:qFormat/>
    <w:uiPriority w:val="99"/>
    <w:rPr>
      <w:kern w:val="2"/>
      <w:sz w:val="18"/>
      <w:szCs w:val="18"/>
    </w:rPr>
  </w:style>
  <w:style w:type="character" w:customStyle="1" w:styleId="11">
    <w:name w:val="font41"/>
    <w:basedOn w:val="7"/>
    <w:qFormat/>
    <w:uiPriority w:val="0"/>
    <w:rPr>
      <w:rFonts w:hint="default" w:ascii="Times New Roman" w:hAnsi="Times New Roman" w:cs="Times New Roman"/>
      <w:color w:val="000000"/>
      <w:sz w:val="18"/>
      <w:szCs w:val="18"/>
      <w:u w:val="none"/>
    </w:rPr>
  </w:style>
  <w:style w:type="character" w:customStyle="1" w:styleId="12">
    <w:name w:val="页眉 Char"/>
    <w:link w:val="4"/>
    <w:qFormat/>
    <w:uiPriority w:val="99"/>
    <w:rPr>
      <w:sz w:val="18"/>
      <w:szCs w:val="18"/>
    </w:rPr>
  </w:style>
  <w:style w:type="character" w:customStyle="1" w:styleId="13">
    <w:name w:val="页脚 Char"/>
    <w:link w:val="3"/>
    <w:qFormat/>
    <w:uiPriority w:val="99"/>
    <w:rPr>
      <w:sz w:val="18"/>
      <w:szCs w:val="18"/>
    </w:rPr>
  </w:style>
  <w:style w:type="character" w:customStyle="1" w:styleId="14">
    <w:name w:val="font51"/>
    <w:basedOn w:val="7"/>
    <w:qFormat/>
    <w:uiPriority w:val="0"/>
    <w:rPr>
      <w:rFonts w:hint="eastAsia" w:ascii="方正仿宋_GBK" w:hAnsi="方正仿宋_GBK" w:eastAsia="方正仿宋_GBK" w:cs="方正仿宋_GBK"/>
      <w:color w:val="000000"/>
      <w:sz w:val="18"/>
      <w:szCs w:val="18"/>
      <w:u w:val="none"/>
    </w:rPr>
  </w:style>
  <w:style w:type="character" w:customStyle="1" w:styleId="15">
    <w:name w:val="font21"/>
    <w:basedOn w:val="7"/>
    <w:qFormat/>
    <w:uiPriority w:val="0"/>
    <w:rPr>
      <w:rFonts w:hint="default" w:ascii="Times New Roman" w:hAnsi="Times New Roman" w:cs="Times New Roman"/>
      <w:color w:val="000000"/>
      <w:sz w:val="18"/>
      <w:szCs w:val="18"/>
      <w:u w:val="none"/>
    </w:rPr>
  </w:style>
  <w:style w:type="paragraph" w:styleId="16">
    <w:name w:val="List Paragraph"/>
    <w:basedOn w:val="1"/>
    <w:qFormat/>
    <w:uiPriority w:val="34"/>
    <w:pPr>
      <w:ind w:firstLine="420" w:firstLineChars="200"/>
    </w:pPr>
  </w:style>
  <w:style w:type="character" w:customStyle="1" w:styleId="17">
    <w:name w:val="font71"/>
    <w:basedOn w:val="7"/>
    <w:qFormat/>
    <w:uiPriority w:val="0"/>
    <w:rPr>
      <w:rFonts w:ascii="方正小标宋_GBK" w:hAnsi="方正小标宋_GBK" w:eastAsia="方正小标宋_GBK" w:cs="方正小标宋_GBK"/>
      <w:color w:val="000000"/>
      <w:sz w:val="40"/>
      <w:szCs w:val="40"/>
      <w:u w:val="none"/>
    </w:rPr>
  </w:style>
  <w:style w:type="character" w:customStyle="1" w:styleId="18">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4407</Words>
  <Characters>4995</Characters>
  <Lines>61</Lines>
  <Paragraphs>17</Paragraphs>
  <TotalTime>4</TotalTime>
  <ScaleCrop>false</ScaleCrop>
  <LinksUpToDate>false</LinksUpToDate>
  <CharactersWithSpaces>5006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2023-10-18T09:44:00Z</dcterms:created>
  <dc:creator>微软用户</dc:creator>
  <cp:lastModifiedBy>鱼丸粗面</cp:lastModifiedBy>
  <cp:lastPrinted>2023-10-24T03:21:00Z</cp:lastPrinted>
  <dcterms:modified xsi:type="dcterms:W3CDTF">2024-12-04T08:15:25Z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D69BD18A943B4431A40CAFF67563E27A_12</vt:lpwstr>
  </property>
</Properties>
</file>