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重庆市云阳县人力资源服务中心</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一、单位基本情况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云阳县人力</w:t>
      </w:r>
      <w:r>
        <w:rPr>
          <w:rFonts w:hint="default" w:ascii="Times New Roman" w:hAnsi="Times New Roman" w:eastAsia="方正仿宋_GBK" w:cs="Times New Roman"/>
          <w:sz w:val="32"/>
          <w:szCs w:val="32"/>
          <w:lang w:val="en-US" w:eastAsia="zh-CN"/>
        </w:rPr>
        <w:t>资源服务</w:t>
      </w:r>
      <w:r>
        <w:rPr>
          <w:rFonts w:hint="default" w:ascii="Times New Roman" w:hAnsi="Times New Roman" w:eastAsia="方正仿宋_GBK" w:cs="Times New Roman"/>
          <w:sz w:val="32"/>
          <w:szCs w:val="32"/>
        </w:rPr>
        <w:t>中心主要职能职责是承担我县人力资源和社会保障信息网络系统建设信息收集、整理和系统数据库的建立、维护，接受人力资源和社会保障工作举报、投诉和建议，提供人力资源和社会保障政策、信息咨询等服务；管理除县教委、县卫计委管理以外的在编在岗职员、专业技术人员、工勤人员及退休人员的人事档案；收集整理人力资源和社会保障服务对象个人档案，并进行综合管理利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（二）机构设置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云阳县人力</w:t>
      </w:r>
      <w:r>
        <w:rPr>
          <w:rFonts w:hint="default" w:ascii="Times New Roman" w:hAnsi="Times New Roman" w:eastAsia="方正仿宋_GBK" w:cs="Times New Roman"/>
          <w:sz w:val="32"/>
          <w:szCs w:val="32"/>
          <w:lang w:val="en-US" w:eastAsia="zh-CN"/>
        </w:rPr>
        <w:t>资源服务</w:t>
      </w:r>
      <w:r>
        <w:rPr>
          <w:rFonts w:hint="default" w:ascii="Times New Roman" w:hAnsi="Times New Roman" w:eastAsia="方正仿宋_GBK" w:cs="Times New Roman"/>
          <w:sz w:val="32"/>
          <w:szCs w:val="32"/>
        </w:rPr>
        <w:t>中心是云阳县人力资源和社会保障局下属的事业单位，单位类型为公益一类事业单位。</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rPr>
        <w:t>1.总体情况。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度收入总计99.40万元，支出总计</w:t>
      </w:r>
      <w:r>
        <w:rPr>
          <w:rFonts w:hint="default" w:ascii="Times New Roman" w:hAnsi="Times New Roman" w:eastAsia="方正仿宋_GBK" w:cs="Times New Roman"/>
          <w:sz w:val="32"/>
          <w:szCs w:val="32"/>
        </w:rPr>
        <w:t>99.40万元。收、支与2023年度相比，增加99.40万元，增长100.0%，主要原因是</w:t>
      </w:r>
      <w:r>
        <w:rPr>
          <w:rFonts w:hint="default" w:ascii="Times New Roman" w:hAnsi="Times New Roman" w:eastAsia="方正仿宋_GBK" w:cs="Times New Roman"/>
          <w:sz w:val="32"/>
          <w:szCs w:val="32"/>
          <w:lang w:val="en-US" w:eastAsia="zh-CN"/>
        </w:rPr>
        <w:t>我单位为2024年新设置预算单位，无法与上年同期数进行比较。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rPr>
        <w:t>2.收入情况。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度收入合计99.40万元，与2023年度相比，增加99.40万元，增长100.0%，主要原因是</w:t>
      </w:r>
      <w:r>
        <w:rPr>
          <w:rFonts w:hint="default" w:ascii="Times New Roman" w:hAnsi="Times New Roman" w:eastAsia="方正仿宋_GBK" w:cs="Times New Roman"/>
          <w:sz w:val="32"/>
          <w:szCs w:val="32"/>
          <w:lang w:val="en-US" w:eastAsia="zh-CN"/>
        </w:rPr>
        <w:t>我单位</w:t>
      </w:r>
      <w:r>
        <w:rPr>
          <w:rFonts w:hint="default" w:ascii="Times New Roman" w:hAnsi="Times New Roman" w:eastAsia="方正仿宋_GBK" w:cs="Times New Roman"/>
          <w:sz w:val="32"/>
          <w:szCs w:val="32"/>
          <w:shd w:val="clear" w:color="auto" w:fill="FFFFFF"/>
          <w:lang w:val="en-US" w:eastAsia="zh-CN"/>
        </w:rPr>
        <w:t>为2024年新设置预算单位，无法与上年同期数进行比较。</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99.40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99.40</w:t>
      </w:r>
      <w:r>
        <w:rPr>
          <w:rFonts w:hint="default" w:ascii="Times New Roman" w:hAnsi="Times New Roman" w:eastAsia="方正仿宋_GBK" w:cs="Times New Roman"/>
          <w:sz w:val="32"/>
          <w:szCs w:val="32"/>
          <w:shd w:val="clear" w:color="auto" w:fill="FFFFFF"/>
        </w:rPr>
        <w:t>万元，与2023年度相比，增加99.40万元，增长100.0%，主要原因是</w:t>
      </w:r>
      <w:r>
        <w:rPr>
          <w:rFonts w:hint="default" w:ascii="Times New Roman" w:hAnsi="Times New Roman" w:eastAsia="方正仿宋_GBK" w:cs="Times New Roman"/>
          <w:sz w:val="32"/>
          <w:szCs w:val="32"/>
          <w:shd w:val="clear" w:color="auto" w:fill="FFFFFF"/>
          <w:lang w:val="en-US" w:eastAsia="zh-CN"/>
        </w:rPr>
        <w:t>我单位为2024年新设置预算单位，无法与上年同期数进行比较。</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99.40</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省级以下财政不再实行权责发生制列支。</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度财政拨款收、支总计99.40万元。与202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年相比，财政拨款收、支总计各增加99.40万元，增长100.0%。主要原因是</w:t>
      </w:r>
      <w:r>
        <w:rPr>
          <w:rFonts w:hint="default" w:ascii="Times New Roman" w:hAnsi="Times New Roman" w:eastAsia="方正仿宋_GBK" w:cs="Times New Roman"/>
          <w:sz w:val="32"/>
          <w:szCs w:val="32"/>
          <w:shd w:val="clear" w:color="auto" w:fill="FFFFFF"/>
          <w:lang w:val="en-US" w:eastAsia="zh-CN"/>
        </w:rPr>
        <w:t>我单位为2024年新设置预算单位，无法与上年同期数进行比较。</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99.40</w:t>
      </w:r>
      <w:r>
        <w:rPr>
          <w:rFonts w:hint="default" w:ascii="Times New Roman" w:hAnsi="Times New Roman" w:eastAsia="方正仿宋_GBK" w:cs="Times New Roman"/>
          <w:sz w:val="32"/>
          <w:szCs w:val="32"/>
          <w:shd w:val="clear" w:color="auto" w:fill="FFFFFF"/>
        </w:rPr>
        <w:t>万元，与2023年度相比，增加99.40万元，增长100.0%。主要原因是</w:t>
      </w:r>
      <w:r>
        <w:rPr>
          <w:rFonts w:hint="default" w:ascii="Times New Roman" w:hAnsi="Times New Roman" w:eastAsia="方正仿宋_GBK" w:cs="Times New Roman"/>
          <w:sz w:val="32"/>
          <w:szCs w:val="32"/>
          <w:shd w:val="clear" w:color="auto" w:fill="FFFFFF"/>
          <w:lang w:val="en-US" w:eastAsia="zh-CN"/>
        </w:rPr>
        <w:t>我单位为2024年新设置预算单位，无法与上年同期数进行比较。</w:t>
      </w:r>
      <w:r>
        <w:rPr>
          <w:rFonts w:hint="default" w:ascii="Times New Roman" w:hAnsi="Times New Roman" w:eastAsia="方正仿宋_GBK" w:cs="Times New Roman"/>
          <w:sz w:val="32"/>
          <w:szCs w:val="32"/>
          <w:shd w:val="clear" w:color="auto" w:fill="FFFFFF"/>
        </w:rPr>
        <w:t>较年初预算数增加4.49万元，增长4.7%。主要原因是</w:t>
      </w:r>
      <w:r>
        <w:rPr>
          <w:rFonts w:hint="default" w:ascii="Times New Roman" w:hAnsi="Times New Roman" w:eastAsia="方正仿宋_GBK" w:cs="Times New Roman"/>
          <w:sz w:val="32"/>
          <w:szCs w:val="32"/>
          <w:shd w:val="clear" w:color="auto" w:fill="FFFFFF"/>
          <w:lang w:val="en-US" w:eastAsia="zh-CN"/>
        </w:rPr>
        <w:t>追加了养老保险和职业年金。</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99.40</w:t>
      </w:r>
      <w:r>
        <w:rPr>
          <w:rFonts w:hint="default" w:ascii="Times New Roman" w:hAnsi="Times New Roman" w:eastAsia="方正仿宋_GBK" w:cs="Times New Roman"/>
          <w:sz w:val="32"/>
          <w:szCs w:val="32"/>
          <w:shd w:val="clear" w:color="auto" w:fill="FFFFFF"/>
        </w:rPr>
        <w:t>万元，与2023年度相比，增加99.40万元，增长100.0%。主要原因是</w:t>
      </w:r>
      <w:r>
        <w:rPr>
          <w:rFonts w:hint="default" w:ascii="Times New Roman" w:hAnsi="Times New Roman" w:eastAsia="方正仿宋_GBK" w:cs="Times New Roman"/>
          <w:sz w:val="32"/>
          <w:szCs w:val="32"/>
          <w:shd w:val="clear" w:color="auto" w:fill="FFFFFF"/>
          <w:lang w:val="en-US" w:eastAsia="zh-CN"/>
        </w:rPr>
        <w:t>我单位为2024年新设置预算单位，无法与上年同期数进行比较。</w:t>
      </w:r>
      <w:r>
        <w:rPr>
          <w:rFonts w:hint="default" w:ascii="Times New Roman" w:hAnsi="Times New Roman" w:eastAsia="方正仿宋_GBK" w:cs="Times New Roman"/>
          <w:sz w:val="32"/>
          <w:szCs w:val="32"/>
          <w:shd w:val="clear" w:color="auto" w:fill="FFFFFF"/>
        </w:rPr>
        <w:t>较年初预算数增加4.49万元，增长4.7%。主要原因是</w:t>
      </w:r>
      <w:r>
        <w:rPr>
          <w:rFonts w:hint="default" w:ascii="Times New Roman" w:hAnsi="Times New Roman" w:eastAsia="方正仿宋_GBK" w:cs="Times New Roman"/>
          <w:sz w:val="32"/>
          <w:szCs w:val="32"/>
          <w:shd w:val="clear" w:color="auto" w:fill="FFFFFF"/>
          <w:lang w:val="en-US" w:eastAsia="zh-CN"/>
        </w:rPr>
        <w:t>追加了养老保险和职业年金。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省级以下财政不再实行权责发生制列支。</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88.21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88.74</w:t>
      </w:r>
      <w:r>
        <w:rPr>
          <w:rFonts w:hint="default" w:ascii="Times New Roman" w:hAnsi="Times New Roman" w:eastAsia="方正仿宋_GBK" w:cs="Times New Roman"/>
          <w:sz w:val="32"/>
          <w:szCs w:val="32"/>
          <w:shd w:val="clear" w:color="auto" w:fill="FFFFFF"/>
        </w:rPr>
        <w:t>%，较年初预算数增加2.91万元，增长3.4%，主要原因是</w:t>
      </w:r>
      <w:r>
        <w:rPr>
          <w:rFonts w:hint="default" w:ascii="Times New Roman" w:hAnsi="Times New Roman" w:eastAsia="方正仿宋_GBK" w:cs="Times New Roman"/>
          <w:sz w:val="32"/>
          <w:szCs w:val="32"/>
          <w:shd w:val="clear" w:color="auto" w:fill="FFFFFF"/>
          <w:lang w:val="en-US" w:eastAsia="zh-CN"/>
        </w:rPr>
        <w:t>人员变动导致经费增加。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5.52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5.55</w:t>
      </w:r>
      <w:r>
        <w:rPr>
          <w:rFonts w:hint="default" w:ascii="Times New Roman" w:hAnsi="Times New Roman" w:eastAsia="方正仿宋_GBK" w:cs="Times New Roman"/>
          <w:sz w:val="32"/>
          <w:szCs w:val="32"/>
          <w:shd w:val="clear" w:color="auto" w:fill="FFFFFF"/>
        </w:rPr>
        <w:t>%，较年初预算数增加0.72万元，增长15.0%，主要原因是</w:t>
      </w:r>
      <w:r>
        <w:rPr>
          <w:rFonts w:hint="default" w:ascii="Times New Roman" w:hAnsi="Times New Roman" w:eastAsia="方正仿宋_GBK" w:cs="Times New Roman"/>
          <w:sz w:val="32"/>
          <w:szCs w:val="32"/>
          <w:shd w:val="clear" w:color="auto" w:fill="FFFFFF"/>
          <w:lang w:val="en-US" w:eastAsia="zh-CN"/>
        </w:rPr>
        <w:t>2024年人员有薪级晋升，医保支出相应增多。</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住房保障支出5.67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5.70</w:t>
      </w:r>
      <w:r>
        <w:rPr>
          <w:rFonts w:hint="default" w:ascii="Times New Roman" w:hAnsi="Times New Roman" w:eastAsia="方正仿宋_GBK" w:cs="Times New Roman"/>
          <w:sz w:val="32"/>
          <w:szCs w:val="32"/>
          <w:shd w:val="clear" w:color="auto" w:fill="FFFFFF"/>
        </w:rPr>
        <w:t>%，较年初预算数增加0.86万元，增长17.9%，主要原因是</w:t>
      </w:r>
      <w:r>
        <w:rPr>
          <w:rFonts w:hint="default" w:ascii="Times New Roman" w:hAnsi="Times New Roman" w:eastAsia="方正仿宋_GBK" w:cs="Times New Roman"/>
          <w:sz w:val="32"/>
          <w:szCs w:val="32"/>
          <w:shd w:val="clear" w:color="auto" w:fill="FFFFFF"/>
          <w:lang w:val="en-US" w:eastAsia="zh-CN"/>
        </w:rPr>
        <w:t>2024年涉及人员变动，新招录了一名职工，公积金相应增加。</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99.40</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89.12</w:t>
      </w:r>
      <w:r>
        <w:rPr>
          <w:rFonts w:hint="default" w:ascii="Times New Roman" w:hAnsi="Times New Roman" w:eastAsia="方正仿宋_GBK" w:cs="Times New Roman"/>
          <w:sz w:val="32"/>
          <w:szCs w:val="32"/>
          <w:shd w:val="clear" w:color="auto" w:fill="FFFFFF"/>
        </w:rPr>
        <w:t>万元，与2023年度相比，增加89.12万元，增长100.0%，主要原因是</w:t>
      </w:r>
      <w:r>
        <w:rPr>
          <w:rFonts w:hint="default" w:ascii="Times New Roman" w:hAnsi="Times New Roman" w:eastAsia="方正仿宋_GBK" w:cs="Times New Roman"/>
          <w:sz w:val="32"/>
          <w:szCs w:val="32"/>
          <w:shd w:val="clear" w:color="auto" w:fill="FFFFFF"/>
          <w:lang w:val="en-US" w:eastAsia="zh-CN"/>
        </w:rPr>
        <w:t>我单位为2024年新设置预算单位，无法与上年同期数进行比较。</w:t>
      </w:r>
      <w:r>
        <w:rPr>
          <w:rFonts w:hint="default" w:ascii="Times New Roman" w:hAnsi="Times New Roman" w:eastAsia="方正仿宋_GBK" w:cs="Times New Roman"/>
          <w:sz w:val="32"/>
          <w:szCs w:val="32"/>
          <w:shd w:val="clear" w:color="auto" w:fill="FFFFFF"/>
        </w:rPr>
        <w:t>人员经费用途主要包括工资、津补贴、考核、社会保障缴费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10.28</w:t>
      </w:r>
      <w:r>
        <w:rPr>
          <w:rFonts w:hint="default" w:ascii="Times New Roman" w:hAnsi="Times New Roman" w:eastAsia="方正仿宋_GBK" w:cs="Times New Roman"/>
          <w:sz w:val="32"/>
          <w:szCs w:val="32"/>
          <w:shd w:val="clear" w:color="auto" w:fill="FFFFFF"/>
        </w:rPr>
        <w:t>万元，与2023年度相比，增加10.28万元，增长100.0%，主要原因是</w:t>
      </w:r>
      <w:r>
        <w:rPr>
          <w:rFonts w:hint="default" w:ascii="Times New Roman" w:hAnsi="Times New Roman" w:eastAsia="方正仿宋_GBK" w:cs="Times New Roman"/>
          <w:sz w:val="32"/>
          <w:szCs w:val="32"/>
          <w:shd w:val="clear" w:color="auto" w:fill="FFFFFF"/>
          <w:lang w:val="en-US" w:eastAsia="zh-CN"/>
        </w:rPr>
        <w:t>我单位为2024年新设置预算单位，无法与上年同期数进行比较。</w:t>
      </w:r>
      <w:r>
        <w:rPr>
          <w:rFonts w:hint="default" w:ascii="Times New Roman" w:hAnsi="Times New Roman" w:eastAsia="方正仿宋_GBK" w:cs="Times New Roman"/>
          <w:sz w:val="32"/>
          <w:szCs w:val="32"/>
          <w:shd w:val="clear" w:color="auto" w:fill="FFFFFF"/>
        </w:rPr>
        <w:t>公用经费用途主要包括运行日常支出</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年度无政府性基金预算财政拨款收支。</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年度无国有资本经营预算财政拨款支出。</w:t>
      </w:r>
    </w:p>
    <w:p>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78" w:lineRule="exact"/>
        <w:ind w:firstLine="642"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lang w:eastAsia="zh-CN"/>
        </w:rPr>
        <w:t>财政拨款</w:t>
      </w:r>
      <w:r>
        <w:rPr>
          <w:rStyle w:val="10"/>
          <w:rFonts w:hint="default" w:ascii="Times New Roman" w:hAnsi="Times New Roman" w:eastAsia="黑体" w:cs="Times New Roman"/>
          <w:sz w:val="32"/>
          <w:szCs w:val="32"/>
          <w:shd w:val="clear" w:color="auto" w:fill="FFFFFF"/>
        </w:rPr>
        <w:t>“三公”经费情况说明</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万元，较年初预算数无增减，主要原因是</w:t>
      </w:r>
      <w:r>
        <w:rPr>
          <w:rFonts w:hint="default" w:ascii="Times New Roman" w:hAnsi="Times New Roman" w:eastAsia="方正仿宋_GBK" w:cs="Times New Roman"/>
          <w:sz w:val="32"/>
          <w:szCs w:val="32"/>
          <w:shd w:val="clear" w:color="auto" w:fill="FFFFFF"/>
          <w:lang w:val="en-US" w:eastAsia="zh-CN"/>
        </w:rPr>
        <w:t>无三公经费支出，</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val="en-US" w:eastAsia="zh-CN"/>
        </w:rPr>
        <w:t>无三公经费支出。</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 </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2"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（一）财政拨款会议费和培训费情况说明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0.16</w:t>
      </w:r>
      <w:r>
        <w:rPr>
          <w:rFonts w:hint="default" w:ascii="Times New Roman" w:hAnsi="Times New Roman" w:eastAsia="方正仿宋_GBK" w:cs="Times New Roman"/>
          <w:sz w:val="32"/>
          <w:szCs w:val="32"/>
          <w:shd w:val="clear" w:color="auto" w:fill="FFFFFF"/>
        </w:rPr>
        <w:t>万元，与2023年度相比，增加0.16万元，增长100.0%，主要原因是</w:t>
      </w:r>
      <w:r>
        <w:rPr>
          <w:rFonts w:hint="default" w:ascii="Times New Roman" w:hAnsi="Times New Roman" w:eastAsia="方正仿宋_GBK" w:cs="Times New Roman"/>
          <w:sz w:val="32"/>
          <w:szCs w:val="32"/>
          <w:shd w:val="clear" w:color="auto" w:fill="FFFFFF"/>
          <w:lang w:val="en-US" w:eastAsia="zh-CN"/>
        </w:rPr>
        <w:t>我单位为2024年新设置预算单位，无法与上年同期数进行比较。</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0.51</w:t>
      </w:r>
      <w:r>
        <w:rPr>
          <w:rFonts w:hint="default" w:ascii="Times New Roman" w:hAnsi="Times New Roman" w:eastAsia="方正仿宋_GBK" w:cs="Times New Roman"/>
          <w:sz w:val="32"/>
          <w:szCs w:val="32"/>
          <w:shd w:val="clear" w:color="auto" w:fill="FFFFFF"/>
        </w:rPr>
        <w:t>万元，与2023年度相比，增加0.51万元，增长100.0%，主要原因是</w:t>
      </w:r>
      <w:r>
        <w:rPr>
          <w:rFonts w:hint="default" w:ascii="Times New Roman" w:hAnsi="Times New Roman" w:eastAsia="方正仿宋_GBK" w:cs="Times New Roman"/>
          <w:sz w:val="32"/>
          <w:szCs w:val="32"/>
          <w:shd w:val="clear" w:color="auto" w:fill="FFFFFF"/>
          <w:lang w:val="en-US" w:eastAsia="zh-CN"/>
        </w:rPr>
        <w:t>我单位为2024年新设置预算单位，无法与上年同期数进行比较。</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（二）机关运行经费情况说明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按照部门决算列报口径，我单位不在机关运行经费统计范围之内。</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黑体" w:cs="Times New Roman"/>
          <w:b w:val="0"/>
          <w:bCs/>
          <w:sz w:val="32"/>
          <w:szCs w:val="32"/>
          <w:shd w:val="clear" w:color="auto" w:fill="FFFFFF"/>
          <w:lang w:val="en-US" w:eastAsia="zh-CN" w:bidi="ar-SA"/>
        </w:rPr>
      </w:pPr>
      <w:r>
        <w:rPr>
          <w:rStyle w:val="10"/>
          <w:rFonts w:hint="default" w:ascii="Times New Roman" w:hAnsi="Times New Roman" w:eastAsia="黑体" w:cs="Times New Roman"/>
          <w:b w:val="0"/>
          <w:bCs/>
          <w:sz w:val="32"/>
          <w:szCs w:val="32"/>
          <w:shd w:val="clear" w:color="auto" w:fill="FFFFFF"/>
          <w:lang w:val="en-US" w:eastAsia="zh-CN" w:bidi="ar-SA"/>
        </w:rPr>
        <w:t>五、2024年度预算绩效管理情况说明</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（一）单位自评情况</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根据预算绩效管理要求，我单位无项目经费，不进行项目预算绩效管理。</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（二）部门绩效评价情况</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我单位未组织开展绩效评价。</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val="en-US" w:eastAsia="zh-CN"/>
        </w:rPr>
        <w:t>（三）财政绩效评价情况</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县财政局未委托第三方对我单位开展绩效评价。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textAlignment w:val="auto"/>
        <w:rPr>
          <w:rFonts w:hint="eastAsia" w:ascii="方正黑体_GBK" w:hAnsi="方正黑体_GBK" w:eastAsia="方正黑体_GBK" w:cs="方正黑体_GBK"/>
          <w:b w:val="0"/>
          <w:bCs w:val="0"/>
          <w:kern w:val="0"/>
          <w:sz w:val="32"/>
          <w:szCs w:val="32"/>
        </w:rPr>
      </w:pPr>
      <w:r>
        <w:rPr>
          <w:rStyle w:val="13"/>
          <w:rFonts w:hint="eastAsia" w:ascii="方正黑体_GBK" w:hAnsi="方正黑体_GBK" w:eastAsia="方正黑体_GBK" w:cs="方正黑体_GBK"/>
          <w:b w:val="0"/>
          <w:bCs w:val="0"/>
          <w:sz w:val="32"/>
          <w:szCs w:val="32"/>
          <w:shd w:val="clear" w:fill="FFFFFF"/>
        </w:rPr>
        <w:t xml:space="preserve"> </w:t>
      </w:r>
      <w:r>
        <w:rPr>
          <w:rStyle w:val="13"/>
          <w:rFonts w:hint="eastAsia" w:ascii="方正黑体_GBK" w:hAnsi="方正黑体_GBK" w:eastAsia="方正黑体_GBK" w:cs="方正黑体_GBK"/>
          <w:b w:val="0"/>
          <w:bCs w:val="0"/>
          <w:sz w:val="32"/>
          <w:szCs w:val="32"/>
          <w:shd w:val="clear" w:fill="FFFFFF"/>
          <w:lang w:val="en-US" w:eastAsia="zh-CN"/>
        </w:rPr>
        <w:t xml:space="preserve">  </w:t>
      </w:r>
      <w:r>
        <w:rPr>
          <w:rStyle w:val="10"/>
          <w:rFonts w:hint="eastAsia" w:ascii="方正黑体_GBK" w:hAnsi="方正黑体_GBK" w:eastAsia="方正黑体_GBK" w:cs="方正黑体_GBK"/>
          <w:b w:val="0"/>
          <w:bCs w:val="0"/>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黑体_GBK" w:hAnsi="方正黑体_GBK" w:eastAsia="方正黑体_GBK" w:cs="方正黑体_GBK"/>
          <w:b w:val="0"/>
          <w:bCs/>
          <w:kern w:val="0"/>
          <w:sz w:val="32"/>
          <w:szCs w:val="32"/>
        </w:rPr>
      </w:pPr>
      <w:r>
        <w:rPr>
          <w:rStyle w:val="10"/>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pPr>
        <w:pStyle w:val="6"/>
        <w:keepNext w:val="0"/>
        <w:keepLines w:val="0"/>
        <w:pageBreakBefore w:val="0"/>
        <w:widowControl/>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sz w:val="32"/>
          <w:szCs w:val="32"/>
          <w:shd w:val="clear" w:color="auto" w:fill="FFFFFF"/>
        </w:rPr>
      </w:pPr>
      <w:bookmarkStart w:id="0" w:name="_GoBack"/>
      <w:bookmarkEnd w:id="0"/>
      <w:r>
        <w:rPr>
          <w:rFonts w:hint="default" w:ascii="Times New Roman" w:hAnsi="Times New Roman" w:eastAsia="方正仿宋_GBK" w:cs="Times New Roman"/>
          <w:sz w:val="32"/>
          <w:szCs w:val="32"/>
          <w:shd w:val="clear" w:color="auto" w:fill="FFFFFF"/>
        </w:rPr>
        <w:t>023-55129972</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云阳县人力资源服务中心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云阳县人力资源服务中心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99.40</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99.40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88.21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88.21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云阳县人力资源服务中心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99.40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99.40</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88.21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88.21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云阳县人力资源服务中心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云阳县人力资源服务中心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88.21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72.57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72.57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云阳县人力资源服务中心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89.12</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云阳县人力资源服务中心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云阳县人力资源服务中心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云阳县人力资源服务中心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46B28C"/>
    <w:multiLevelType w:val="singleLevel"/>
    <w:tmpl w:val="AE46B28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D92EAF"/>
    <w:rsid w:val="03E3214F"/>
    <w:rsid w:val="044C50BA"/>
    <w:rsid w:val="054A3341"/>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ED5CD5"/>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358717F"/>
    <w:rsid w:val="247030BC"/>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451629"/>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7A44D3E"/>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1DE7EB5"/>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DF5A17"/>
    <w:rsid w:val="7DE94331"/>
    <w:rsid w:val="7DFF268C"/>
    <w:rsid w:val="7E376C2A"/>
    <w:rsid w:val="7F446A19"/>
    <w:rsid w:val="7F7452B9"/>
    <w:rsid w:val="F75E1569"/>
    <w:rsid w:val="FEFE4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4505</Words>
  <Characters>4987</Characters>
  <Lines>186</Lines>
  <Paragraphs>52</Paragraphs>
  <TotalTime>3</TotalTime>
  <ScaleCrop>false</ScaleCrop>
  <LinksUpToDate>false</LinksUpToDate>
  <CharactersWithSpaces>5044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user</cp:lastModifiedBy>
  <dcterms:modified xsi:type="dcterms:W3CDTF">2025-10-15T10:58:19Z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BB46EABDBB2749749395447164B066B3_12</vt:lpwstr>
  </property>
  <property fmtid="{D5CDD505-2E9C-101B-9397-08002B2CF9AE}" pid="4" name="KSOTemplateDocerSaveRecord">
    <vt:lpwstr>eyJoZGlkIjoiYWZhYWQwZDk0MThlNGYxZTI4MThhNzZmYWIyNmIwYTMiLCJ1c2VySWQiOiI3ODI3NjMzNjUifQ==</vt:lpwstr>
  </property>
</Properties>
</file>