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重庆云阳县财政局</w:t>
      </w: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一、部门基本情况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 xml:space="preserve">1. </w:t>
      </w:r>
      <w:r>
        <w:rPr>
          <w:rFonts w:hint="eastAsia" w:ascii="Times New Roman" w:hAnsi="Times New Roman" w:eastAsia="方正仿宋_GBK" w:cs="方正仿宋_GBK"/>
          <w:color w:val="auto"/>
          <w:sz w:val="32"/>
          <w:szCs w:val="32"/>
          <w:shd w:val="clear" w:color="auto" w:fill="FFFFFF"/>
        </w:rPr>
        <w:t>组织贯彻执行国家财政、税收法律、法规及重庆市制定的各项政策。</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 xml:space="preserve">2. </w:t>
      </w:r>
      <w:r>
        <w:rPr>
          <w:rFonts w:hint="eastAsia" w:ascii="Times New Roman" w:hAnsi="Times New Roman" w:eastAsia="方正仿宋_GBK" w:cs="方正仿宋_GBK"/>
          <w:color w:val="auto"/>
          <w:sz w:val="32"/>
          <w:szCs w:val="32"/>
          <w:shd w:val="clear" w:color="auto" w:fill="FFFFFF"/>
        </w:rPr>
        <w:t>拟订财政发展中长期规划，参与制定县级出台的各项经济政策；按要求拟订和执行财政分配政策和分级财政管理体制，推进基本公共服务均等化。</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val="en-US" w:eastAsia="zh-CN"/>
        </w:rPr>
        <w:t xml:space="preserve">3. </w:t>
      </w:r>
      <w:r>
        <w:rPr>
          <w:rFonts w:hint="eastAsia" w:ascii="Times New Roman" w:hAnsi="Times New Roman" w:eastAsia="方正仿宋_GBK" w:cs="方正仿宋_GBK"/>
          <w:color w:val="auto"/>
          <w:sz w:val="32"/>
          <w:szCs w:val="32"/>
          <w:shd w:val="clear" w:color="auto" w:fill="FFFFFF"/>
        </w:rPr>
        <w:t>管理全县财政收支，负责编制年度财政预算草案和决算并组织执行；组织制定经费开支标准、定额，审核批复县级部门（单位）年度预决算，完善转移支付制度，拟订县对乡镇（街道）财政管理体制并组织实施。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 xml:space="preserve">4. </w:t>
      </w:r>
      <w:r>
        <w:rPr>
          <w:rFonts w:hint="eastAsia" w:ascii="Times New Roman" w:hAnsi="Times New Roman" w:eastAsia="方正仿宋_GBK" w:cs="方正仿宋_GBK"/>
          <w:color w:val="auto"/>
          <w:sz w:val="32"/>
          <w:szCs w:val="32"/>
          <w:shd w:val="clear" w:color="auto" w:fill="FFFFFF"/>
        </w:rPr>
        <w:t>组织执行国库管理制度、国库集中收付制度，指导和监督国库业务开展；按要求拟订和执行政府采购管理制度，负责政府采购监督管理工作。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 xml:space="preserve">5. </w:t>
      </w:r>
      <w:r>
        <w:rPr>
          <w:rFonts w:hint="eastAsia" w:ascii="Times New Roman" w:hAnsi="Times New Roman" w:eastAsia="方正仿宋_GBK" w:cs="方正仿宋_GBK"/>
          <w:color w:val="auto"/>
          <w:sz w:val="32"/>
          <w:szCs w:val="32"/>
          <w:shd w:val="clear" w:color="auto" w:fill="FFFFFF"/>
        </w:rPr>
        <w:t>负责全县罚没财物及政府非税收入的组织和管理工作；负责彩票发行的监管工作；依法管理财政票据。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val="en-US" w:eastAsia="zh-CN"/>
        </w:rPr>
        <w:t xml:space="preserve">6. </w:t>
      </w:r>
      <w:r>
        <w:rPr>
          <w:rFonts w:hint="eastAsia" w:ascii="Times New Roman" w:hAnsi="Times New Roman" w:eastAsia="方正仿宋_GBK" w:cs="方正仿宋_GBK"/>
          <w:color w:val="auto"/>
          <w:sz w:val="32"/>
          <w:szCs w:val="32"/>
          <w:shd w:val="clear" w:color="auto" w:fill="FFFFFF"/>
        </w:rPr>
        <w:t>负责制定全县国有资产管理制度和监督管理；组织实施国有资产的清产核资、权属界定、产权登记；负责资产评估项目的合规性审核；负责公共资源的统计、分析工作。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 xml:space="preserve">7. </w:t>
      </w:r>
      <w:r>
        <w:rPr>
          <w:rFonts w:hint="eastAsia" w:ascii="Times New Roman" w:hAnsi="Times New Roman" w:eastAsia="方正仿宋_GBK" w:cs="方正仿宋_GBK"/>
          <w:color w:val="auto"/>
          <w:sz w:val="32"/>
          <w:szCs w:val="32"/>
          <w:shd w:val="clear" w:color="auto" w:fill="FFFFFF"/>
        </w:rPr>
        <w:t>按要求制定全县行政事业单位财务管理制度、费用开支标准和财政专项资金管理办法；负责县级财政专项资金的安排和监督管理，分配、管理各种有偿、无偿使用的财政专项资金。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 xml:space="preserve">8. </w:t>
      </w:r>
      <w:r>
        <w:rPr>
          <w:rFonts w:hint="eastAsia" w:ascii="Times New Roman" w:hAnsi="Times New Roman" w:eastAsia="方正仿宋_GBK" w:cs="方正仿宋_GBK"/>
          <w:color w:val="auto"/>
          <w:sz w:val="32"/>
          <w:szCs w:val="32"/>
          <w:shd w:val="clear" w:color="auto" w:fill="FFFFFF"/>
        </w:rPr>
        <w:t>管理全县会计工作，开展财政业务培训，组织执行《会计法》《政府会计准则制度》《企业财务通则》等法律法规及会计制度。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 xml:space="preserve">9. </w:t>
      </w:r>
      <w:r>
        <w:rPr>
          <w:rFonts w:hint="eastAsia" w:ascii="Times New Roman" w:hAnsi="Times New Roman" w:eastAsia="方正仿宋_GBK" w:cs="方正仿宋_GBK"/>
          <w:color w:val="auto"/>
          <w:sz w:val="32"/>
          <w:szCs w:val="32"/>
          <w:shd w:val="clear" w:color="auto" w:fill="FFFFFF"/>
        </w:rPr>
        <w:t>负责全面实施预算绩效管理，按要求拟订和执行预算绩效管理制度和管理办法，强化绩效管理结果运用。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 xml:space="preserve">10. </w:t>
      </w:r>
      <w:r>
        <w:rPr>
          <w:rFonts w:hint="eastAsia" w:ascii="Times New Roman" w:hAnsi="Times New Roman" w:eastAsia="方正仿宋_GBK" w:cs="方正仿宋_GBK"/>
          <w:color w:val="auto"/>
          <w:sz w:val="32"/>
          <w:szCs w:val="32"/>
          <w:shd w:val="clear" w:color="auto" w:fill="FFFFFF"/>
        </w:rPr>
        <w:t>拟订和执行政府债务管理的制度和办法，防范财政风险；负责国际金融组织贷款和外国政府贷款管理，负责政府投融资管理。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 xml:space="preserve">11. </w:t>
      </w:r>
      <w:r>
        <w:rPr>
          <w:rFonts w:hint="eastAsia" w:ascii="Times New Roman" w:hAnsi="Times New Roman" w:eastAsia="方正仿宋_GBK" w:cs="方正仿宋_GBK"/>
          <w:color w:val="auto"/>
          <w:sz w:val="32"/>
          <w:szCs w:val="32"/>
          <w:shd w:val="clear" w:color="auto" w:fill="FFFFFF"/>
        </w:rPr>
        <w:t>承担综合治税工作，监督检查财税法律法规、财会制度和方针、政策的执行情况，提出加强财政管理的政策建议，查处违反财经法纪行为。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val="en-US" w:eastAsia="zh-CN"/>
        </w:rPr>
        <w:t xml:space="preserve">12. </w:t>
      </w:r>
      <w:r>
        <w:rPr>
          <w:rFonts w:hint="eastAsia" w:ascii="Times New Roman" w:hAnsi="Times New Roman" w:eastAsia="方正仿宋_GBK" w:cs="方正仿宋_GBK"/>
          <w:color w:val="auto"/>
          <w:sz w:val="32"/>
          <w:szCs w:val="32"/>
          <w:shd w:val="clear" w:color="auto" w:fill="FFFFFF"/>
        </w:rPr>
        <w:t>完成县委和县政府交办的其他任务。</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lang w:val="en-US" w:eastAsia="zh-CN"/>
        </w:rPr>
      </w:pPr>
      <w:r>
        <w:rPr>
          <w:rFonts w:hint="eastAsia" w:ascii="方正楷体_GBK" w:hAnsi="方正楷体_GBK" w:eastAsia="方正楷体_GBK" w:cs="方正楷体_GBK"/>
          <w:sz w:val="32"/>
          <w:szCs w:val="32"/>
          <w:highlight w:val="none"/>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eastAsia="zh-CN"/>
        </w:rPr>
        <w:t>云阳县财政局为县政府组成部门，为正科级机构，加挂县国有资产监督管理办公室牌子。内设办公室、预算科、国库科、债务管理科、行财科、社保科、综合科、农业科、经建科、会计监督科、产业发展科、资产管理科、税政科、教科文科</w:t>
      </w:r>
      <w:r>
        <w:rPr>
          <w:rFonts w:hint="eastAsia" w:ascii="Times New Roman" w:hAnsi="Times New Roman" w:eastAsia="方正仿宋_GBK" w:cs="方正仿宋_GBK"/>
          <w:color w:val="auto"/>
          <w:sz w:val="32"/>
          <w:szCs w:val="32"/>
          <w:shd w:val="clear" w:color="auto" w:fill="FFFFFF"/>
          <w:lang w:val="en-US" w:eastAsia="zh-CN"/>
        </w:rPr>
        <w:t>14个职能科室，下设财政国库集中收付中心、政府采购管理中心、财政投资评审中心、乡镇财政核算指导中心、预算绩效管理中心5个直属事业单位。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从预算单位构成看，纳入本部门2023年度决算编制的二级预算单位主要包括云阳县财政局、云阳县财政国库集中收付中心、云阳县政府采购管理中心、云阳县财政投资评审中心、云阳县乡镇财政核算指导中心、云阳县预算绩效管理中心等。云阳县财政局为预算、决算公开的责任单位。</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二、部门决算情况说明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1.</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总体情况。</w:t>
      </w:r>
      <w:r>
        <w:rPr>
          <w:rFonts w:hint="eastAsia" w:ascii="Times New Roman" w:hAnsi="Times New Roman" w:eastAsia="方正仿宋_GBK" w:cs="方正仿宋_GBK"/>
          <w:sz w:val="32"/>
          <w:szCs w:val="32"/>
          <w:shd w:val="clear" w:color="auto" w:fill="FFFFFF"/>
        </w:rPr>
        <w:t>2023年度收入总计3990.83万元，支出总计</w:t>
      </w:r>
      <w:r>
        <w:rPr>
          <w:rFonts w:hint="eastAsia" w:ascii="Times New Roman" w:hAnsi="Times New Roman" w:eastAsia="方正仿宋_GBK" w:cs="方正仿宋_GBK"/>
          <w:sz w:val="32"/>
          <w:szCs w:val="32"/>
        </w:rPr>
        <w:t>3990.83</w:t>
      </w:r>
      <w:r>
        <w:rPr>
          <w:rFonts w:hint="eastAsia" w:ascii="Times New Roman" w:hAnsi="Times New Roman" w:eastAsia="方正仿宋_GBK" w:cs="方正仿宋_GBK"/>
          <w:sz w:val="32"/>
          <w:szCs w:val="32"/>
          <w:shd w:val="clear" w:color="auto" w:fill="FFFFFF"/>
        </w:rPr>
        <w:t>万元。收支较上年决算数增加638.36万元，增长19.04%，主要原因是2023年财税考核工作经费较2022年增加786万</w:t>
      </w:r>
      <w:r>
        <w:rPr>
          <w:rFonts w:hint="eastAsia" w:ascii="Times New Roman" w:hAnsi="Times New Roman" w:eastAsia="方正仿宋_GBK" w:cs="方正仿宋_GBK"/>
          <w:sz w:val="32"/>
          <w:szCs w:val="32"/>
          <w:shd w:val="clear" w:color="auto" w:fill="FFFFFF"/>
          <w:lang w:eastAsia="zh-CN"/>
        </w:rPr>
        <w:t>元</w:t>
      </w:r>
      <w:r>
        <w:rPr>
          <w:rFonts w:hint="eastAsia" w:ascii="Times New Roman" w:hAnsi="Times New Roman" w:eastAsia="方正仿宋_GBK" w:cs="方正仿宋_GBK"/>
          <w:sz w:val="32"/>
          <w:szCs w:val="32"/>
          <w:shd w:val="clear" w:color="auto" w:fill="FFFFFF"/>
        </w:rPr>
        <w:t>，信息化平台运维费较2022年增加22.4万元</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财政业务评审费较2022年减少144万</w:t>
      </w:r>
      <w:r>
        <w:rPr>
          <w:rFonts w:hint="eastAsia" w:ascii="Times New Roman" w:hAnsi="Times New Roman" w:eastAsia="方正仿宋_GBK" w:cs="方正仿宋_GBK"/>
          <w:sz w:val="32"/>
          <w:szCs w:val="32"/>
          <w:shd w:val="clear" w:color="auto" w:fill="FFFFFF"/>
          <w:lang w:eastAsia="zh-CN"/>
        </w:rPr>
        <w:t>，以及公用经费减少</w:t>
      </w:r>
      <w:r>
        <w:rPr>
          <w:rFonts w:hint="eastAsia" w:ascii="Times New Roman" w:hAnsi="Times New Roman" w:eastAsia="方正仿宋_GBK" w:cs="方正仿宋_GBK"/>
          <w:sz w:val="32"/>
          <w:szCs w:val="32"/>
          <w:shd w:val="clear" w:color="auto" w:fill="FFFFFF"/>
        </w:rPr>
        <w:t>等</w:t>
      </w:r>
      <w:r>
        <w:rPr>
          <w:rFonts w:hint="eastAsia" w:ascii="Times New Roman" w:hAnsi="Times New Roman" w:eastAsia="方正仿宋_GBK" w:cs="方正仿宋_GBK"/>
          <w:sz w:val="32"/>
          <w:szCs w:val="32"/>
          <w:shd w:val="clear" w:color="auto" w:fill="FFFFFF"/>
          <w:lang w:eastAsia="zh-CN"/>
        </w:rPr>
        <w:t>综合因素</w:t>
      </w:r>
      <w:r>
        <w:rPr>
          <w:rFonts w:hint="eastAsia" w:ascii="Times New Roman" w:hAnsi="Times New Roman" w:eastAsia="方正仿宋_GBK" w:cs="方正仿宋_GBK"/>
          <w:sz w:val="32"/>
          <w:szCs w:val="32"/>
          <w:shd w:val="clear" w:color="auto" w:fill="FFFFFF"/>
        </w:rPr>
        <w:t>导致本年收入支出增加。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sz w:val="32"/>
          <w:szCs w:val="32"/>
          <w:shd w:val="clear" w:color="auto" w:fill="FFFFFF"/>
        </w:rPr>
        <w:t>2.</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收入情况。</w:t>
      </w:r>
      <w:r>
        <w:rPr>
          <w:rFonts w:hint="eastAsia" w:ascii="Times New Roman" w:hAnsi="Times New Roman" w:eastAsia="方正仿宋_GBK" w:cs="方正仿宋_GBK"/>
          <w:sz w:val="32"/>
          <w:szCs w:val="32"/>
          <w:shd w:val="clear" w:color="auto" w:fill="FFFFFF"/>
        </w:rPr>
        <w:t>2023年度收入合计3990.83万元，较上年决算数增加649.36万元，增长19.43%，主要原因是2023年财税考核工作经费较2022年增加786万</w:t>
      </w:r>
      <w:r>
        <w:rPr>
          <w:rFonts w:hint="eastAsia" w:ascii="Times New Roman" w:hAnsi="Times New Roman" w:eastAsia="方正仿宋_GBK" w:cs="方正仿宋_GBK"/>
          <w:sz w:val="32"/>
          <w:szCs w:val="32"/>
          <w:shd w:val="clear" w:color="auto" w:fill="FFFFFF"/>
          <w:lang w:eastAsia="zh-CN"/>
        </w:rPr>
        <w:t>元</w:t>
      </w:r>
      <w:r>
        <w:rPr>
          <w:rFonts w:hint="eastAsia" w:ascii="Times New Roman" w:hAnsi="Times New Roman" w:eastAsia="方正仿宋_GBK" w:cs="方正仿宋_GBK"/>
          <w:sz w:val="32"/>
          <w:szCs w:val="32"/>
          <w:shd w:val="clear" w:color="auto" w:fill="FFFFFF"/>
        </w:rPr>
        <w:t>，信息化平台运维费较2022年增加22.4万元</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财政业务评审费较2022年减少144万等</w:t>
      </w:r>
      <w:r>
        <w:rPr>
          <w:rFonts w:hint="eastAsia" w:ascii="Times New Roman" w:hAnsi="Times New Roman" w:eastAsia="方正仿宋_GBK" w:cs="方正仿宋_GBK"/>
          <w:sz w:val="32"/>
          <w:szCs w:val="32"/>
          <w:shd w:val="clear" w:color="auto" w:fill="FFFFFF"/>
          <w:lang w:eastAsia="zh-CN"/>
        </w:rPr>
        <w:t>综合因素</w:t>
      </w:r>
      <w:r>
        <w:rPr>
          <w:rFonts w:hint="eastAsia" w:ascii="Times New Roman" w:hAnsi="Times New Roman" w:eastAsia="方正仿宋_GBK" w:cs="方正仿宋_GBK"/>
          <w:sz w:val="32"/>
          <w:szCs w:val="32"/>
          <w:shd w:val="clear" w:color="auto" w:fill="FFFFFF"/>
        </w:rPr>
        <w:t>导致本年收入增加。其中：财政拨款收入</w:t>
      </w:r>
      <w:r>
        <w:rPr>
          <w:rFonts w:hint="eastAsia" w:ascii="Times New Roman" w:hAnsi="Times New Roman" w:eastAsia="方正仿宋_GBK" w:cs="方正仿宋_GBK"/>
          <w:sz w:val="32"/>
          <w:szCs w:val="32"/>
        </w:rPr>
        <w:t>3990.83</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100.00</w:t>
      </w:r>
      <w:r>
        <w:rPr>
          <w:rFonts w:hint="eastAsia" w:ascii="Times New Roman" w:hAnsi="Times New Roman" w:eastAsia="方正仿宋_GBK" w:cs="方正仿宋_GBK"/>
          <w:sz w:val="32"/>
          <w:szCs w:val="32"/>
          <w:shd w:val="clear" w:color="auto" w:fill="FFFFFF"/>
        </w:rPr>
        <w:t>%；事业收入</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万元，占0.00%；经营收入</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万元，占0.00%；其他收入</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万元，占0.00%。此外，使用非财政拨款结余和专用结余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万元，年初结转和结余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sz w:val="32"/>
          <w:szCs w:val="32"/>
          <w:shd w:val="clear" w:color="auto" w:fill="FFFFFF"/>
        </w:rPr>
        <w:t>3.</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支出情况。</w:t>
      </w:r>
      <w:r>
        <w:rPr>
          <w:rFonts w:hint="eastAsia" w:ascii="Times New Roman" w:hAnsi="Times New Roman" w:eastAsia="方正仿宋_GBK" w:cs="方正仿宋_GBK"/>
          <w:sz w:val="32"/>
          <w:szCs w:val="32"/>
          <w:shd w:val="clear" w:color="auto" w:fill="FFFFFF"/>
        </w:rPr>
        <w:t>2023年度支出合计</w:t>
      </w:r>
      <w:r>
        <w:rPr>
          <w:rFonts w:hint="eastAsia" w:ascii="Times New Roman" w:hAnsi="Times New Roman" w:eastAsia="方正仿宋_GBK" w:cs="方正仿宋_GBK"/>
          <w:sz w:val="32"/>
          <w:szCs w:val="32"/>
        </w:rPr>
        <w:t>3990.83</w:t>
      </w:r>
      <w:r>
        <w:rPr>
          <w:rFonts w:hint="eastAsia" w:ascii="Times New Roman" w:hAnsi="Times New Roman" w:eastAsia="方正仿宋_GBK" w:cs="方正仿宋_GBK"/>
          <w:sz w:val="32"/>
          <w:szCs w:val="32"/>
          <w:shd w:val="clear" w:color="auto" w:fill="FFFFFF"/>
        </w:rPr>
        <w:t>万元，较上年决算数增加638.36万元，增长19.04%，主要原因是2023年财税考核工作经费较2022年增加786万</w:t>
      </w:r>
      <w:r>
        <w:rPr>
          <w:rFonts w:hint="eastAsia" w:ascii="Times New Roman" w:hAnsi="Times New Roman" w:eastAsia="方正仿宋_GBK" w:cs="方正仿宋_GBK"/>
          <w:sz w:val="32"/>
          <w:szCs w:val="32"/>
          <w:shd w:val="clear" w:color="auto" w:fill="FFFFFF"/>
          <w:lang w:eastAsia="zh-CN"/>
        </w:rPr>
        <w:t>元</w:t>
      </w:r>
      <w:r>
        <w:rPr>
          <w:rFonts w:hint="eastAsia" w:ascii="Times New Roman" w:hAnsi="Times New Roman" w:eastAsia="方正仿宋_GBK" w:cs="方正仿宋_GBK"/>
          <w:sz w:val="32"/>
          <w:szCs w:val="32"/>
          <w:shd w:val="clear" w:color="auto" w:fill="FFFFFF"/>
        </w:rPr>
        <w:t>，信息化平台运维费较2022年增加22.4万元,财政业务评审费较2022年减少144万等</w:t>
      </w:r>
      <w:r>
        <w:rPr>
          <w:rFonts w:hint="eastAsia" w:ascii="Times New Roman" w:hAnsi="Times New Roman" w:eastAsia="方正仿宋_GBK" w:cs="方正仿宋_GBK"/>
          <w:sz w:val="32"/>
          <w:szCs w:val="32"/>
          <w:shd w:val="clear" w:color="auto" w:fill="FFFFFF"/>
          <w:lang w:eastAsia="zh-CN"/>
        </w:rPr>
        <w:t>综合因素</w:t>
      </w:r>
      <w:r>
        <w:rPr>
          <w:rFonts w:hint="eastAsia" w:ascii="Times New Roman" w:hAnsi="Times New Roman" w:eastAsia="方正仿宋_GBK" w:cs="方正仿宋_GBK"/>
          <w:sz w:val="32"/>
          <w:szCs w:val="32"/>
          <w:shd w:val="clear" w:color="auto" w:fill="FFFFFF"/>
        </w:rPr>
        <w:t>导致本年支出增加。其中：基本支出</w:t>
      </w:r>
      <w:r>
        <w:rPr>
          <w:rFonts w:hint="eastAsia" w:ascii="Times New Roman" w:hAnsi="Times New Roman" w:eastAsia="方正仿宋_GBK" w:cs="方正仿宋_GBK"/>
          <w:sz w:val="32"/>
          <w:szCs w:val="32"/>
        </w:rPr>
        <w:t>2440.12</w:t>
      </w:r>
      <w:r>
        <w:rPr>
          <w:rFonts w:hint="eastAsia" w:ascii="Times New Roman" w:hAnsi="Times New Roman" w:eastAsia="方正仿宋_GBK" w:cs="方正仿宋_GBK"/>
          <w:sz w:val="32"/>
          <w:szCs w:val="32"/>
          <w:shd w:val="clear" w:color="auto" w:fill="FFFFFF"/>
        </w:rPr>
        <w:t>万元，占61.14%；项目支出</w:t>
      </w:r>
      <w:r>
        <w:rPr>
          <w:rFonts w:hint="eastAsia" w:ascii="Times New Roman" w:hAnsi="Times New Roman" w:eastAsia="方正仿宋_GBK" w:cs="方正仿宋_GBK"/>
          <w:sz w:val="32"/>
          <w:szCs w:val="32"/>
        </w:rPr>
        <w:t>1550.70</w:t>
      </w:r>
      <w:r>
        <w:rPr>
          <w:rFonts w:hint="eastAsia" w:ascii="Times New Roman" w:hAnsi="Times New Roman" w:eastAsia="方正仿宋_GBK" w:cs="方正仿宋_GBK"/>
          <w:sz w:val="32"/>
          <w:szCs w:val="32"/>
          <w:shd w:val="clear" w:color="auto" w:fill="FFFFFF"/>
        </w:rPr>
        <w:t>万元，占38.86%；经营支出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万元，占0.00%。此外，结余分配</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lang w:eastAsia="zh-CN"/>
        </w:rPr>
      </w:pPr>
      <w:r>
        <w:rPr>
          <w:rStyle w:val="10"/>
          <w:rFonts w:hint="eastAsia" w:ascii="Times New Roman" w:hAnsi="Times New Roman" w:eastAsia="方正仿宋_GBK" w:cs="方正仿宋_GBK"/>
          <w:sz w:val="32"/>
          <w:szCs w:val="32"/>
          <w:shd w:val="clear" w:color="auto" w:fill="FFFFFF"/>
        </w:rPr>
        <w:t>4.</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结转结余情况。</w:t>
      </w:r>
      <w:r>
        <w:rPr>
          <w:rFonts w:hint="eastAsia" w:ascii="Times New Roman" w:hAnsi="Times New Roman" w:eastAsia="方正仿宋_GBK" w:cs="方正仿宋_GBK"/>
          <w:sz w:val="32"/>
          <w:szCs w:val="32"/>
          <w:shd w:val="clear" w:color="auto" w:fill="FFFFFF"/>
        </w:rPr>
        <w:t>2023年度年末结转和结余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eastAsia="zh-CN"/>
        </w:rPr>
        <w:t>较上年度无增减</w:t>
      </w:r>
      <w:r>
        <w:rPr>
          <w:rFonts w:hint="eastAsia"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color w:val="auto"/>
          <w:sz w:val="32"/>
          <w:szCs w:val="32"/>
          <w:shd w:val="clear" w:color="auto" w:fill="FFFFFF"/>
          <w:lang w:eastAsia="zh-CN"/>
        </w:rPr>
        <w:t>本单位实行零结转。</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2023年度财政拨款收、支总计3990.83万元。与2022年相比，财政拨款收、支总计各增加638.36万元，增长19.04%。主要原因是2023年财税考核工作经费较2022年增加786万</w:t>
      </w:r>
      <w:r>
        <w:rPr>
          <w:rFonts w:hint="eastAsia" w:ascii="Times New Roman" w:hAnsi="Times New Roman" w:eastAsia="方正仿宋_GBK" w:cs="方正仿宋_GBK"/>
          <w:sz w:val="32"/>
          <w:szCs w:val="32"/>
          <w:shd w:val="clear" w:color="auto" w:fill="FFFFFF"/>
          <w:lang w:eastAsia="zh-CN"/>
        </w:rPr>
        <w:t>元</w:t>
      </w:r>
      <w:r>
        <w:rPr>
          <w:rFonts w:hint="eastAsia" w:ascii="Times New Roman" w:hAnsi="Times New Roman" w:eastAsia="方正仿宋_GBK" w:cs="方正仿宋_GBK"/>
          <w:sz w:val="32"/>
          <w:szCs w:val="32"/>
          <w:shd w:val="clear" w:color="auto" w:fill="FFFFFF"/>
        </w:rPr>
        <w:t>，信息化平台运维费较2022年增加22.4万元,财政业务评审费较2022年减少144万等</w:t>
      </w:r>
      <w:r>
        <w:rPr>
          <w:rFonts w:hint="eastAsia" w:ascii="Times New Roman" w:hAnsi="Times New Roman" w:eastAsia="方正仿宋_GBK" w:cs="方正仿宋_GBK"/>
          <w:sz w:val="32"/>
          <w:szCs w:val="32"/>
          <w:shd w:val="clear" w:color="auto" w:fill="FFFFFF"/>
          <w:lang w:eastAsia="zh-CN"/>
        </w:rPr>
        <w:t>综合因素</w:t>
      </w:r>
      <w:r>
        <w:rPr>
          <w:rFonts w:hint="eastAsia" w:ascii="Times New Roman" w:hAnsi="Times New Roman" w:eastAsia="方正仿宋_GBK" w:cs="方正仿宋_GBK"/>
          <w:sz w:val="32"/>
          <w:szCs w:val="32"/>
          <w:shd w:val="clear" w:color="auto" w:fill="FFFFFF"/>
        </w:rPr>
        <w:t>导致本年</w:t>
      </w:r>
      <w:r>
        <w:rPr>
          <w:rFonts w:hint="eastAsia" w:ascii="Times New Roman" w:hAnsi="Times New Roman" w:eastAsia="方正仿宋_GBK" w:cs="方正仿宋_GBK"/>
          <w:sz w:val="32"/>
          <w:szCs w:val="32"/>
          <w:shd w:val="clear" w:color="auto" w:fill="FFFFFF"/>
          <w:lang w:eastAsia="zh-CN"/>
        </w:rPr>
        <w:t>收支</w:t>
      </w:r>
      <w:r>
        <w:rPr>
          <w:rFonts w:hint="eastAsia" w:ascii="Times New Roman" w:hAnsi="Times New Roman" w:eastAsia="方正仿宋_GBK" w:cs="方正仿宋_GBK"/>
          <w:sz w:val="32"/>
          <w:szCs w:val="32"/>
          <w:shd w:val="clear" w:color="auto" w:fill="FFFFFF"/>
        </w:rPr>
        <w:t>增加</w:t>
      </w:r>
      <w:r>
        <w:rPr>
          <w:rFonts w:hint="eastAsia" w:ascii="Times New Roman" w:hAnsi="Times New Roman"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1.</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收入情况。</w:t>
      </w:r>
      <w:r>
        <w:rPr>
          <w:rFonts w:hint="eastAsia" w:ascii="Times New Roman" w:hAnsi="Times New Roman" w:eastAsia="方正仿宋_GBK" w:cs="方正仿宋_GBK"/>
          <w:sz w:val="32"/>
          <w:szCs w:val="32"/>
          <w:shd w:val="clear" w:color="auto" w:fill="FFFFFF"/>
        </w:rPr>
        <w:t>2023年度一般公共预算财政拨款收入</w:t>
      </w:r>
      <w:r>
        <w:rPr>
          <w:rFonts w:hint="eastAsia" w:ascii="Times New Roman" w:hAnsi="Times New Roman" w:eastAsia="方正仿宋_GBK" w:cs="方正仿宋_GBK"/>
          <w:sz w:val="32"/>
          <w:szCs w:val="32"/>
        </w:rPr>
        <w:t>3990.83</w:t>
      </w:r>
      <w:r>
        <w:rPr>
          <w:rFonts w:hint="eastAsia" w:ascii="Times New Roman" w:hAnsi="Times New Roman" w:eastAsia="方正仿宋_GBK" w:cs="方正仿宋_GBK"/>
          <w:sz w:val="32"/>
          <w:szCs w:val="32"/>
          <w:shd w:val="clear" w:color="auto" w:fill="FFFFFF"/>
        </w:rPr>
        <w:t>万元，较上年决算数增加649.36万元，增长19.43%。主要原因是2023年财税考核工作经费较2022年增加786万</w:t>
      </w:r>
      <w:r>
        <w:rPr>
          <w:rFonts w:hint="eastAsia" w:ascii="Times New Roman" w:hAnsi="Times New Roman" w:eastAsia="方正仿宋_GBK" w:cs="方正仿宋_GBK"/>
          <w:sz w:val="32"/>
          <w:szCs w:val="32"/>
          <w:shd w:val="clear" w:color="auto" w:fill="FFFFFF"/>
          <w:lang w:eastAsia="zh-CN"/>
        </w:rPr>
        <w:t>元</w:t>
      </w:r>
      <w:r>
        <w:rPr>
          <w:rFonts w:hint="eastAsia" w:ascii="Times New Roman" w:hAnsi="Times New Roman" w:eastAsia="方正仿宋_GBK" w:cs="方正仿宋_GBK"/>
          <w:sz w:val="32"/>
          <w:szCs w:val="32"/>
          <w:shd w:val="clear" w:color="auto" w:fill="FFFFFF"/>
        </w:rPr>
        <w:t>，信息化平台运维费较2022年增加22.4万元,财政业务评审费较2022年减少144万等</w:t>
      </w:r>
      <w:r>
        <w:rPr>
          <w:rFonts w:hint="eastAsia" w:ascii="Times New Roman" w:hAnsi="Times New Roman" w:eastAsia="方正仿宋_GBK" w:cs="方正仿宋_GBK"/>
          <w:sz w:val="32"/>
          <w:szCs w:val="32"/>
          <w:shd w:val="clear" w:color="auto" w:fill="FFFFFF"/>
          <w:lang w:eastAsia="zh-CN"/>
        </w:rPr>
        <w:t>综合因素</w:t>
      </w:r>
      <w:r>
        <w:rPr>
          <w:rFonts w:hint="eastAsia" w:ascii="Times New Roman" w:hAnsi="Times New Roman" w:eastAsia="方正仿宋_GBK" w:cs="方正仿宋_GBK"/>
          <w:sz w:val="32"/>
          <w:szCs w:val="32"/>
          <w:shd w:val="clear" w:color="auto" w:fill="FFFFFF"/>
        </w:rPr>
        <w:t>导致本年</w:t>
      </w:r>
      <w:r>
        <w:rPr>
          <w:rFonts w:hint="eastAsia" w:ascii="Times New Roman" w:hAnsi="Times New Roman" w:eastAsia="方正仿宋_GBK" w:cs="方正仿宋_GBK"/>
          <w:sz w:val="32"/>
          <w:szCs w:val="32"/>
          <w:shd w:val="clear" w:color="auto" w:fill="FFFFFF"/>
          <w:lang w:eastAsia="zh-CN"/>
        </w:rPr>
        <w:t>收入</w:t>
      </w:r>
      <w:r>
        <w:rPr>
          <w:rFonts w:hint="eastAsia" w:ascii="Times New Roman" w:hAnsi="Times New Roman" w:eastAsia="方正仿宋_GBK" w:cs="方正仿宋_GBK"/>
          <w:color w:val="auto"/>
          <w:sz w:val="32"/>
          <w:szCs w:val="32"/>
          <w:shd w:val="clear" w:color="auto" w:fill="FFFFFF"/>
        </w:rPr>
        <w:t>增加</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较年初预算数增加1534.44万元，增长62.47%。主要原因是</w:t>
      </w:r>
      <w:r>
        <w:rPr>
          <w:rFonts w:hint="eastAsia" w:ascii="Times New Roman" w:hAnsi="Times New Roman" w:eastAsia="方正仿宋_GBK" w:cs="方正仿宋_GBK"/>
          <w:sz w:val="32"/>
          <w:szCs w:val="32"/>
          <w:shd w:val="clear" w:color="auto" w:fill="FFFFFF"/>
          <w:lang w:eastAsia="zh-CN"/>
        </w:rPr>
        <w:t>财税考核工作经费、信息化平台运维费、基层财政干部培训经费、机房运维费及测评费等项目经费都是通过年中预算追加，年初未做预算。</w:t>
      </w:r>
      <w:r>
        <w:rPr>
          <w:rFonts w:hint="eastAsia" w:ascii="Times New Roman" w:hAnsi="Times New Roman" w:eastAsia="方正仿宋_GBK" w:cs="方正仿宋_GBK"/>
          <w:sz w:val="32"/>
          <w:szCs w:val="32"/>
          <w:shd w:val="clear" w:color="auto" w:fill="FFFFFF"/>
        </w:rPr>
        <w:t>此外，年初财政拨款结转和结余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2.</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支出情况。</w:t>
      </w:r>
      <w:r>
        <w:rPr>
          <w:rFonts w:hint="eastAsia" w:ascii="Times New Roman" w:hAnsi="Times New Roman" w:eastAsia="方正仿宋_GBK" w:cs="方正仿宋_GBK"/>
          <w:sz w:val="32"/>
          <w:szCs w:val="32"/>
          <w:shd w:val="clear" w:color="auto" w:fill="FFFFFF"/>
        </w:rPr>
        <w:t>2023年度一般公共预算财政拨款支出</w:t>
      </w:r>
      <w:r>
        <w:rPr>
          <w:rFonts w:hint="eastAsia" w:ascii="Times New Roman" w:hAnsi="Times New Roman" w:eastAsia="方正仿宋_GBK" w:cs="方正仿宋_GBK"/>
          <w:sz w:val="32"/>
          <w:szCs w:val="32"/>
        </w:rPr>
        <w:t>3990.83</w:t>
      </w:r>
      <w:r>
        <w:rPr>
          <w:rFonts w:hint="eastAsia" w:ascii="Times New Roman" w:hAnsi="Times New Roman" w:eastAsia="方正仿宋_GBK" w:cs="方正仿宋_GBK"/>
          <w:sz w:val="32"/>
          <w:szCs w:val="32"/>
          <w:shd w:val="clear" w:color="auto" w:fill="FFFFFF"/>
        </w:rPr>
        <w:t>万元，较上年决算数增加638.36万元，增长19.04%。主要原因是2023年财税考核工作经费较2022年增加786万</w:t>
      </w:r>
      <w:r>
        <w:rPr>
          <w:rFonts w:hint="eastAsia" w:ascii="Times New Roman" w:hAnsi="Times New Roman" w:eastAsia="方正仿宋_GBK" w:cs="方正仿宋_GBK"/>
          <w:sz w:val="32"/>
          <w:szCs w:val="32"/>
          <w:shd w:val="clear" w:color="auto" w:fill="FFFFFF"/>
          <w:lang w:eastAsia="zh-CN"/>
        </w:rPr>
        <w:t>元</w:t>
      </w:r>
      <w:r>
        <w:rPr>
          <w:rFonts w:hint="eastAsia" w:ascii="Times New Roman" w:hAnsi="Times New Roman" w:eastAsia="方正仿宋_GBK" w:cs="方正仿宋_GBK"/>
          <w:sz w:val="32"/>
          <w:szCs w:val="32"/>
          <w:shd w:val="clear" w:color="auto" w:fill="FFFFFF"/>
        </w:rPr>
        <w:t>，信息化平台运维费较2022年增加22.4万元,财政业务评审费较2022年减少144万</w:t>
      </w:r>
      <w:r>
        <w:rPr>
          <w:rFonts w:hint="eastAsia" w:ascii="Times New Roman" w:hAnsi="Times New Roman" w:eastAsia="方正仿宋_GBK" w:cs="方正仿宋_GBK"/>
          <w:sz w:val="32"/>
          <w:szCs w:val="32"/>
          <w:shd w:val="clear" w:color="auto" w:fill="FFFFFF"/>
          <w:lang w:eastAsia="zh-CN"/>
        </w:rPr>
        <w:t>以及</w:t>
      </w:r>
      <w:r>
        <w:rPr>
          <w:rFonts w:hint="eastAsia" w:ascii="Times New Roman" w:hAnsi="Times New Roman" w:eastAsia="方正仿宋_GBK" w:cs="方正仿宋_GBK"/>
          <w:sz w:val="32"/>
          <w:szCs w:val="32"/>
          <w:shd w:val="clear" w:color="auto" w:fill="FFFFFF"/>
          <w:lang w:val="en-US" w:eastAsia="zh-CN"/>
        </w:rPr>
        <w:t>2021年有部分资金结转至2022年</w:t>
      </w:r>
      <w:r>
        <w:rPr>
          <w:rFonts w:hint="eastAsia" w:ascii="Times New Roman" w:hAnsi="Times New Roman" w:eastAsia="方正仿宋_GBK" w:cs="方正仿宋_GBK"/>
          <w:sz w:val="32"/>
          <w:szCs w:val="32"/>
          <w:shd w:val="clear" w:color="auto" w:fill="FFFFFF"/>
        </w:rPr>
        <w:t>等</w:t>
      </w:r>
      <w:r>
        <w:rPr>
          <w:rFonts w:hint="eastAsia" w:ascii="Times New Roman" w:hAnsi="Times New Roman" w:eastAsia="方正仿宋_GBK" w:cs="方正仿宋_GBK"/>
          <w:sz w:val="32"/>
          <w:szCs w:val="32"/>
          <w:shd w:val="clear" w:color="auto" w:fill="FFFFFF"/>
          <w:lang w:eastAsia="zh-CN"/>
        </w:rPr>
        <w:t>综合因素</w:t>
      </w:r>
      <w:r>
        <w:rPr>
          <w:rFonts w:hint="eastAsia" w:ascii="Times New Roman" w:hAnsi="Times New Roman" w:eastAsia="方正仿宋_GBK" w:cs="方正仿宋_GBK"/>
          <w:sz w:val="32"/>
          <w:szCs w:val="32"/>
          <w:shd w:val="clear" w:color="auto" w:fill="FFFFFF"/>
        </w:rPr>
        <w:t>导致本年</w:t>
      </w:r>
      <w:r>
        <w:rPr>
          <w:rFonts w:hint="eastAsia" w:ascii="Times New Roman" w:hAnsi="Times New Roman" w:eastAsia="方正仿宋_GBK" w:cs="方正仿宋_GBK"/>
          <w:sz w:val="32"/>
          <w:szCs w:val="32"/>
          <w:shd w:val="clear" w:color="auto" w:fill="FFFFFF"/>
          <w:lang w:eastAsia="zh-CN"/>
        </w:rPr>
        <w:t>支出</w:t>
      </w:r>
      <w:r>
        <w:rPr>
          <w:rFonts w:hint="eastAsia" w:ascii="Times New Roman" w:hAnsi="Times New Roman" w:eastAsia="方正仿宋_GBK" w:cs="方正仿宋_GBK"/>
          <w:color w:val="auto"/>
          <w:sz w:val="32"/>
          <w:szCs w:val="32"/>
          <w:shd w:val="clear" w:color="auto" w:fill="FFFFFF"/>
        </w:rPr>
        <w:t>增加。</w:t>
      </w:r>
      <w:r>
        <w:rPr>
          <w:rFonts w:hint="eastAsia" w:ascii="Times New Roman" w:hAnsi="Times New Roman" w:eastAsia="方正仿宋_GBK" w:cs="方正仿宋_GBK"/>
          <w:sz w:val="32"/>
          <w:szCs w:val="32"/>
          <w:shd w:val="clear" w:color="auto" w:fill="FFFFFF"/>
        </w:rPr>
        <w:t>较年初预算数增加1534.44万元，增长62.47%。主要原因是</w:t>
      </w:r>
      <w:r>
        <w:rPr>
          <w:rFonts w:hint="eastAsia" w:ascii="Times New Roman" w:hAnsi="Times New Roman" w:eastAsia="方正仿宋_GBK" w:cs="方正仿宋_GBK"/>
          <w:sz w:val="32"/>
          <w:szCs w:val="32"/>
          <w:shd w:val="clear" w:color="auto" w:fill="FFFFFF"/>
          <w:lang w:eastAsia="zh-CN"/>
        </w:rPr>
        <w:t>财税考核工作经费、信息化平台运维费、基层财政干部培训经费、机房运维费及测评费等项目经费都是通过年中预算追加，年初未做预算。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lang w:eastAsia="zh-CN"/>
        </w:rPr>
      </w:pPr>
      <w:r>
        <w:rPr>
          <w:rStyle w:val="10"/>
          <w:rFonts w:hint="eastAsia" w:ascii="Times New Roman" w:hAnsi="Times New Roman" w:eastAsia="方正仿宋_GBK" w:cs="方正仿宋_GBK"/>
          <w:sz w:val="32"/>
          <w:szCs w:val="32"/>
          <w:shd w:val="clear" w:color="auto" w:fill="FFFFFF"/>
        </w:rPr>
        <w:t>3.</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结转结余情况。</w:t>
      </w:r>
      <w:r>
        <w:rPr>
          <w:rFonts w:hint="eastAsia" w:ascii="Times New Roman" w:hAnsi="Times New Roman" w:eastAsia="方正仿宋_GBK" w:cs="方正仿宋_GBK"/>
          <w:sz w:val="32"/>
          <w:szCs w:val="32"/>
          <w:shd w:val="clear" w:color="auto" w:fill="FFFFFF"/>
        </w:rPr>
        <w:t>2023年度年末一般公共预算财政拨款结转和结余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eastAsia="zh-CN"/>
        </w:rPr>
        <w:t>较上年决算数无增减</w:t>
      </w:r>
      <w:r>
        <w:rPr>
          <w:rFonts w:hint="eastAsia"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eastAsia="zh-CN"/>
        </w:rPr>
        <w:t>本部门实行零结转。</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color w:val="FF0000"/>
          <w:sz w:val="32"/>
          <w:szCs w:val="32"/>
          <w:highlight w:val="cyan"/>
          <w:shd w:val="clear" w:color="auto" w:fill="FFFFFF"/>
        </w:rPr>
      </w:pPr>
      <w:r>
        <w:rPr>
          <w:rStyle w:val="10"/>
          <w:rFonts w:hint="eastAsia" w:ascii="Times New Roman" w:hAnsi="Times New Roman" w:eastAsia="方正仿宋_GBK" w:cs="方正仿宋_GBK"/>
          <w:sz w:val="32"/>
          <w:szCs w:val="32"/>
          <w:shd w:val="clear" w:color="auto" w:fill="FFFFFF"/>
        </w:rPr>
        <w:t>4.</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比较情况。</w:t>
      </w:r>
      <w:r>
        <w:rPr>
          <w:rFonts w:hint="eastAsia" w:ascii="Times New Roman" w:hAnsi="Times New Roman" w:eastAsia="方正仿宋_GBK" w:cs="方正仿宋_GBK"/>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（1）一般公共服务支出</w:t>
      </w:r>
      <w:r>
        <w:rPr>
          <w:rFonts w:hint="eastAsia" w:ascii="Times New Roman" w:hAnsi="Times New Roman" w:eastAsia="方正仿宋_GBK" w:cs="方正仿宋_GBK"/>
          <w:sz w:val="32"/>
          <w:szCs w:val="32"/>
        </w:rPr>
        <w:t>3377.71</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84.64</w:t>
      </w:r>
      <w:r>
        <w:rPr>
          <w:rFonts w:hint="eastAsia" w:ascii="Times New Roman" w:hAnsi="Times New Roman" w:eastAsia="方正仿宋_GBK" w:cs="方正仿宋_GBK"/>
          <w:sz w:val="32"/>
          <w:szCs w:val="32"/>
          <w:shd w:val="clear" w:color="auto" w:fill="FFFFFF"/>
        </w:rPr>
        <w:t>%，较年初预算数增加1490.19万元，增长78.95%，主要原因是</w:t>
      </w:r>
      <w:r>
        <w:rPr>
          <w:rFonts w:hint="eastAsia" w:ascii="Times New Roman" w:hAnsi="Times New Roman" w:eastAsia="方正仿宋_GBK" w:cs="方正仿宋_GBK"/>
          <w:color w:val="auto"/>
          <w:sz w:val="32"/>
          <w:szCs w:val="32"/>
          <w:shd w:val="clear" w:color="auto" w:fill="FFFFFF"/>
          <w:lang w:eastAsia="zh-CN"/>
        </w:rPr>
        <w:t>年初预算只做了人员经费、公用经费及小部分项目资金的预算，如财税</w:t>
      </w:r>
      <w:r>
        <w:rPr>
          <w:rFonts w:hint="eastAsia" w:ascii="Times New Roman" w:hAnsi="Times New Roman" w:eastAsia="方正仿宋_GBK" w:cs="方正仿宋_GBK"/>
          <w:sz w:val="32"/>
          <w:szCs w:val="32"/>
          <w:shd w:val="clear" w:color="auto" w:fill="FFFFFF"/>
          <w:lang w:eastAsia="zh-CN"/>
        </w:rPr>
        <w:t>考核工作经费、信息化平台运维费、基层财政干部培训经费、机房运维费及测评费等项目经费都是通过年中预算追加，年初未做预算，故较年初预算有增加。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hint="eastAsia" w:ascii="Times New Roman" w:hAnsi="Times New Roman" w:eastAsia="方正仿宋_GBK" w:cs="方正仿宋_GBK"/>
          <w:sz w:val="32"/>
          <w:szCs w:val="32"/>
          <w:shd w:val="clear" w:color="auto" w:fill="FFFFFF"/>
        </w:rPr>
        <w:t>）社会保障与就业支出</w:t>
      </w:r>
      <w:r>
        <w:rPr>
          <w:rFonts w:hint="eastAsia" w:ascii="Times New Roman" w:hAnsi="Times New Roman" w:eastAsia="方正仿宋_GBK" w:cs="方正仿宋_GBK"/>
          <w:sz w:val="32"/>
          <w:szCs w:val="32"/>
        </w:rPr>
        <w:t>366.53</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9.18</w:t>
      </w:r>
      <w:r>
        <w:rPr>
          <w:rFonts w:hint="eastAsia" w:ascii="Times New Roman" w:hAnsi="Times New Roman" w:eastAsia="方正仿宋_GBK" w:cs="方正仿宋_GBK"/>
          <w:sz w:val="32"/>
          <w:szCs w:val="32"/>
          <w:shd w:val="clear" w:color="auto" w:fill="FFFFFF"/>
        </w:rPr>
        <w:t>%，较年初预算数增加48.50万元，增长15.25%，主要原因是</w:t>
      </w:r>
      <w:r>
        <w:rPr>
          <w:rFonts w:hint="eastAsia" w:ascii="Times New Roman" w:hAnsi="Times New Roman" w:eastAsia="方正仿宋_GBK" w:cs="方正仿宋_GBK"/>
          <w:sz w:val="32"/>
          <w:szCs w:val="32"/>
          <w:shd w:val="clear" w:color="auto" w:fill="FFFFFF"/>
          <w:lang w:eastAsia="zh-CN"/>
        </w:rPr>
        <w:t>职工工资待遇会根据其</w:t>
      </w:r>
      <w:r>
        <w:rPr>
          <w:rFonts w:hint="eastAsia" w:ascii="Times New Roman" w:hAnsi="Times New Roman" w:eastAsia="方正仿宋_GBK" w:cs="方正仿宋_GBK"/>
          <w:sz w:val="32"/>
          <w:szCs w:val="32"/>
          <w:shd w:val="clear" w:color="auto" w:fill="FFFFFF"/>
        </w:rPr>
        <w:t>晋级晋档</w:t>
      </w:r>
      <w:r>
        <w:rPr>
          <w:rFonts w:hint="eastAsia" w:ascii="Times New Roman" w:hAnsi="Times New Roman" w:eastAsia="方正仿宋_GBK" w:cs="方正仿宋_GBK"/>
          <w:sz w:val="32"/>
          <w:szCs w:val="32"/>
          <w:shd w:val="clear" w:color="auto" w:fill="FFFFFF"/>
          <w:lang w:eastAsia="zh-CN"/>
        </w:rPr>
        <w:t>以及工龄增长等而调整增加，其养老保险及职业年金等也会随着工资调整相应调整增加</w:t>
      </w:r>
      <w:r>
        <w:rPr>
          <w:rFonts w:hint="eastAsia" w:ascii="Times New Roman" w:hAnsi="Times New Roman"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hint="eastAsia" w:ascii="Times New Roman" w:hAnsi="Times New Roman" w:eastAsia="方正仿宋_GBK" w:cs="方正仿宋_GBK"/>
          <w:sz w:val="32"/>
          <w:szCs w:val="32"/>
          <w:shd w:val="clear" w:color="auto" w:fill="FFFFFF"/>
        </w:rPr>
        <w:t>）卫生健康支出</w:t>
      </w:r>
      <w:r>
        <w:rPr>
          <w:rFonts w:hint="eastAsia" w:ascii="Times New Roman" w:hAnsi="Times New Roman" w:eastAsia="方正仿宋_GBK" w:cs="方正仿宋_GBK"/>
          <w:sz w:val="32"/>
          <w:szCs w:val="32"/>
        </w:rPr>
        <w:t>110.48</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2.77</w:t>
      </w:r>
      <w:r>
        <w:rPr>
          <w:rFonts w:hint="eastAsia" w:ascii="Times New Roman" w:hAnsi="Times New Roman" w:eastAsia="方正仿宋_GBK" w:cs="方正仿宋_GBK"/>
          <w:sz w:val="32"/>
          <w:szCs w:val="32"/>
          <w:shd w:val="clear" w:color="auto" w:fill="FFFFFF"/>
        </w:rPr>
        <w:t>%，较年初预算数减少3.72万元，下降3.26%，主要</w:t>
      </w:r>
      <w:r>
        <w:rPr>
          <w:rFonts w:hint="eastAsia" w:ascii="Times New Roman" w:hAnsi="Times New Roman" w:eastAsia="方正仿宋_GBK" w:cs="方正仿宋_GBK"/>
          <w:sz w:val="32"/>
          <w:szCs w:val="32"/>
          <w:shd w:val="clear" w:color="auto" w:fill="FFFFFF"/>
          <w:lang w:eastAsia="zh-CN"/>
        </w:rPr>
        <w:t>原因是部分经费因未实现支出，追减了相应指标</w:t>
      </w:r>
      <w:r>
        <w:rPr>
          <w:rFonts w:hint="eastAsia" w:ascii="Times New Roman" w:hAnsi="Times New Roman"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color w:val="FF0000"/>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rPr>
        <w:t>住房保障支出136.10</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3.41</w:t>
      </w:r>
      <w:r>
        <w:rPr>
          <w:rFonts w:hint="eastAsia" w:ascii="Times New Roman" w:hAnsi="Times New Roman" w:eastAsia="方正仿宋_GBK" w:cs="方正仿宋_GBK"/>
          <w:sz w:val="32"/>
          <w:szCs w:val="32"/>
          <w:shd w:val="clear" w:color="auto" w:fill="FFFFFF"/>
        </w:rPr>
        <w:t>%，较年初预算数减少0.54万元，下降0.40%，</w:t>
      </w:r>
      <w:r>
        <w:rPr>
          <w:rFonts w:hint="eastAsia" w:ascii="Times New Roman" w:hAnsi="Times New Roman" w:eastAsia="方正仿宋_GBK" w:cs="方正仿宋_GBK"/>
          <w:sz w:val="32"/>
          <w:szCs w:val="32"/>
          <w:shd w:val="clear" w:color="auto" w:fill="FFFFFF"/>
          <w:lang w:eastAsia="zh-CN"/>
        </w:rPr>
        <w:t>主要原因是部分经费因未实现支出，追减了相应指标。</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2023年度一般公共财政拨款基本支出</w:t>
      </w:r>
      <w:r>
        <w:rPr>
          <w:rFonts w:hint="eastAsia" w:ascii="Times New Roman" w:hAnsi="Times New Roman" w:eastAsia="方正仿宋_GBK" w:cs="方正仿宋_GBK"/>
          <w:sz w:val="32"/>
          <w:szCs w:val="32"/>
        </w:rPr>
        <w:t>2440.12</w:t>
      </w:r>
      <w:r>
        <w:rPr>
          <w:rFonts w:hint="eastAsia" w:ascii="Times New Roman" w:hAnsi="Times New Roman" w:eastAsia="方正仿宋_GBK" w:cs="方正仿宋_GBK"/>
          <w:sz w:val="32"/>
          <w:szCs w:val="32"/>
          <w:shd w:val="clear" w:color="auto" w:fill="FFFFFF"/>
        </w:rPr>
        <w:t>万元。其中：人员经费</w:t>
      </w:r>
      <w:r>
        <w:rPr>
          <w:rFonts w:hint="eastAsia" w:ascii="Times New Roman" w:hAnsi="Times New Roman" w:eastAsia="方正仿宋_GBK" w:cs="方正仿宋_GBK"/>
          <w:sz w:val="32"/>
          <w:szCs w:val="32"/>
        </w:rPr>
        <w:t>2111.05</w:t>
      </w:r>
      <w:r>
        <w:rPr>
          <w:rFonts w:hint="eastAsia" w:ascii="Times New Roman" w:hAnsi="Times New Roman" w:eastAsia="方正仿宋_GBK" w:cs="方正仿宋_GBK"/>
          <w:sz w:val="32"/>
          <w:szCs w:val="32"/>
          <w:shd w:val="clear" w:color="auto" w:fill="FFFFFF"/>
        </w:rPr>
        <w:t>万元，较上年决算数增加6.96万元，增长0.33%，主要原因是人员经费随着工龄</w:t>
      </w:r>
      <w:r>
        <w:rPr>
          <w:rFonts w:hint="eastAsia" w:ascii="Times New Roman" w:hAnsi="Times New Roman" w:eastAsia="方正仿宋_GBK" w:cs="方正仿宋_GBK"/>
          <w:sz w:val="32"/>
          <w:szCs w:val="32"/>
          <w:shd w:val="clear" w:color="auto" w:fill="FFFFFF"/>
          <w:lang w:eastAsia="zh-CN"/>
        </w:rPr>
        <w:t>增加</w:t>
      </w:r>
      <w:r>
        <w:rPr>
          <w:rFonts w:hint="eastAsia" w:ascii="Times New Roman" w:hAnsi="Times New Roman" w:eastAsia="方正仿宋_GBK" w:cs="方正仿宋_GBK"/>
          <w:sz w:val="32"/>
          <w:szCs w:val="32"/>
          <w:shd w:val="clear" w:color="auto" w:fill="FFFFFF"/>
        </w:rPr>
        <w:t>及晋级晋档等原因增加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人员经费用途主要包括保障人员基本工资、社保、公积金</w:t>
      </w:r>
      <w:r>
        <w:rPr>
          <w:rFonts w:hint="eastAsia" w:ascii="Times New Roman" w:hAnsi="Times New Roman" w:eastAsia="方正仿宋_GBK" w:cs="方正仿宋_GBK"/>
          <w:sz w:val="32"/>
          <w:szCs w:val="32"/>
          <w:shd w:val="clear" w:color="auto" w:fill="FFFFFF"/>
          <w:lang w:eastAsia="zh-CN"/>
        </w:rPr>
        <w:t>，退休人员健康修养</w:t>
      </w:r>
      <w:r>
        <w:rPr>
          <w:rFonts w:hint="eastAsia" w:ascii="Times New Roman" w:hAnsi="Times New Roman" w:eastAsia="方正仿宋_GBK" w:cs="方正仿宋_GBK"/>
          <w:sz w:val="32"/>
          <w:szCs w:val="32"/>
          <w:shd w:val="clear" w:color="auto" w:fill="FFFFFF"/>
        </w:rPr>
        <w:t>等各项待遇的正常享受</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公用经费</w:t>
      </w:r>
      <w:r>
        <w:rPr>
          <w:rFonts w:hint="eastAsia" w:ascii="Times New Roman" w:hAnsi="Times New Roman" w:eastAsia="方正仿宋_GBK" w:cs="方正仿宋_GBK"/>
          <w:sz w:val="32"/>
          <w:szCs w:val="32"/>
        </w:rPr>
        <w:t>329.07</w:t>
      </w:r>
      <w:r>
        <w:rPr>
          <w:rFonts w:hint="eastAsia" w:ascii="Times New Roman" w:hAnsi="Times New Roman" w:eastAsia="方正仿宋_GBK" w:cs="方正仿宋_GBK"/>
          <w:sz w:val="32"/>
          <w:szCs w:val="32"/>
          <w:shd w:val="clear" w:color="auto" w:fill="FFFFFF"/>
        </w:rPr>
        <w:t>万元，较上年决算数增加4.46万元，增长1.37%，主要原因是</w:t>
      </w:r>
      <w:r>
        <w:rPr>
          <w:rFonts w:hint="eastAsia" w:ascii="Times New Roman" w:hAnsi="Times New Roman" w:eastAsia="方正仿宋_GBK" w:cs="方正仿宋_GBK"/>
          <w:sz w:val="32"/>
          <w:szCs w:val="32"/>
          <w:shd w:val="clear" w:color="auto" w:fill="FFFFFF"/>
          <w:lang w:eastAsia="zh-CN"/>
        </w:rPr>
        <w:t>本年培训费及会议费增加，本年因新增浙江大学财政财务学习培训增加了培训费，以及较</w:t>
      </w:r>
      <w:r>
        <w:rPr>
          <w:rFonts w:hint="eastAsia" w:ascii="Times New Roman" w:hAnsi="Times New Roman" w:eastAsia="方正仿宋_GBK" w:cs="方正仿宋_GBK"/>
          <w:sz w:val="32"/>
          <w:szCs w:val="32"/>
          <w:shd w:val="clear" w:color="auto" w:fill="FFFFFF"/>
          <w:lang w:val="en-US" w:eastAsia="zh-CN"/>
        </w:rPr>
        <w:t>2022年</w:t>
      </w:r>
      <w:r>
        <w:rPr>
          <w:rFonts w:hint="eastAsia" w:ascii="Times New Roman" w:hAnsi="Times New Roman" w:eastAsia="方正仿宋_GBK" w:cs="方正仿宋_GBK"/>
          <w:sz w:val="32"/>
          <w:szCs w:val="32"/>
          <w:shd w:val="clear" w:color="auto" w:fill="FFFFFF"/>
          <w:lang w:eastAsia="zh-CN"/>
        </w:rPr>
        <w:t>大型会议线下会场召开增加，会议费增加，整体导致公用经费增加。</w:t>
      </w:r>
      <w:r>
        <w:rPr>
          <w:rFonts w:hint="eastAsia"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方正仿宋_GBK"/>
          <w:b w:val="0"/>
          <w:kern w:val="0"/>
          <w:sz w:val="32"/>
          <w:szCs w:val="32"/>
          <w:shd w:val="clear" w:color="auto" w:fill="FFFFFF"/>
        </w:rPr>
        <w:t>办公设备的购置、办公用品的采买</w:t>
      </w:r>
      <w:r>
        <w:rPr>
          <w:rFonts w:hint="eastAsia" w:ascii="Times New Roman" w:hAnsi="Times New Roman" w:eastAsia="方正仿宋_GBK" w:cs="方正仿宋_GBK"/>
          <w:b w:val="0"/>
          <w:kern w:val="0"/>
          <w:sz w:val="32"/>
          <w:szCs w:val="32"/>
          <w:shd w:val="clear" w:color="auto" w:fill="FFFFFF"/>
          <w:lang w:eastAsia="zh-CN"/>
        </w:rPr>
        <w:t>、</w:t>
      </w:r>
      <w:r>
        <w:rPr>
          <w:rFonts w:hint="eastAsia" w:ascii="Times New Roman" w:hAnsi="Times New Roman" w:eastAsia="方正仿宋_GBK" w:cs="方正仿宋_GBK"/>
          <w:b w:val="0"/>
          <w:kern w:val="0"/>
          <w:sz w:val="32"/>
          <w:szCs w:val="32"/>
          <w:shd w:val="clear" w:color="auto" w:fill="FFFFFF"/>
        </w:rPr>
        <w:t>设施设备的维修、水费、电费、差旅费、</w:t>
      </w:r>
      <w:r>
        <w:rPr>
          <w:rFonts w:hint="eastAsia" w:ascii="Times New Roman" w:hAnsi="Times New Roman" w:eastAsia="方正仿宋_GBK" w:cs="方正仿宋_GBK"/>
          <w:b w:val="0"/>
          <w:kern w:val="0"/>
          <w:sz w:val="32"/>
          <w:szCs w:val="32"/>
          <w:shd w:val="clear" w:color="auto" w:fill="FFFFFF"/>
          <w:lang w:eastAsia="zh-CN"/>
        </w:rPr>
        <w:t>培训费、会议费、</w:t>
      </w:r>
      <w:r>
        <w:rPr>
          <w:rFonts w:hint="eastAsia" w:ascii="Times New Roman" w:hAnsi="Times New Roman" w:eastAsia="方正仿宋_GBK" w:cs="方正仿宋_GBK"/>
          <w:b w:val="0"/>
          <w:kern w:val="0"/>
          <w:sz w:val="32"/>
          <w:szCs w:val="32"/>
          <w:shd w:val="clear" w:color="auto" w:fill="FFFFFF"/>
        </w:rPr>
        <w:t>公务接待、工会经费、职工培训等</w:t>
      </w:r>
      <w:r>
        <w:rPr>
          <w:rFonts w:hint="eastAsia" w:ascii="Times New Roman" w:hAnsi="Times New Roman" w:eastAsia="方正仿宋_GBK" w:cs="方正仿宋_GBK"/>
          <w:b w:val="0"/>
          <w:kern w:val="0"/>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eastAsia="zh-CN"/>
        </w:rPr>
        <w:t>本部门</w:t>
      </w:r>
      <w:r>
        <w:rPr>
          <w:rFonts w:hint="eastAsia" w:ascii="Times New Roman" w:hAnsi="Times New Roman" w:eastAsia="方正仿宋_GBK" w:cs="方正仿宋_GBK"/>
          <w:sz w:val="32"/>
          <w:szCs w:val="32"/>
          <w:shd w:val="clear" w:color="auto" w:fill="FFFFFF"/>
          <w:lang w:val="en-US" w:eastAsia="zh-CN"/>
        </w:rPr>
        <w:t>2023年</w:t>
      </w:r>
      <w:r>
        <w:rPr>
          <w:rFonts w:hint="eastAsia" w:ascii="Times New Roman" w:hAnsi="Times New Roman" w:eastAsia="方正仿宋_GBK" w:cs="方正仿宋_GBK"/>
          <w:sz w:val="32"/>
          <w:szCs w:val="32"/>
          <w:shd w:val="clear" w:color="auto" w:fill="FFFFFF"/>
        </w:rPr>
        <w:t>度</w:t>
      </w:r>
      <w:r>
        <w:rPr>
          <w:rFonts w:hint="eastAsia" w:ascii="Times New Roman" w:hAnsi="Times New Roman" w:eastAsia="方正仿宋_GBK" w:cs="方正仿宋_GBK"/>
          <w:sz w:val="32"/>
          <w:szCs w:val="32"/>
          <w:shd w:val="clear" w:color="auto" w:fill="FFFFFF"/>
          <w:lang w:eastAsia="zh-CN"/>
        </w:rPr>
        <w:t>无</w:t>
      </w:r>
      <w:r>
        <w:rPr>
          <w:rFonts w:hint="eastAsia" w:ascii="Times New Roman" w:hAnsi="Times New Roman" w:eastAsia="方正仿宋_GBK" w:cs="方正仿宋_GBK"/>
          <w:sz w:val="32"/>
          <w:szCs w:val="32"/>
          <w:shd w:val="clear" w:color="auto" w:fill="FFFFFF"/>
        </w:rPr>
        <w:t>政府性基金预算财政拨款</w:t>
      </w:r>
      <w:r>
        <w:rPr>
          <w:rFonts w:hint="eastAsia" w:ascii="Times New Roman" w:hAnsi="Times New Roman" w:eastAsia="方正仿宋_GBK" w:cs="方正仿宋_GBK"/>
          <w:sz w:val="32"/>
          <w:szCs w:val="32"/>
          <w:shd w:val="clear" w:color="auto" w:fill="FFFFFF"/>
          <w:lang w:eastAsia="zh-CN"/>
        </w:rPr>
        <w:t>收支，较</w:t>
      </w:r>
      <w:r>
        <w:rPr>
          <w:rFonts w:hint="eastAsia" w:ascii="Times New Roman" w:hAnsi="Times New Roman" w:eastAsia="方正仿宋_GBK" w:cs="方正仿宋_GBK"/>
          <w:sz w:val="32"/>
          <w:szCs w:val="32"/>
          <w:shd w:val="clear" w:color="auto" w:fill="FFFFFF"/>
          <w:lang w:val="en-US" w:eastAsia="zh-CN"/>
        </w:rPr>
        <w:t>2022年度收支数无增减</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eastAsia="zh-CN"/>
        </w:rPr>
        <w:t>本部门</w:t>
      </w:r>
      <w:r>
        <w:rPr>
          <w:rFonts w:hint="eastAsia" w:ascii="Times New Roman" w:hAnsi="Times New Roman" w:eastAsia="方正仿宋_GBK" w:cs="方正仿宋_GBK"/>
          <w:sz w:val="32"/>
          <w:szCs w:val="32"/>
          <w:shd w:val="clear" w:color="auto" w:fill="FFFFFF"/>
        </w:rPr>
        <w:t>2023年度</w:t>
      </w:r>
      <w:r>
        <w:rPr>
          <w:rFonts w:hint="eastAsia" w:ascii="Times New Roman" w:hAnsi="Times New Roman" w:eastAsia="方正仿宋_GBK" w:cs="方正仿宋_GBK"/>
          <w:sz w:val="32"/>
          <w:szCs w:val="32"/>
          <w:shd w:val="clear" w:color="auto" w:fill="FFFFFF"/>
          <w:lang w:eastAsia="zh-CN"/>
        </w:rPr>
        <w:t>无</w:t>
      </w:r>
      <w:r>
        <w:rPr>
          <w:rFonts w:hint="eastAsia" w:ascii="Times New Roman" w:hAnsi="Times New Roman" w:eastAsia="方正仿宋_GBK" w:cs="方正仿宋_GBK"/>
          <w:sz w:val="32"/>
          <w:szCs w:val="32"/>
          <w:shd w:val="clear" w:color="auto" w:fill="FFFFFF"/>
        </w:rPr>
        <w:t>国有资本经营预算财政拨</w:t>
      </w:r>
      <w:r>
        <w:rPr>
          <w:rFonts w:hint="eastAsia" w:ascii="Times New Roman" w:hAnsi="Times New Roman" w:eastAsia="方正仿宋_GBK" w:cs="方正仿宋_GBK"/>
          <w:sz w:val="32"/>
          <w:szCs w:val="32"/>
          <w:shd w:val="clear" w:color="auto" w:fill="FFFFFF"/>
          <w:lang w:eastAsia="zh-CN"/>
        </w:rPr>
        <w:t>款支出，较</w:t>
      </w:r>
      <w:r>
        <w:rPr>
          <w:rFonts w:hint="eastAsia" w:ascii="Times New Roman" w:hAnsi="Times New Roman" w:eastAsia="方正仿宋_GBK" w:cs="方正仿宋_GBK"/>
          <w:sz w:val="32"/>
          <w:szCs w:val="32"/>
          <w:shd w:val="clear" w:color="auto" w:fill="FFFFFF"/>
          <w:lang w:val="en-US" w:eastAsia="zh-CN"/>
        </w:rPr>
        <w:t>2022年度支出数无增减</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三、“三公”经费情况说明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2023年度“三公”经费支出共计</w:t>
      </w:r>
      <w:r>
        <w:rPr>
          <w:rFonts w:hint="eastAsia" w:ascii="Times New Roman" w:hAnsi="Times New Roman" w:eastAsia="方正仿宋_GBK" w:cs="方正仿宋_GBK"/>
          <w:sz w:val="32"/>
          <w:szCs w:val="32"/>
        </w:rPr>
        <w:t>8.91</w:t>
      </w:r>
      <w:r>
        <w:rPr>
          <w:rFonts w:hint="eastAsia" w:ascii="Times New Roman" w:hAnsi="Times New Roman" w:eastAsia="方正仿宋_GBK" w:cs="方正仿宋_GBK"/>
          <w:sz w:val="32"/>
          <w:szCs w:val="32"/>
          <w:shd w:val="clear" w:color="auto" w:fill="FFFFFF"/>
        </w:rPr>
        <w:t>万元，较年初预算数减少4.59万元，下降34.00%，主要原因是</w:t>
      </w:r>
      <w:r>
        <w:rPr>
          <w:rFonts w:hint="eastAsia" w:ascii="Times New Roman" w:hAnsi="Times New Roman" w:eastAsia="方正仿宋_GBK" w:cs="方正仿宋_GBK"/>
          <w:sz w:val="32"/>
          <w:szCs w:val="32"/>
          <w:shd w:val="clear" w:color="auto" w:fill="FFFFFF"/>
          <w:lang w:eastAsia="zh-CN"/>
        </w:rPr>
        <w:t>按照相关规定压减了公务用车运行经费预算，另</w:t>
      </w:r>
      <w:r>
        <w:rPr>
          <w:rFonts w:hint="eastAsia" w:ascii="Times New Roman" w:hAnsi="Times New Roman" w:eastAsia="方正仿宋_GBK" w:cs="方正仿宋_GBK"/>
          <w:color w:val="auto"/>
          <w:sz w:val="32"/>
          <w:szCs w:val="32"/>
          <w:shd w:val="clear" w:color="auto" w:fill="FFFFFF"/>
          <w:lang w:eastAsia="zh-CN"/>
        </w:rPr>
        <w:t>公务用车运行维护费以及公务接待费用年底</w:t>
      </w:r>
      <w:r>
        <w:rPr>
          <w:rFonts w:hint="eastAsia" w:ascii="Times New Roman" w:hAnsi="Times New Roman" w:eastAsia="方正仿宋_GBK" w:cs="方正仿宋_GBK"/>
          <w:color w:val="auto"/>
          <w:sz w:val="32"/>
          <w:szCs w:val="32"/>
          <w:shd w:val="clear" w:color="auto" w:fill="FFFFFF"/>
          <w:lang w:val="en-US" w:eastAsia="zh-CN"/>
        </w:rPr>
        <w:t>未使用完的，县财政追减了相关指标。</w:t>
      </w:r>
      <w:r>
        <w:rPr>
          <w:rFonts w:hint="eastAsia" w:ascii="Times New Roman" w:hAnsi="Times New Roman" w:eastAsia="方正仿宋_GBK" w:cs="方正仿宋_GBK"/>
          <w:sz w:val="32"/>
          <w:szCs w:val="32"/>
          <w:shd w:val="clear" w:color="auto" w:fill="FFFFFF"/>
        </w:rPr>
        <w:t>较上年支出数减少0.74万元，下降7.67%，主要原因是</w:t>
      </w:r>
      <w:r>
        <w:rPr>
          <w:rFonts w:hint="eastAsia" w:ascii="Times New Roman" w:hAnsi="Times New Roman" w:eastAsia="方正仿宋_GBK" w:cs="方正仿宋_GBK"/>
          <w:sz w:val="32"/>
          <w:szCs w:val="32"/>
          <w:shd w:val="clear" w:color="auto" w:fill="FFFFFF"/>
          <w:lang w:eastAsia="zh-CN"/>
        </w:rPr>
        <w:t>厉行勤俭节约，反对铺张浪费。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shd w:val="clear" w:color="auto" w:fill="FFFFFF"/>
        </w:rPr>
        <w:t>2023年度本部门因公出国（境）费用</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万元，费用支出</w:t>
      </w:r>
      <w:r>
        <w:rPr>
          <w:rFonts w:hint="eastAsia" w:ascii="Times New Roman" w:hAnsi="Times New Roman" w:eastAsia="方正仿宋_GBK" w:cs="方正仿宋_GBK"/>
          <w:sz w:val="32"/>
          <w:szCs w:val="32"/>
          <w:shd w:val="clear" w:color="auto" w:fill="FFFFFF"/>
          <w:lang w:eastAsia="zh-CN"/>
        </w:rPr>
        <w:t>较年初预算数无增减，较上年支出数无增减，</w:t>
      </w:r>
      <w:r>
        <w:rPr>
          <w:rFonts w:hint="eastAsia"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eastAsia="zh-CN"/>
        </w:rPr>
        <w:t>本部门</w:t>
      </w:r>
      <w:r>
        <w:rPr>
          <w:rFonts w:hint="eastAsia" w:ascii="Times New Roman" w:hAnsi="Times New Roman" w:eastAsia="方正仿宋_GBK" w:cs="方正仿宋_GBK"/>
          <w:sz w:val="32"/>
          <w:szCs w:val="32"/>
          <w:shd w:val="clear" w:color="auto" w:fill="FFFFFF"/>
          <w:lang w:val="en-US" w:eastAsia="zh-CN"/>
        </w:rPr>
        <w:t>2023年度未发生因公出国（境）费用支出。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万元，费用支出</w:t>
      </w:r>
      <w:r>
        <w:rPr>
          <w:rFonts w:hint="eastAsia" w:ascii="Times New Roman" w:hAnsi="Times New Roman" w:eastAsia="方正仿宋_GBK" w:cs="方正仿宋_GBK"/>
          <w:sz w:val="32"/>
          <w:szCs w:val="32"/>
          <w:shd w:val="clear" w:color="auto" w:fill="FFFFFF"/>
          <w:lang w:eastAsia="zh-CN"/>
        </w:rPr>
        <w:t>较年初预算数无增减，较上年支出数无增减</w:t>
      </w:r>
      <w:r>
        <w:rPr>
          <w:rFonts w:hint="eastAsia"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color w:val="auto"/>
          <w:sz w:val="32"/>
          <w:szCs w:val="32"/>
          <w:shd w:val="clear" w:color="auto" w:fill="FFFFFF"/>
          <w:lang w:eastAsia="zh-CN"/>
        </w:rPr>
        <w:t>本部门</w:t>
      </w:r>
      <w:r>
        <w:rPr>
          <w:rFonts w:hint="eastAsia" w:ascii="Times New Roman" w:hAnsi="Times New Roman" w:eastAsia="方正仿宋_GBK" w:cs="方正仿宋_GBK"/>
          <w:color w:val="auto"/>
          <w:sz w:val="32"/>
          <w:szCs w:val="32"/>
          <w:shd w:val="clear" w:color="auto" w:fill="FFFFFF"/>
          <w:lang w:val="en-US" w:eastAsia="zh-CN"/>
        </w:rPr>
        <w:t>2023年度未发生公务车购置费支出</w:t>
      </w:r>
      <w:r>
        <w:rPr>
          <w:rFonts w:hint="eastAsia" w:ascii="Times New Roman" w:hAnsi="Times New Roman"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rPr>
        <w:t>5.62</w:t>
      </w:r>
      <w:r>
        <w:rPr>
          <w:rFonts w:hint="eastAsia" w:ascii="Times New Roman" w:hAnsi="Times New Roman" w:eastAsia="方正仿宋_GBK" w:cs="方正仿宋_GBK"/>
          <w:sz w:val="32"/>
          <w:szCs w:val="32"/>
          <w:shd w:val="clear" w:color="auto" w:fill="FFFFFF"/>
        </w:rPr>
        <w:t>万元，主要用于</w:t>
      </w:r>
      <w:r>
        <w:rPr>
          <w:rFonts w:hint="eastAsia" w:ascii="Times New Roman" w:hAnsi="Times New Roman" w:eastAsia="方正仿宋_GBK" w:cs="方正仿宋_GBK"/>
          <w:b w:val="0"/>
          <w:kern w:val="0"/>
          <w:sz w:val="32"/>
          <w:szCs w:val="32"/>
          <w:shd w:val="clear" w:color="auto" w:fill="FFFFFF"/>
        </w:rPr>
        <w:t>公务车辆加油，</w:t>
      </w:r>
      <w:r>
        <w:rPr>
          <w:rFonts w:hint="eastAsia" w:ascii="Times New Roman" w:hAnsi="Times New Roman" w:eastAsia="方正仿宋_GBK" w:cs="方正仿宋_GBK"/>
          <w:b w:val="0"/>
          <w:kern w:val="0"/>
          <w:sz w:val="32"/>
          <w:szCs w:val="32"/>
          <w:shd w:val="clear" w:color="auto" w:fill="FFFFFF"/>
          <w:lang w:eastAsia="zh-CN"/>
        </w:rPr>
        <w:t>维护</w:t>
      </w:r>
      <w:r>
        <w:rPr>
          <w:rFonts w:hint="eastAsia" w:ascii="Times New Roman" w:hAnsi="Times New Roman" w:eastAsia="方正仿宋_GBK" w:cs="方正仿宋_GBK"/>
          <w:b w:val="0"/>
          <w:kern w:val="0"/>
          <w:sz w:val="32"/>
          <w:szCs w:val="32"/>
          <w:shd w:val="clear" w:color="auto" w:fill="FFFFFF"/>
        </w:rPr>
        <w:t>维修</w:t>
      </w:r>
      <w:r>
        <w:rPr>
          <w:rFonts w:hint="eastAsia" w:ascii="Times New Roman" w:hAnsi="Times New Roman" w:eastAsia="方正仿宋_GBK" w:cs="方正仿宋_GBK"/>
          <w:b w:val="0"/>
          <w:kern w:val="0"/>
          <w:sz w:val="32"/>
          <w:szCs w:val="32"/>
          <w:shd w:val="clear" w:color="auto" w:fill="FFFFFF"/>
          <w:lang w:eastAsia="zh-CN"/>
        </w:rPr>
        <w:t>、保险</w:t>
      </w:r>
      <w:r>
        <w:rPr>
          <w:rFonts w:hint="eastAsia" w:ascii="Times New Roman" w:hAnsi="Times New Roman" w:eastAsia="方正仿宋_GBK" w:cs="方正仿宋_GBK"/>
          <w:b w:val="0"/>
          <w:kern w:val="0"/>
          <w:sz w:val="32"/>
          <w:szCs w:val="32"/>
          <w:shd w:val="clear" w:color="auto" w:fill="FFFFFF"/>
        </w:rPr>
        <w:t>等</w:t>
      </w:r>
      <w:r>
        <w:rPr>
          <w:rFonts w:hint="eastAsia" w:ascii="Times New Roman" w:hAnsi="Times New Roman" w:eastAsia="方正仿宋_GBK" w:cs="方正仿宋_GBK"/>
          <w:b w:val="0"/>
          <w:kern w:val="0"/>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费用支出较年初预算数减少4.38万元，下降43.80%，主要原因是根据相关规定压减公务车运行经费的预算</w:t>
      </w:r>
      <w:r>
        <w:rPr>
          <w:rFonts w:hint="eastAsia" w:ascii="Times New Roman" w:hAnsi="Times New Roman" w:eastAsia="方正仿宋_GBK" w:cs="方正仿宋_GBK"/>
          <w:sz w:val="32"/>
          <w:szCs w:val="32"/>
          <w:shd w:val="clear" w:color="auto" w:fill="FFFFFF"/>
          <w:lang w:eastAsia="zh-CN"/>
        </w:rPr>
        <w:t>，另外据实报销相关支出，未使用完的部分，年终县财政进行了追减。</w:t>
      </w:r>
      <w:r>
        <w:rPr>
          <w:rFonts w:hint="eastAsia" w:ascii="Times New Roman" w:hAnsi="Times New Roman" w:eastAsia="方正仿宋_GBK" w:cs="方正仿宋_GBK"/>
          <w:sz w:val="32"/>
          <w:szCs w:val="32"/>
          <w:shd w:val="clear" w:color="auto" w:fill="FFFFFF"/>
        </w:rPr>
        <w:t>较上年支出数减少0.71万元，下降11.22%，主要原因是</w:t>
      </w:r>
      <w:r>
        <w:rPr>
          <w:rFonts w:hint="eastAsia" w:ascii="Times New Roman" w:hAnsi="Times New Roman" w:eastAsia="方正仿宋_GBK" w:cs="方正仿宋_GBK"/>
          <w:sz w:val="32"/>
          <w:szCs w:val="32"/>
          <w:shd w:val="clear" w:color="auto" w:fill="FFFFFF"/>
          <w:lang w:eastAsia="zh-CN"/>
        </w:rPr>
        <w:t>厉行勤俭节约，倡导绿色出行。</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rPr>
        <w:t>3.28</w:t>
      </w:r>
      <w:r>
        <w:rPr>
          <w:rFonts w:hint="eastAsia" w:ascii="Times New Roman" w:hAnsi="Times New Roman" w:eastAsia="方正仿宋_GBK" w:cs="方正仿宋_GBK"/>
          <w:sz w:val="32"/>
          <w:szCs w:val="32"/>
          <w:shd w:val="clear" w:color="auto" w:fill="FFFFFF"/>
        </w:rPr>
        <w:t>万元，主要用于接待</w:t>
      </w:r>
      <w:r>
        <w:rPr>
          <w:rFonts w:hint="eastAsia" w:ascii="Times New Roman" w:hAnsi="Times New Roman" w:eastAsia="方正仿宋_GBK" w:cs="方正仿宋_GBK"/>
          <w:b w:val="0"/>
          <w:kern w:val="0"/>
          <w:sz w:val="32"/>
          <w:szCs w:val="32"/>
          <w:shd w:val="clear" w:color="auto" w:fill="FFFFFF"/>
        </w:rPr>
        <w:t>来访部门</w:t>
      </w:r>
      <w:r>
        <w:rPr>
          <w:rFonts w:hint="eastAsia" w:ascii="Times New Roman" w:hAnsi="Times New Roman" w:eastAsia="方正仿宋_GBK" w:cs="方正仿宋_GBK"/>
          <w:b w:val="0"/>
          <w:kern w:val="0"/>
          <w:sz w:val="32"/>
          <w:szCs w:val="32"/>
          <w:shd w:val="clear" w:color="auto" w:fill="FFFFFF"/>
          <w:lang w:eastAsia="zh-CN"/>
        </w:rPr>
        <w:t>、单位</w:t>
      </w:r>
      <w:r>
        <w:rPr>
          <w:rFonts w:hint="eastAsia" w:ascii="Times New Roman" w:hAnsi="Times New Roman" w:eastAsia="方正仿宋_GBK" w:cs="方正仿宋_GBK"/>
          <w:b w:val="0"/>
          <w:kern w:val="0"/>
          <w:sz w:val="32"/>
          <w:szCs w:val="32"/>
          <w:shd w:val="clear" w:color="auto" w:fill="FFFFFF"/>
        </w:rPr>
        <w:t>学习交流</w:t>
      </w:r>
      <w:r>
        <w:rPr>
          <w:rFonts w:hint="eastAsia" w:ascii="Times New Roman" w:hAnsi="Times New Roman" w:eastAsia="方正仿宋_GBK" w:cs="方正仿宋_GBK"/>
          <w:b w:val="0"/>
          <w:kern w:val="0"/>
          <w:sz w:val="32"/>
          <w:szCs w:val="32"/>
          <w:shd w:val="clear" w:color="auto" w:fill="FFFFFF"/>
          <w:lang w:eastAsia="zh-CN"/>
        </w:rPr>
        <w:t>、</w:t>
      </w:r>
      <w:r>
        <w:rPr>
          <w:rFonts w:hint="eastAsia" w:ascii="Times New Roman" w:hAnsi="Times New Roman" w:eastAsia="方正仿宋_GBK" w:cs="方正仿宋_GBK"/>
          <w:b w:val="0"/>
          <w:kern w:val="0"/>
          <w:sz w:val="32"/>
          <w:szCs w:val="32"/>
          <w:shd w:val="clear" w:color="auto" w:fill="FFFFFF"/>
        </w:rPr>
        <w:t>检查工作</w:t>
      </w:r>
      <w:r>
        <w:rPr>
          <w:rFonts w:hint="eastAsia" w:ascii="Times New Roman" w:hAnsi="Times New Roman" w:eastAsia="方正仿宋_GBK" w:cs="方正仿宋_GBK"/>
          <w:b w:val="0"/>
          <w:kern w:val="0"/>
          <w:sz w:val="32"/>
          <w:szCs w:val="32"/>
          <w:shd w:val="clear" w:color="auto" w:fill="FFFFFF"/>
          <w:lang w:eastAsia="zh-CN"/>
        </w:rPr>
        <w:t>等。</w:t>
      </w:r>
      <w:r>
        <w:rPr>
          <w:rFonts w:hint="eastAsia" w:ascii="Times New Roman" w:hAnsi="Times New Roman" w:eastAsia="方正仿宋_GBK" w:cs="方正仿宋_GBK"/>
          <w:sz w:val="32"/>
          <w:szCs w:val="32"/>
          <w:shd w:val="clear" w:color="auto" w:fill="FFFFFF"/>
        </w:rPr>
        <w:t>费用支出较年初预算数减少0.22万元，下降6.29%，主要原因是</w:t>
      </w:r>
      <w:r>
        <w:rPr>
          <w:rFonts w:hint="eastAsia" w:ascii="Times New Roman" w:hAnsi="Times New Roman" w:eastAsia="方正仿宋_GBK" w:cs="方正仿宋_GBK"/>
          <w:sz w:val="32"/>
          <w:szCs w:val="32"/>
          <w:shd w:val="clear" w:color="auto" w:fill="FFFFFF"/>
          <w:lang w:eastAsia="zh-CN"/>
        </w:rPr>
        <w:t>厉行节俭，</w:t>
      </w:r>
      <w:r>
        <w:rPr>
          <w:rFonts w:hint="eastAsia" w:ascii="Times New Roman" w:hAnsi="Times New Roman" w:eastAsia="方正仿宋_GBK" w:cs="方正仿宋_GBK"/>
          <w:spacing w:val="-6"/>
          <w:sz w:val="32"/>
          <w:szCs w:val="32"/>
          <w:shd w:val="clear" w:color="auto" w:fill="FFFFFF"/>
          <w:lang w:eastAsia="zh-CN"/>
        </w:rPr>
        <w:t>据实报销，年终未使用完，追减预算指标。</w:t>
      </w:r>
      <w:r>
        <w:rPr>
          <w:rFonts w:hint="eastAsia" w:ascii="Times New Roman" w:hAnsi="Times New Roman" w:eastAsia="方正仿宋_GBK" w:cs="方正仿宋_GBK"/>
          <w:sz w:val="32"/>
          <w:szCs w:val="32"/>
          <w:shd w:val="clear" w:color="auto" w:fill="FFFFFF"/>
        </w:rPr>
        <w:t>较上年支出数减少0.04万元，下降1.20%，主要原因是</w:t>
      </w:r>
      <w:r>
        <w:rPr>
          <w:rFonts w:hint="eastAsia" w:ascii="Times New Roman" w:hAnsi="Times New Roman" w:eastAsia="方正仿宋_GBK" w:cs="方正仿宋_GBK"/>
          <w:sz w:val="32"/>
          <w:szCs w:val="32"/>
          <w:shd w:val="clear" w:color="auto" w:fill="FFFFFF"/>
          <w:lang w:eastAsia="zh-CN"/>
        </w:rPr>
        <w:t>厉行节俭，避免浪费。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2023年度本部门因公出国（境）共计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个团组，</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人；公务用车购置</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辆，公务车保有量为</w:t>
      </w: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shd w:val="clear" w:color="auto" w:fill="FFFFFF"/>
        </w:rPr>
        <w:t>辆；国内公务接待</w:t>
      </w:r>
      <w:r>
        <w:rPr>
          <w:rFonts w:hint="eastAsia" w:ascii="Times New Roman" w:hAnsi="Times New Roman" w:eastAsia="方正仿宋_GBK" w:cs="方正仿宋_GBK"/>
          <w:sz w:val="32"/>
          <w:szCs w:val="32"/>
        </w:rPr>
        <w:t>125</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890</w:t>
      </w:r>
      <w:r>
        <w:rPr>
          <w:rFonts w:hint="eastAsia" w:ascii="Times New Roman" w:hAnsi="Times New Roman" w:eastAsia="方正仿宋_GBK" w:cs="方正仿宋_GBK"/>
          <w:sz w:val="32"/>
          <w:szCs w:val="32"/>
          <w:shd w:val="clear" w:color="auto" w:fill="FFFFFF"/>
        </w:rPr>
        <w:t>人，其中：国内外事接待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人；国（境）外公务接待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人。2023年本部门人均接待费</w:t>
      </w:r>
      <w:r>
        <w:rPr>
          <w:rFonts w:hint="eastAsia" w:ascii="Times New Roman" w:hAnsi="Times New Roman" w:eastAsia="方正仿宋_GBK" w:cs="方正仿宋_GBK"/>
          <w:sz w:val="32"/>
          <w:szCs w:val="32"/>
        </w:rPr>
        <w:t>36.88</w:t>
      </w:r>
      <w:r>
        <w:rPr>
          <w:rFonts w:hint="eastAsia" w:ascii="Times New Roman" w:hAnsi="Times New Roman" w:eastAsia="方正仿宋_GBK" w:cs="方正仿宋_GBK"/>
          <w:sz w:val="32"/>
          <w:szCs w:val="32"/>
          <w:shd w:val="clear" w:color="auto" w:fill="FFFFFF"/>
        </w:rPr>
        <w:t>元，车均购置费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万元，车均维护费</w:t>
      </w:r>
      <w:r>
        <w:rPr>
          <w:rFonts w:hint="eastAsia" w:ascii="Times New Roman" w:hAnsi="Times New Roman" w:eastAsia="方正仿宋_GBK" w:cs="方正仿宋_GBK"/>
          <w:sz w:val="32"/>
          <w:szCs w:val="32"/>
        </w:rPr>
        <w:t>2.81</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四、其他需要说明的事项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（一）财政拨款会议费和培训费情况说明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本年度会议费支出</w:t>
      </w:r>
      <w:r>
        <w:rPr>
          <w:rFonts w:hint="eastAsia" w:ascii="Times New Roman" w:hAnsi="Times New Roman" w:eastAsia="方正仿宋_GBK" w:cs="方正仿宋_GBK"/>
          <w:sz w:val="32"/>
          <w:szCs w:val="32"/>
        </w:rPr>
        <w:t>16.89</w:t>
      </w:r>
      <w:r>
        <w:rPr>
          <w:rFonts w:hint="eastAsia" w:ascii="Times New Roman" w:hAnsi="Times New Roman" w:eastAsia="方正仿宋_GBK" w:cs="方正仿宋_GBK"/>
          <w:sz w:val="32"/>
          <w:szCs w:val="32"/>
          <w:shd w:val="clear" w:color="auto" w:fill="FFFFFF"/>
        </w:rPr>
        <w:t>万元，较上年决算数增加11.10万元，增长191.71%，主要原因是2023年疫情完全开放，</w:t>
      </w:r>
      <w:r>
        <w:rPr>
          <w:rFonts w:hint="eastAsia" w:ascii="Times New Roman" w:hAnsi="Times New Roman" w:eastAsia="方正仿宋_GBK" w:cs="方正仿宋_GBK"/>
          <w:sz w:val="32"/>
          <w:szCs w:val="32"/>
          <w:shd w:val="clear" w:color="auto" w:fill="FFFFFF"/>
          <w:lang w:eastAsia="zh-CN"/>
        </w:rPr>
        <w:t>如</w:t>
      </w:r>
      <w:r>
        <w:rPr>
          <w:rFonts w:hint="eastAsia" w:ascii="Times New Roman" w:hAnsi="Times New Roman" w:eastAsia="方正仿宋_GBK" w:cs="方正仿宋_GBK"/>
          <w:sz w:val="32"/>
          <w:szCs w:val="32"/>
          <w:shd w:val="clear" w:color="auto" w:fill="FFFFFF"/>
        </w:rPr>
        <w:t>决算会等</w:t>
      </w:r>
      <w:r>
        <w:rPr>
          <w:rFonts w:hint="eastAsia" w:ascii="Times New Roman" w:hAnsi="Times New Roman" w:eastAsia="方正仿宋_GBK" w:cs="方正仿宋_GBK"/>
          <w:sz w:val="32"/>
          <w:szCs w:val="32"/>
          <w:shd w:val="clear" w:color="auto" w:fill="FFFFFF"/>
          <w:lang w:eastAsia="zh-CN"/>
        </w:rPr>
        <w:t>大型</w:t>
      </w:r>
      <w:r>
        <w:rPr>
          <w:rFonts w:hint="eastAsia" w:ascii="Times New Roman" w:hAnsi="Times New Roman" w:eastAsia="方正仿宋_GBK" w:cs="方正仿宋_GBK"/>
          <w:sz w:val="32"/>
          <w:szCs w:val="32"/>
          <w:shd w:val="clear" w:color="auto" w:fill="FFFFFF"/>
        </w:rPr>
        <w:t>会议都改</w:t>
      </w:r>
      <w:r>
        <w:rPr>
          <w:rFonts w:hint="eastAsia" w:ascii="Times New Roman" w:hAnsi="Times New Roman" w:eastAsia="方正仿宋_GBK" w:cs="方正仿宋_GBK"/>
          <w:sz w:val="32"/>
          <w:szCs w:val="32"/>
          <w:shd w:val="clear" w:color="auto" w:fill="FFFFFF"/>
          <w:lang w:eastAsia="zh-CN"/>
        </w:rPr>
        <w:t>为</w:t>
      </w:r>
      <w:r>
        <w:rPr>
          <w:rFonts w:hint="eastAsia" w:ascii="Times New Roman" w:hAnsi="Times New Roman" w:eastAsia="方正仿宋_GBK" w:cs="方正仿宋_GBK"/>
          <w:sz w:val="32"/>
          <w:szCs w:val="32"/>
          <w:shd w:val="clear" w:color="auto" w:fill="FFFFFF"/>
        </w:rPr>
        <w:t>线下会场召开。本年度培训费支出</w:t>
      </w:r>
      <w:r>
        <w:rPr>
          <w:rFonts w:hint="eastAsia" w:ascii="Times New Roman" w:hAnsi="Times New Roman" w:eastAsia="方正仿宋_GBK" w:cs="方正仿宋_GBK"/>
          <w:sz w:val="32"/>
          <w:szCs w:val="32"/>
        </w:rPr>
        <w:t>51.77</w:t>
      </w:r>
      <w:r>
        <w:rPr>
          <w:rFonts w:hint="eastAsia" w:ascii="Times New Roman" w:hAnsi="Times New Roman" w:eastAsia="方正仿宋_GBK" w:cs="方正仿宋_GBK"/>
          <w:sz w:val="32"/>
          <w:szCs w:val="32"/>
          <w:shd w:val="clear" w:color="auto" w:fill="FFFFFF"/>
        </w:rPr>
        <w:t>万元，较上年决算数增加23.61万元，增长83.84%，主要原因是</w:t>
      </w:r>
      <w:r>
        <w:rPr>
          <w:rFonts w:hint="eastAsia" w:ascii="Times New Roman" w:hAnsi="Times New Roman" w:eastAsia="方正仿宋_GBK" w:cs="方正仿宋_GBK"/>
          <w:sz w:val="32"/>
          <w:szCs w:val="32"/>
          <w:shd w:val="clear" w:color="auto" w:fill="FFFFFF"/>
          <w:lang w:eastAsia="zh-CN"/>
        </w:rPr>
        <w:t>根据</w:t>
      </w:r>
      <w:r>
        <w:rPr>
          <w:rFonts w:hint="eastAsia" w:ascii="Times New Roman" w:hAnsi="Times New Roman" w:eastAsia="方正仿宋_GBK" w:cs="方正仿宋_GBK"/>
          <w:sz w:val="32"/>
          <w:szCs w:val="32"/>
          <w:shd w:val="clear" w:color="auto" w:fill="FFFFFF"/>
          <w:lang w:val="en-US" w:eastAsia="zh-CN"/>
        </w:rPr>
        <w:t>2023年本单位培训计划，组织</w:t>
      </w:r>
      <w:r>
        <w:rPr>
          <w:rFonts w:hint="eastAsia" w:ascii="Times New Roman" w:hAnsi="Times New Roman" w:eastAsia="方正仿宋_GBK" w:cs="方正仿宋_GBK"/>
          <w:sz w:val="32"/>
          <w:szCs w:val="32"/>
          <w:shd w:val="clear" w:color="auto" w:fill="FFFFFF"/>
        </w:rPr>
        <w:t>到浙江大学财政财务培训学习</w:t>
      </w:r>
      <w:r>
        <w:rPr>
          <w:rFonts w:hint="eastAsia" w:ascii="Times New Roman" w:hAnsi="Times New Roman" w:eastAsia="方正仿宋_GBK" w:cs="方正仿宋_GBK"/>
          <w:sz w:val="32"/>
          <w:szCs w:val="32"/>
          <w:shd w:val="clear" w:color="auto" w:fill="FFFFFF"/>
          <w:lang w:eastAsia="zh-CN"/>
        </w:rPr>
        <w:t>，相关培训支出增加</w:t>
      </w:r>
      <w:r>
        <w:rPr>
          <w:rFonts w:hint="eastAsia" w:ascii="Times New Roman" w:hAnsi="Times New Roman"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2023年度本部门机关运行经费支出</w:t>
      </w:r>
      <w:r>
        <w:rPr>
          <w:rFonts w:hint="eastAsia" w:ascii="Times New Roman" w:hAnsi="Times New Roman" w:eastAsia="方正仿宋_GBK" w:cs="方正仿宋_GBK"/>
          <w:sz w:val="32"/>
          <w:szCs w:val="32"/>
        </w:rPr>
        <w:t>194.82</w:t>
      </w:r>
      <w:r>
        <w:rPr>
          <w:rFonts w:hint="eastAsia" w:ascii="Times New Roman" w:hAnsi="Times New Roman" w:eastAsia="方正仿宋_GBK" w:cs="方正仿宋_GBK"/>
          <w:sz w:val="32"/>
          <w:szCs w:val="32"/>
          <w:shd w:val="clear" w:color="auto" w:fill="FFFFFF"/>
        </w:rPr>
        <w:t>万元，机关运行经费主要用于开支</w:t>
      </w:r>
      <w:r>
        <w:rPr>
          <w:rFonts w:hint="eastAsia" w:ascii="Times New Roman" w:hAnsi="Times New Roman" w:eastAsia="方正仿宋_GBK" w:cs="方正仿宋_GBK"/>
          <w:b w:val="0"/>
          <w:kern w:val="0"/>
          <w:sz w:val="32"/>
          <w:szCs w:val="32"/>
          <w:shd w:val="clear" w:color="auto" w:fill="FFFFFF"/>
        </w:rPr>
        <w:t>办公费、水费、电费、办公设备购置、设施设备维修维护费、公务接待、公车运行、工会经费、差旅费等</w:t>
      </w:r>
      <w:r>
        <w:rPr>
          <w:rFonts w:hint="eastAsia" w:ascii="Times New Roman" w:hAnsi="Times New Roman" w:eastAsia="方正仿宋_GBK" w:cs="方正仿宋_GBK"/>
          <w:b w:val="0"/>
          <w:kern w:val="0"/>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机关运行经费较上年支出数减少9.42万元，下降4.61%，主要原因是</w:t>
      </w:r>
      <w:r>
        <w:rPr>
          <w:rFonts w:hint="eastAsia" w:ascii="Times New Roman" w:hAnsi="Times New Roman" w:eastAsia="方正仿宋_GBK" w:cs="方正仿宋_GBK"/>
          <w:sz w:val="32"/>
          <w:szCs w:val="32"/>
          <w:shd w:val="clear" w:color="auto" w:fill="FFFFFF"/>
          <w:lang w:eastAsia="zh-CN"/>
        </w:rPr>
        <w:t>坚持厉行勤俭节约，反对铺张浪费。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截至2023年12月31日，本部门共有车辆</w:t>
      </w: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shd w:val="clear" w:color="auto" w:fill="FFFFFF"/>
        </w:rPr>
        <w:t>辆，其中，副部（省）级及以上领导用车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辆、主要负责人用车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辆、机要通信用车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辆、应急保障用车</w:t>
      </w: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shd w:val="clear" w:color="auto" w:fill="FFFFFF"/>
        </w:rPr>
        <w:t>辆、执法执勤用车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辆，特种专业技术用车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辆，离退休干部用车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辆。单价100万元（含）以上专用设备</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台（套）。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FF0000"/>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2023年度本部门政府采购支出总额</w:t>
      </w:r>
      <w:r>
        <w:rPr>
          <w:rFonts w:hint="eastAsia" w:ascii="Times New Roman" w:hAnsi="Times New Roman" w:eastAsia="方正仿宋_GBK" w:cs="方正仿宋_GBK"/>
          <w:sz w:val="32"/>
          <w:szCs w:val="32"/>
        </w:rPr>
        <w:t>1906.72</w:t>
      </w:r>
      <w:r>
        <w:rPr>
          <w:rFonts w:hint="eastAsia" w:ascii="Times New Roman" w:hAnsi="Times New Roman" w:eastAsia="方正仿宋_GBK" w:cs="方正仿宋_GBK"/>
          <w:sz w:val="32"/>
          <w:szCs w:val="32"/>
          <w:shd w:val="clear" w:color="auto" w:fill="FFFFFF"/>
        </w:rPr>
        <w:t>万元，其中：政府采购货物支出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万元、政府采购工程支出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万元、政府采购服务支出</w:t>
      </w:r>
      <w:r>
        <w:rPr>
          <w:rFonts w:hint="eastAsia" w:ascii="Times New Roman" w:hAnsi="Times New Roman" w:eastAsia="方正仿宋_GBK" w:cs="方正仿宋_GBK"/>
          <w:sz w:val="32"/>
          <w:szCs w:val="32"/>
        </w:rPr>
        <w:t>1906.72</w:t>
      </w:r>
      <w:r>
        <w:rPr>
          <w:rFonts w:hint="eastAsia" w:ascii="Times New Roman" w:hAnsi="Times New Roman" w:eastAsia="方正仿宋_GBK" w:cs="方正仿宋_GBK"/>
          <w:sz w:val="32"/>
          <w:szCs w:val="32"/>
          <w:shd w:val="clear" w:color="auto" w:fill="FFFFFF"/>
        </w:rPr>
        <w:t>万元。授予中小企业合同金额</w:t>
      </w:r>
      <w:r>
        <w:rPr>
          <w:rFonts w:hint="eastAsia" w:ascii="Times New Roman" w:hAnsi="Times New Roman" w:eastAsia="方正仿宋_GBK" w:cs="方正仿宋_GBK"/>
          <w:sz w:val="32"/>
          <w:szCs w:val="32"/>
        </w:rPr>
        <w:t>1720.15万</w:t>
      </w:r>
      <w:r>
        <w:rPr>
          <w:rFonts w:hint="eastAsia" w:ascii="Times New Roman" w:hAnsi="Times New Roman" w:eastAsia="方正仿宋_GBK" w:cs="方正仿宋_GBK"/>
          <w:sz w:val="32"/>
          <w:szCs w:val="32"/>
          <w:shd w:val="clear" w:color="auto" w:fill="FFFFFF"/>
        </w:rPr>
        <w:t>元，占政府采购支出总额的</w:t>
      </w:r>
      <w:r>
        <w:rPr>
          <w:rFonts w:hint="eastAsia" w:ascii="Times New Roman" w:hAnsi="Times New Roman" w:eastAsia="方正仿宋_GBK" w:cs="方正仿宋_GBK"/>
          <w:sz w:val="32"/>
          <w:szCs w:val="32"/>
        </w:rPr>
        <w:t>90.22</w:t>
      </w:r>
      <w:r>
        <w:rPr>
          <w:rFonts w:hint="eastAsia" w:ascii="Times New Roman" w:hAnsi="Times New Roman" w:eastAsia="方正仿宋_GBK" w:cs="方正仿宋_GBK"/>
          <w:sz w:val="32"/>
          <w:szCs w:val="32"/>
          <w:shd w:val="clear" w:color="auto" w:fill="FFFFFF"/>
        </w:rPr>
        <w:t>%，其中：授予小微企业合同金额</w:t>
      </w:r>
      <w:r>
        <w:rPr>
          <w:rFonts w:hint="eastAsia" w:ascii="Times New Roman" w:hAnsi="Times New Roman" w:eastAsia="方正仿宋_GBK" w:cs="方正仿宋_GBK"/>
          <w:sz w:val="32"/>
          <w:szCs w:val="32"/>
        </w:rPr>
        <w:t>1574.83</w:t>
      </w:r>
      <w:r>
        <w:rPr>
          <w:rFonts w:hint="eastAsia" w:ascii="Times New Roman" w:hAnsi="Times New Roman" w:eastAsia="方正仿宋_GBK" w:cs="方正仿宋_GBK"/>
          <w:sz w:val="32"/>
          <w:szCs w:val="32"/>
          <w:shd w:val="clear" w:color="auto" w:fill="FFFFFF"/>
        </w:rPr>
        <w:t>万元，占政府采购支出总额的</w:t>
      </w:r>
      <w:r>
        <w:rPr>
          <w:rFonts w:hint="eastAsia" w:ascii="Times New Roman" w:hAnsi="Times New Roman" w:eastAsia="方正仿宋_GBK" w:cs="方正仿宋_GBK"/>
          <w:sz w:val="32"/>
          <w:szCs w:val="32"/>
        </w:rPr>
        <w:t>82.59</w:t>
      </w:r>
      <w:r>
        <w:rPr>
          <w:rFonts w:hint="eastAsia" w:ascii="Times New Roman" w:hAnsi="Times New Roman" w:eastAsia="方正仿宋_GBK" w:cs="方正仿宋_GBK"/>
          <w:sz w:val="32"/>
          <w:szCs w:val="32"/>
          <w:shd w:val="clear" w:color="auto" w:fill="FFFFFF"/>
        </w:rPr>
        <w:t>%。主要用于采购</w:t>
      </w:r>
      <w:r>
        <w:rPr>
          <w:rFonts w:hint="eastAsia" w:ascii="Times New Roman" w:hAnsi="Times New Roman" w:eastAsia="方正仿宋_GBK" w:cs="方正仿宋_GBK"/>
          <w:b w:val="0"/>
          <w:kern w:val="0"/>
          <w:sz w:val="32"/>
          <w:szCs w:val="32"/>
          <w:shd w:val="clear" w:color="auto" w:fill="FFFFFF"/>
          <w:lang w:eastAsia="zh-CN"/>
        </w:rPr>
        <w:t>项目评审等</w:t>
      </w:r>
      <w:r>
        <w:rPr>
          <w:rFonts w:hint="eastAsia" w:ascii="Times New Roman" w:hAnsi="Times New Roman" w:eastAsia="方正仿宋_GBK" w:cs="方正仿宋_GBK"/>
          <w:b w:val="0"/>
          <w:kern w:val="0"/>
          <w:sz w:val="32"/>
          <w:szCs w:val="32"/>
          <w:shd w:val="clear" w:color="auto" w:fill="FFFFFF"/>
        </w:rPr>
        <w:t>第三方中介服务</w:t>
      </w:r>
      <w:r>
        <w:rPr>
          <w:rFonts w:hint="eastAsia" w:ascii="Times New Roman" w:hAnsi="Times New Roman" w:eastAsia="方正仿宋_GBK" w:cs="方正仿宋_GBK"/>
          <w:b w:val="0"/>
          <w:kern w:val="0"/>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lang w:eastAsia="zh-CN"/>
        </w:rPr>
        <w:t>五、</w:t>
      </w:r>
      <w:r>
        <w:rPr>
          <w:rFonts w:hint="eastAsia" w:ascii="方正黑体_GBK" w:hAnsi="方正黑体_GBK" w:eastAsia="方正黑体_GBK" w:cs="方正黑体_GBK"/>
          <w:sz w:val="32"/>
          <w:szCs w:val="32"/>
          <w:highlight w:val="none"/>
          <w:shd w:val="clear" w:color="auto" w:fill="FFFFFF"/>
        </w:rPr>
        <w:t>预算绩效管理情况说明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eastAsia" w:ascii="Times New Roman" w:hAnsi="Times New Roman" w:eastAsia="方正仿宋_GBK" w:cs="方正仿宋_GBK"/>
          <w:spacing w:val="-6"/>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根据</w:t>
      </w:r>
      <w:r>
        <w:rPr>
          <w:rFonts w:hint="eastAsia" w:ascii="Times New Roman" w:hAnsi="Times New Roman" w:eastAsia="方正仿宋_GBK" w:cs="方正仿宋_GBK"/>
          <w:spacing w:val="-6"/>
          <w:sz w:val="32"/>
          <w:szCs w:val="32"/>
          <w:shd w:val="clear" w:color="auto" w:fill="FFFFFF"/>
        </w:rPr>
        <w:t>预算绩效管理要求，我单位对部门整体和</w:t>
      </w:r>
      <w:r>
        <w:rPr>
          <w:rFonts w:hint="eastAsia" w:ascii="Times New Roman" w:hAnsi="Times New Roman" w:eastAsia="方正仿宋_GBK" w:cs="方正仿宋_GBK"/>
          <w:spacing w:val="-6"/>
          <w:sz w:val="32"/>
          <w:szCs w:val="32"/>
          <w:shd w:val="clear" w:color="auto" w:fill="FFFFFF"/>
          <w:lang w:val="en-US" w:eastAsia="zh-CN"/>
        </w:rPr>
        <w:t>9</w:t>
      </w:r>
      <w:r>
        <w:rPr>
          <w:rFonts w:hint="eastAsia" w:ascii="Times New Roman" w:hAnsi="Times New Roman" w:eastAsia="方正仿宋_GBK" w:cs="方正仿宋_GBK"/>
          <w:spacing w:val="-6"/>
          <w:sz w:val="32"/>
          <w:szCs w:val="32"/>
          <w:shd w:val="clear" w:color="auto" w:fill="FFFFFF"/>
        </w:rPr>
        <w:t>个二级项目开展了绩效自评，涉及财政拨款项目支出资金</w:t>
      </w:r>
      <w:r>
        <w:rPr>
          <w:rFonts w:hint="eastAsia" w:ascii="Times New Roman" w:hAnsi="Times New Roman" w:eastAsia="方正仿宋_GBK" w:cs="方正仿宋_GBK"/>
          <w:spacing w:val="-6"/>
          <w:sz w:val="32"/>
          <w:szCs w:val="32"/>
          <w:shd w:val="clear" w:color="auto" w:fill="FFFFFF"/>
          <w:lang w:val="en-US" w:eastAsia="zh-CN"/>
        </w:rPr>
        <w:t>1550.7</w:t>
      </w:r>
      <w:r>
        <w:rPr>
          <w:rFonts w:hint="eastAsia" w:ascii="Times New Roman" w:hAnsi="Times New Roman" w:eastAsia="方正仿宋_GBK" w:cs="方正仿宋_GBK"/>
          <w:spacing w:val="-6"/>
          <w:sz w:val="32"/>
          <w:szCs w:val="32"/>
          <w:shd w:val="clear" w:color="auto" w:fill="FFFFFF"/>
        </w:rPr>
        <w:t>万元</w:t>
      </w:r>
      <w:r>
        <w:rPr>
          <w:rFonts w:hint="eastAsia" w:ascii="Times New Roman" w:hAnsi="Times New Roman" w:eastAsia="方正仿宋_GBK" w:cs="方正仿宋_GBK"/>
          <w:spacing w:val="-6"/>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16" w:firstLineChars="200"/>
        <w:textAlignment w:val="auto"/>
        <w:rPr>
          <w:rFonts w:hint="eastAsia" w:ascii="Times New Roman" w:hAnsi="Times New Roman" w:eastAsia="方正仿宋_GBK" w:cs="方正仿宋_GBK"/>
          <w:spacing w:val="-6"/>
          <w:sz w:val="32"/>
          <w:szCs w:val="32"/>
          <w:shd w:val="clear" w:color="auto" w:fill="FFFFFF"/>
          <w:lang w:eastAsia="zh-CN"/>
        </w:rPr>
      </w:pPr>
    </w:p>
    <w:tbl>
      <w:tblPr>
        <w:tblStyle w:val="7"/>
        <w:tblW w:w="1035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25"/>
        <w:gridCol w:w="600"/>
        <w:gridCol w:w="660"/>
        <w:gridCol w:w="810"/>
        <w:gridCol w:w="795"/>
        <w:gridCol w:w="1247"/>
        <w:gridCol w:w="710"/>
        <w:gridCol w:w="1460"/>
        <w:gridCol w:w="710"/>
        <w:gridCol w:w="580"/>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04" w:hRule="atLeast"/>
          <w:jc w:val="center"/>
        </w:trPr>
        <w:tc>
          <w:tcPr>
            <w:tcW w:w="1035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jc w:val="center"/>
        </w:trPr>
        <w:tc>
          <w:tcPr>
            <w:tcW w:w="1035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4"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云阳县财政局整体监控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50023500023P000121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93.153</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4"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015-云阳县财政局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002-行财科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张梅</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55166009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jc w:val="center"/>
        </w:trPr>
        <w:tc>
          <w:tcPr>
            <w:tcW w:w="1035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4" w:hRule="atLeast"/>
          <w:jc w:val="center"/>
        </w:trPr>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jc w:val="center"/>
        </w:trPr>
        <w:tc>
          <w:tcPr>
            <w:tcW w:w="18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28,587,145.26 </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39,908,283.17 </w:t>
            </w:r>
          </w:p>
        </w:tc>
        <w:tc>
          <w:tcPr>
            <w:tcW w:w="7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28,505,100.51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jc w:val="center"/>
        </w:trPr>
        <w:tc>
          <w:tcPr>
            <w:tcW w:w="18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28,587,145.26 </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39,908,283.17 </w:t>
            </w:r>
          </w:p>
        </w:tc>
        <w:tc>
          <w:tcPr>
            <w:tcW w:w="7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28,505,100.51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71.42</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jc w:val="center"/>
        </w:trPr>
        <w:tc>
          <w:tcPr>
            <w:tcW w:w="18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28,587,145.26 </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39,908,283.17 </w:t>
            </w:r>
          </w:p>
        </w:tc>
        <w:tc>
          <w:tcPr>
            <w:tcW w:w="7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28,505,100.51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71.42</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035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jc w:val="center"/>
        </w:trPr>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2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1" w:hRule="atLeast"/>
          <w:jc w:val="center"/>
        </w:trPr>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保障财政局机关职工及机关运转的正常运行；目标2：保障全县机关事业单位财政软件的正常运行；目标3：强化财政的预算约束，确保财政预算资金使用的合理性和合规性，实现对财政投资项目进行有效的控制；目标4：满足全县全年用票需求；目标5：确保符合原农税助征员（协税员）条件的人员医疗补助能够每年按时发放到位；目标6：委托中介机构开展绩效重点评价项目；目标7：增加全面规范和加强行政事业单位国有资产管理</w:t>
            </w:r>
          </w:p>
        </w:tc>
        <w:tc>
          <w:tcPr>
            <w:tcW w:w="42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22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机关各项工作正常推进，保障了全县机关事业单位软件的正常运行，强化了财政的预算约束，确保了财政预算资金使用的合理性和合规性，对政府投资项目进行了有效控制等，基本完成了各项工作的预期。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035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4"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4"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财政重点绩效评价项目或政策个数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实际评价个数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清理全县国有资产单位数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0.57</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软件维护数量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软件用户数量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保障县级“三保”支出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出具评审报告合格率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7"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国库集中支付资金拨付完成率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落实减税降费政策率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未出现故障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项目概（预）算评审审减率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预算收支平衡率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8"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决算及时编制率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系统正常使用年限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7"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重点绩效评价结果社会公开率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被评审单位满意度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软件用户满意度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4"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全过程投资控制管理财政评审业务费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根据实际委托项目个数付费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jc w:val="center"/>
        </w:trPr>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项目概（预）算评审财政评审业务费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根据实际委托项目个数付费</w:t>
            </w:r>
          </w:p>
        </w:tc>
      </w:tr>
    </w:tbl>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（二）部门绩效评价情况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我部门对</w:t>
      </w:r>
      <w:r>
        <w:rPr>
          <w:rFonts w:hint="eastAsia" w:ascii="Times New Roman" w:hAnsi="Times New Roman" w:eastAsia="方正仿宋_GBK" w:cs="方正仿宋_GBK"/>
          <w:i w:val="0"/>
          <w:color w:val="000000"/>
          <w:kern w:val="0"/>
          <w:sz w:val="32"/>
          <w:szCs w:val="32"/>
          <w:u w:val="none"/>
          <w:lang w:val="en-US" w:eastAsia="zh-CN" w:bidi="ar"/>
        </w:rPr>
        <w:t>财政评审业务费</w:t>
      </w:r>
      <w:r>
        <w:rPr>
          <w:rFonts w:hint="eastAsia" w:ascii="Times New Roman" w:hAnsi="Times New Roman" w:eastAsia="方正仿宋_GBK" w:cs="方正仿宋_GBK"/>
          <w:sz w:val="32"/>
          <w:szCs w:val="32"/>
          <w:shd w:val="clear" w:color="auto" w:fill="FFFFFF"/>
        </w:rPr>
        <w:t>开展了绩效评价，涉及财政拨款项目资金</w:t>
      </w:r>
      <w:r>
        <w:rPr>
          <w:rFonts w:hint="eastAsia" w:ascii="Times New Roman" w:hAnsi="Times New Roman" w:eastAsia="方正仿宋_GBK" w:cs="方正仿宋_GBK"/>
          <w:sz w:val="32"/>
          <w:szCs w:val="32"/>
          <w:shd w:val="clear" w:color="auto" w:fill="FFFFFF"/>
          <w:lang w:val="en-US" w:eastAsia="zh-CN"/>
        </w:rPr>
        <w:t>340</w:t>
      </w:r>
      <w:r>
        <w:rPr>
          <w:rFonts w:hint="eastAsia" w:ascii="Times New Roman" w:hAnsi="Times New Roman" w:eastAsia="方正仿宋_GBK" w:cs="方正仿宋_GBK"/>
          <w:sz w:val="32"/>
          <w:szCs w:val="32"/>
          <w:shd w:val="clear" w:color="auto" w:fill="FFFFFF"/>
        </w:rPr>
        <w:t>万元，评价得分</w:t>
      </w:r>
      <w:r>
        <w:rPr>
          <w:rFonts w:hint="eastAsia" w:ascii="Times New Roman" w:hAnsi="Times New Roman" w:eastAsia="方正仿宋_GBK" w:cs="方正仿宋_GBK"/>
          <w:sz w:val="32"/>
          <w:szCs w:val="32"/>
          <w:shd w:val="clear" w:color="auto" w:fill="FFFFFF"/>
          <w:lang w:val="en-US" w:eastAsia="zh-CN"/>
        </w:rPr>
        <w:t>90</w:t>
      </w:r>
      <w:r>
        <w:rPr>
          <w:rFonts w:hint="eastAsia" w:ascii="Times New Roman" w:hAnsi="Times New Roman" w:eastAsia="方正仿宋_GBK" w:cs="方正仿宋_GBK"/>
          <w:sz w:val="32"/>
          <w:szCs w:val="32"/>
          <w:shd w:val="clear" w:color="auto" w:fill="FFFFFF"/>
        </w:rPr>
        <w:t>分，评价等次为</w:t>
      </w:r>
      <w:r>
        <w:rPr>
          <w:rFonts w:hint="eastAsia" w:ascii="Times New Roman" w:hAnsi="Times New Roman" w:eastAsia="方正仿宋_GBK" w:cs="方正仿宋_GBK"/>
          <w:sz w:val="32"/>
          <w:szCs w:val="32"/>
          <w:shd w:val="clear" w:color="auto" w:fill="FFFFFF"/>
          <w:lang w:eastAsia="zh-CN"/>
        </w:rPr>
        <w:t>优</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完成情况较好。</w:t>
      </w:r>
    </w:p>
    <w:tbl>
      <w:tblPr>
        <w:tblStyle w:val="7"/>
        <w:tblW w:w="103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92"/>
        <w:gridCol w:w="490"/>
        <w:gridCol w:w="490"/>
        <w:gridCol w:w="845"/>
        <w:gridCol w:w="801"/>
        <w:gridCol w:w="1779"/>
        <w:gridCol w:w="786"/>
        <w:gridCol w:w="490"/>
        <w:gridCol w:w="490"/>
        <w:gridCol w:w="725"/>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jc w:val="center"/>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微软雅黑" w:cs="Times New Roman"/>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i w:val="0"/>
                <w:color w:val="DA3232"/>
                <w:sz w:val="22"/>
                <w:szCs w:val="22"/>
                <w:u w:val="none"/>
              </w:rPr>
            </w:pPr>
            <w:r>
              <w:rPr>
                <w:rFonts w:hint="default" w:ascii="Times New Roman" w:hAnsi="Times New Roman" w:eastAsia="宋体" w:cs="Times New Roman"/>
                <w:b/>
                <w:i w:val="0"/>
                <w:color w:val="DA3232"/>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项目名称：</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财政评审业务费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项目编码：</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50023522T000000133692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自评总分：</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90.00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b/>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项目主管部门：</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015-云阳县财政局</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财政归口处室：</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002-行财科</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部门联系人：</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张桂川</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联系电话：</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55166837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全年（调整）预算数</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全年执行数</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执行率权重</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年度总金额</w:t>
            </w: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8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8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7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3,400,000.00 </w:t>
            </w:r>
          </w:p>
        </w:tc>
        <w:tc>
          <w:tcPr>
            <w:tcW w:w="7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其中：财政拨款</w:t>
            </w: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8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8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7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3,400,000.00 </w:t>
            </w:r>
          </w:p>
        </w:tc>
        <w:tc>
          <w:tcPr>
            <w:tcW w:w="7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w:t>
            </w: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8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8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7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3,400,000.00 </w:t>
            </w:r>
          </w:p>
        </w:tc>
        <w:tc>
          <w:tcPr>
            <w:tcW w:w="7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4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年初绩效目标</w:t>
            </w:r>
          </w:p>
        </w:tc>
        <w:tc>
          <w:tcPr>
            <w:tcW w:w="385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全年（调整）绩效目标</w:t>
            </w: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jc w:val="center"/>
        </w:trPr>
        <w:tc>
          <w:tcPr>
            <w:tcW w:w="4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通过财政投资评审，强化财政的预算约束，确保财政预算资金使用的合理性和合规性，实现对财政投资项目进行有效的控制。预计完成170个项目评审，评审金额35亿元。</w:t>
            </w:r>
          </w:p>
        </w:tc>
        <w:tc>
          <w:tcPr>
            <w:tcW w:w="38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通过财政投资评审，强化财政的预算约束，确保财政预算资金使用的合理性和合规性，实现对财政投资项目进行有效的控制。预计完成170个项目评审，评审金额35亿元。</w:t>
            </w:r>
          </w:p>
        </w:tc>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通过财政投资评审，强化财政的预算约束，确保财政预算资金使用的合理性和合规性，实现对财政投资项目进行有效的控制。完成170个项目评审，评审金额35亿元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指标名称</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计量单位</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指标性质</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指标值</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全年完成值</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偏离度（%）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得分系数（%）</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指标权重</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指标得分</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是否核心指标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完成项目评审数量</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评审报告合格率</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评审及时率</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审减率</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保障财政投资项目招投标顺利推进</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定性</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优</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被评审单位满意度</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评审业务费</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万元</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eastAsia="zh-CN"/>
        </w:rPr>
      </w:pPr>
      <w:r>
        <w:rPr>
          <w:rFonts w:hint="eastAsia" w:ascii="Times New Roman" w:hAnsi="Times New Roman" w:eastAsia="方正仿宋_GBK" w:cs="方正仿宋_GBK"/>
          <w:b w:val="0"/>
          <w:bCs w:val="0"/>
          <w:sz w:val="32"/>
          <w:szCs w:val="32"/>
          <w:shd w:val="clear" w:color="auto" w:fill="FFFFFF"/>
          <w:lang w:eastAsia="zh-CN"/>
        </w:rPr>
        <w:t>以上项目预算执行情况有扣分，原因是部分指标为预拨指标，而预算管理一体化系统无法提取预拨指标支付数据。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县</w:t>
      </w:r>
      <w:bookmarkStart w:id="0" w:name="_GoBack"/>
      <w:bookmarkEnd w:id="0"/>
      <w:r>
        <w:rPr>
          <w:rFonts w:hint="eastAsia" w:ascii="Times New Roman" w:hAnsi="Times New Roman" w:eastAsia="方正仿宋_GBK" w:cs="方正仿宋_GBK"/>
          <w:sz w:val="32"/>
          <w:szCs w:val="32"/>
          <w:shd w:val="clear" w:color="auto" w:fill="FFFFFF"/>
        </w:rPr>
        <w:t>财政局</w:t>
      </w:r>
      <w:r>
        <w:rPr>
          <w:rFonts w:hint="eastAsia" w:ascii="Times New Roman" w:hAnsi="Times New Roman" w:eastAsia="方正仿宋_GBK" w:cs="方正仿宋_GBK"/>
          <w:sz w:val="32"/>
          <w:szCs w:val="32"/>
          <w:shd w:val="clear" w:color="auto" w:fill="FFFFFF"/>
          <w:lang w:eastAsia="zh-CN"/>
        </w:rPr>
        <w:t>未</w:t>
      </w:r>
      <w:r>
        <w:rPr>
          <w:rFonts w:hint="eastAsia" w:ascii="Times New Roman" w:hAnsi="Times New Roman" w:eastAsia="方正仿宋_GBK" w:cs="方正仿宋_GBK"/>
          <w:sz w:val="32"/>
          <w:szCs w:val="32"/>
          <w:shd w:val="clear" w:color="auto" w:fill="FFFFFF"/>
        </w:rPr>
        <w:t>委托第三方对我部门开展绩效评价</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shd w:val="clear" w:color="auto" w:fill="FFFFFF"/>
        </w:rPr>
        <w:t>（一）财政拨款收入：</w:t>
      </w:r>
      <w:r>
        <w:rPr>
          <w:rFonts w:hint="eastAsia"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（二）事业收入</w:t>
      </w:r>
      <w:r>
        <w:rPr>
          <w:rFonts w:hint="eastAsia"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（三）经营收入</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（四）其他收入</w:t>
      </w:r>
      <w:r>
        <w:rPr>
          <w:rFonts w:hint="eastAsia"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（五）使用非财政拨款结余</w:t>
      </w:r>
      <w:r>
        <w:rPr>
          <w:rFonts w:hint="eastAsia"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（六）年初结转和结余</w:t>
      </w:r>
      <w:r>
        <w:rPr>
          <w:rFonts w:hint="eastAsia"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（七）结余分配</w:t>
      </w:r>
      <w:r>
        <w:rPr>
          <w:rFonts w:hint="eastAsia"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（八）年末结转和结余</w:t>
      </w:r>
      <w:r>
        <w:rPr>
          <w:rFonts w:hint="eastAsia" w:ascii="Times New Roman" w:hAnsi="Times New Roman"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（九）基本支出</w:t>
      </w:r>
      <w:r>
        <w:rPr>
          <w:rFonts w:hint="eastAsia"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（十）项目支出</w:t>
      </w:r>
      <w:r>
        <w:rPr>
          <w:rFonts w:hint="eastAsia"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（十一）经营支出</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（十二）“三公”经费</w:t>
      </w:r>
      <w:r>
        <w:rPr>
          <w:rFonts w:hint="eastAsia"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（十三）机关运行经费</w:t>
      </w:r>
      <w:r>
        <w:rPr>
          <w:rFonts w:hint="eastAsia"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（十四）工资福利支出（支出经济分类科目类级）</w:t>
      </w:r>
      <w:r>
        <w:rPr>
          <w:rFonts w:hint="eastAsia"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（十五）商品和服务支出（支出经济分类科目类级）</w:t>
      </w:r>
      <w:r>
        <w:rPr>
          <w:rFonts w:hint="eastAsia"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（十六）对个人和家庭的补助（支出经济分类科目类级）</w:t>
      </w:r>
      <w:r>
        <w:rPr>
          <w:rFonts w:hint="eastAsia" w:ascii="Times New Roman" w:hAnsi="Times New Roman"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（十七）其他资本性支出（支出经济分类科目类级）</w:t>
      </w:r>
      <w:r>
        <w:rPr>
          <w:rFonts w:hint="eastAsia"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Style w:val="10"/>
          <w:rFonts w:hint="eastAsia"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eastAsia="zh-CN"/>
        </w:rPr>
        <w:t>张锦渝，</w:t>
      </w:r>
      <w:r>
        <w:rPr>
          <w:rFonts w:hint="eastAsia" w:ascii="Times New Roman" w:hAnsi="Times New Roman" w:eastAsia="方正仿宋_GBK" w:cs="方正仿宋_GBK"/>
          <w:sz w:val="32"/>
          <w:szCs w:val="32"/>
          <w:shd w:val="clear" w:color="auto" w:fill="FFFFFF"/>
          <w:lang w:val="en-US" w:eastAsia="zh-CN"/>
        </w:rPr>
        <w:t>023-55168661</w:t>
      </w:r>
    </w:p>
    <w:p>
      <w:pPr>
        <w:pStyle w:val="11"/>
        <w:autoSpaceDE w:val="0"/>
        <w:ind w:firstLine="0" w:firstLineChars="0"/>
        <w:rPr>
          <w:rStyle w:val="10"/>
          <w:rFonts w:hint="default" w:ascii="方正仿宋_GBK" w:hAnsi="方正仿宋_GBK" w:eastAsia="方正仿宋_GBK" w:cs="方正仿宋_GBK"/>
          <w:sz w:val="32"/>
          <w:szCs w:val="32"/>
          <w:shd w:val="clear" w:color="auto" w:fill="FFFF00"/>
        </w:rPr>
      </w:pPr>
    </w:p>
    <w:sectPr>
      <w:headerReference r:id="rId3" w:type="default"/>
      <w:footerReference r:id="rId4" w:type="default"/>
      <w:pgSz w:w="11850" w:h="16783"/>
      <w:pgMar w:top="2098" w:right="1531" w:bottom="1984" w:left="1531"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386ABC"/>
    <w:rsid w:val="03505A3B"/>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215E2B"/>
    <w:rsid w:val="0A5C4B69"/>
    <w:rsid w:val="0A86124A"/>
    <w:rsid w:val="0AB54CC0"/>
    <w:rsid w:val="0B9335CE"/>
    <w:rsid w:val="0C7927C4"/>
    <w:rsid w:val="0C9B098C"/>
    <w:rsid w:val="0D673E11"/>
    <w:rsid w:val="0DDA54E4"/>
    <w:rsid w:val="0E3A5F83"/>
    <w:rsid w:val="0E74421A"/>
    <w:rsid w:val="0F836721"/>
    <w:rsid w:val="0FA25D96"/>
    <w:rsid w:val="107B59E5"/>
    <w:rsid w:val="10A271C3"/>
    <w:rsid w:val="10EC0126"/>
    <w:rsid w:val="10F70B9A"/>
    <w:rsid w:val="111445C7"/>
    <w:rsid w:val="114278C6"/>
    <w:rsid w:val="1158083A"/>
    <w:rsid w:val="11643A4B"/>
    <w:rsid w:val="11ED0F98"/>
    <w:rsid w:val="11F03528"/>
    <w:rsid w:val="12047ECC"/>
    <w:rsid w:val="12C921C4"/>
    <w:rsid w:val="13192650"/>
    <w:rsid w:val="131F6591"/>
    <w:rsid w:val="13871C70"/>
    <w:rsid w:val="13A71CB4"/>
    <w:rsid w:val="13AF1D43"/>
    <w:rsid w:val="13CE1647"/>
    <w:rsid w:val="13FD55AB"/>
    <w:rsid w:val="14200702"/>
    <w:rsid w:val="163A6CEE"/>
    <w:rsid w:val="16657E72"/>
    <w:rsid w:val="16915388"/>
    <w:rsid w:val="173708E3"/>
    <w:rsid w:val="17620C87"/>
    <w:rsid w:val="17C374FC"/>
    <w:rsid w:val="189079DC"/>
    <w:rsid w:val="189B0D0B"/>
    <w:rsid w:val="18B43F7C"/>
    <w:rsid w:val="194A1770"/>
    <w:rsid w:val="197C42A8"/>
    <w:rsid w:val="19B906A4"/>
    <w:rsid w:val="1ACC6CE1"/>
    <w:rsid w:val="1B6F15B6"/>
    <w:rsid w:val="1BAA2EDC"/>
    <w:rsid w:val="1C4E3319"/>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9B08E4"/>
    <w:rsid w:val="21556F04"/>
    <w:rsid w:val="22322471"/>
    <w:rsid w:val="22403BD3"/>
    <w:rsid w:val="23667AE8"/>
    <w:rsid w:val="23DA37D9"/>
    <w:rsid w:val="242B2D24"/>
    <w:rsid w:val="24B92327"/>
    <w:rsid w:val="24C14514"/>
    <w:rsid w:val="2533755C"/>
    <w:rsid w:val="25791755"/>
    <w:rsid w:val="26396DF4"/>
    <w:rsid w:val="27167136"/>
    <w:rsid w:val="27B23302"/>
    <w:rsid w:val="29310A5F"/>
    <w:rsid w:val="29C37A35"/>
    <w:rsid w:val="29D93729"/>
    <w:rsid w:val="2A076083"/>
    <w:rsid w:val="2A73162E"/>
    <w:rsid w:val="2A911D73"/>
    <w:rsid w:val="2B167953"/>
    <w:rsid w:val="2B200583"/>
    <w:rsid w:val="2B8209DE"/>
    <w:rsid w:val="2C6762A3"/>
    <w:rsid w:val="2EBF7B3E"/>
    <w:rsid w:val="2EDE1934"/>
    <w:rsid w:val="2F8418F6"/>
    <w:rsid w:val="2FCA4B37"/>
    <w:rsid w:val="2FE029D7"/>
    <w:rsid w:val="2FF06E00"/>
    <w:rsid w:val="300043E7"/>
    <w:rsid w:val="30562E26"/>
    <w:rsid w:val="30586FEC"/>
    <w:rsid w:val="30EC7046"/>
    <w:rsid w:val="315F0B22"/>
    <w:rsid w:val="316C21DC"/>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193975"/>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B27E5B"/>
    <w:rsid w:val="48E36915"/>
    <w:rsid w:val="495C4A24"/>
    <w:rsid w:val="497135DF"/>
    <w:rsid w:val="4A263DF2"/>
    <w:rsid w:val="4A6F6675"/>
    <w:rsid w:val="4B0502DF"/>
    <w:rsid w:val="4B092377"/>
    <w:rsid w:val="4B135857"/>
    <w:rsid w:val="4B7951CB"/>
    <w:rsid w:val="4B7C315C"/>
    <w:rsid w:val="4DAC4ACA"/>
    <w:rsid w:val="4DBE01D2"/>
    <w:rsid w:val="4EFC6D10"/>
    <w:rsid w:val="4F0C6BA3"/>
    <w:rsid w:val="4F10477D"/>
    <w:rsid w:val="4F186D58"/>
    <w:rsid w:val="4FEA65B7"/>
    <w:rsid w:val="50F06B6E"/>
    <w:rsid w:val="512F1EAB"/>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81119C"/>
    <w:rsid w:val="5CC66595"/>
    <w:rsid w:val="5CF66BF3"/>
    <w:rsid w:val="5D290C69"/>
    <w:rsid w:val="5F2D4A41"/>
    <w:rsid w:val="60C74F6C"/>
    <w:rsid w:val="61025A59"/>
    <w:rsid w:val="613D5BBC"/>
    <w:rsid w:val="61536C39"/>
    <w:rsid w:val="62944DD7"/>
    <w:rsid w:val="6319381F"/>
    <w:rsid w:val="63236436"/>
    <w:rsid w:val="63682A00"/>
    <w:rsid w:val="63C25DC5"/>
    <w:rsid w:val="63C62057"/>
    <w:rsid w:val="64571EF5"/>
    <w:rsid w:val="64FB113D"/>
    <w:rsid w:val="656152C6"/>
    <w:rsid w:val="6587477F"/>
    <w:rsid w:val="658C3A08"/>
    <w:rsid w:val="65C031CA"/>
    <w:rsid w:val="65CE6852"/>
    <w:rsid w:val="66267C04"/>
    <w:rsid w:val="663F505A"/>
    <w:rsid w:val="66814DC2"/>
    <w:rsid w:val="66967186"/>
    <w:rsid w:val="66EE5541"/>
    <w:rsid w:val="67924660"/>
    <w:rsid w:val="68001FD6"/>
    <w:rsid w:val="68407834"/>
    <w:rsid w:val="68464EFF"/>
    <w:rsid w:val="6883293E"/>
    <w:rsid w:val="688412AD"/>
    <w:rsid w:val="68EB1B71"/>
    <w:rsid w:val="69475C96"/>
    <w:rsid w:val="69570421"/>
    <w:rsid w:val="6AAD2300"/>
    <w:rsid w:val="6B474EF5"/>
    <w:rsid w:val="6B5B7D04"/>
    <w:rsid w:val="6BBF53FD"/>
    <w:rsid w:val="6C560CAE"/>
    <w:rsid w:val="6C576495"/>
    <w:rsid w:val="6D903FF5"/>
    <w:rsid w:val="6DA955B8"/>
    <w:rsid w:val="6DE346AB"/>
    <w:rsid w:val="6DE5391A"/>
    <w:rsid w:val="6EFD1324"/>
    <w:rsid w:val="6F5A53AC"/>
    <w:rsid w:val="6F77606D"/>
    <w:rsid w:val="6FAC003D"/>
    <w:rsid w:val="6FE55E12"/>
    <w:rsid w:val="6FFB2E76"/>
    <w:rsid w:val="708F6F7F"/>
    <w:rsid w:val="70C249D5"/>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0F0F10"/>
    <w:rsid w:val="7F446A19"/>
    <w:rsid w:val="7F7452B9"/>
    <w:rsid w:val="7FDF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TotalTime>
  <ScaleCrop>false</ScaleCrop>
  <LinksUpToDate>false</LinksUpToDate>
  <CharactersWithSpaces>27389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2024-10-22T06:49:48Z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