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44B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jc w:val="center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22"/>
        </w:rPr>
      </w:pPr>
      <w:bookmarkStart w:id="1" w:name="_GoBack"/>
      <w:bookmarkEnd w:id="1"/>
      <w:bookmarkStart w:id="0" w:name="quanwen"/>
    </w:p>
    <w:p w14:paraId="05041564">
      <w:pPr>
        <w:widowControl/>
        <w:autoSpaceDE w:val="0"/>
        <w:autoSpaceDN w:val="0"/>
        <w:adjustRightInd w:val="0"/>
        <w:snapToGrid w:val="0"/>
        <w:spacing w:after="0" w:line="720" w:lineRule="exact"/>
        <w:jc w:val="center"/>
        <w:rPr>
          <w:rFonts w:ascii="Times New Roman" w:hAnsi="Times New Roman" w:eastAsia="方正小标宋_GBK" w:cs="方正小标宋_GBK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kern w:val="0"/>
          <w:sz w:val="44"/>
          <w:szCs w:val="44"/>
        </w:rPr>
        <w:t>云阳县人民政府办公室</w:t>
      </w:r>
    </w:p>
    <w:p w14:paraId="7FE7F7F3">
      <w:pPr>
        <w:widowControl/>
        <w:autoSpaceDE w:val="0"/>
        <w:autoSpaceDN w:val="0"/>
        <w:adjustRightInd w:val="0"/>
        <w:snapToGrid w:val="0"/>
        <w:spacing w:after="0" w:line="720" w:lineRule="exact"/>
        <w:jc w:val="center"/>
        <w:rPr>
          <w:rFonts w:hint="eastAsia" w:ascii="Times New Roman" w:hAnsi="Times New Roman" w:eastAsia="方正小标宋_GBK" w:cs="方正小标宋_GBK"/>
          <w:bCs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Cs/>
          <w:kern w:val="0"/>
          <w:sz w:val="44"/>
          <w:szCs w:val="44"/>
        </w:rPr>
        <w:t>关于印发</w:t>
      </w:r>
      <w:r>
        <w:rPr>
          <w:rFonts w:hint="eastAsia" w:ascii="Times New Roman" w:hAnsi="Times New Roman" w:eastAsia="方正小标宋_GBK" w:cs="方正小标宋_GBK"/>
          <w:bCs/>
          <w:kern w:val="0"/>
          <w:sz w:val="44"/>
          <w:szCs w:val="44"/>
          <w:lang w:eastAsia="zh-CN"/>
        </w:rPr>
        <w:t>《</w:t>
      </w:r>
      <w:r>
        <w:rPr>
          <w:rFonts w:hint="eastAsia" w:ascii="Times New Roman" w:hAnsi="Times New Roman" w:eastAsia="方正小标宋_GBK" w:cs="方正小标宋_GBK"/>
          <w:bCs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方正小标宋_GBK"/>
          <w:bCs/>
          <w:kern w:val="0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_GBK" w:cs="方正小标宋_GBK"/>
          <w:bCs/>
          <w:kern w:val="0"/>
          <w:sz w:val="44"/>
          <w:szCs w:val="44"/>
        </w:rPr>
        <w:t>年度云阳县人民政府</w:t>
      </w:r>
    </w:p>
    <w:p w14:paraId="4712B02A">
      <w:pPr>
        <w:widowControl/>
        <w:autoSpaceDE w:val="0"/>
        <w:autoSpaceDN w:val="0"/>
        <w:adjustRightInd w:val="0"/>
        <w:snapToGrid w:val="0"/>
        <w:spacing w:after="0" w:line="720" w:lineRule="exact"/>
        <w:jc w:val="center"/>
        <w:rPr>
          <w:rFonts w:ascii="Times New Roman" w:hAnsi="Times New Roman" w:eastAsia="方正小标宋_GBK" w:cs="方正小标宋_GBK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Cs/>
          <w:kern w:val="0"/>
          <w:sz w:val="44"/>
          <w:szCs w:val="44"/>
        </w:rPr>
        <w:t>重大行政决策</w:t>
      </w:r>
      <w:r>
        <w:rPr>
          <w:rFonts w:hint="eastAsia" w:ascii="Times New Roman" w:hAnsi="Times New Roman" w:eastAsia="方正小标宋_GBK" w:cs="方正小标宋_GBK"/>
          <w:bCs/>
          <w:kern w:val="0"/>
          <w:sz w:val="44"/>
          <w:szCs w:val="44"/>
          <w:lang w:val="en-US" w:eastAsia="zh-CN"/>
        </w:rPr>
        <w:t>事项</w:t>
      </w:r>
      <w:r>
        <w:rPr>
          <w:rFonts w:hint="eastAsia" w:ascii="Times New Roman" w:hAnsi="Times New Roman" w:eastAsia="方正小标宋_GBK" w:cs="方正小标宋_GBK"/>
          <w:bCs/>
          <w:kern w:val="0"/>
          <w:sz w:val="44"/>
          <w:szCs w:val="44"/>
        </w:rPr>
        <w:t>目录</w:t>
      </w:r>
      <w:r>
        <w:rPr>
          <w:rFonts w:hint="eastAsia" w:ascii="Times New Roman" w:hAnsi="Times New Roman" w:eastAsia="方正小标宋_GBK" w:cs="方正小标宋_GBK"/>
          <w:bCs/>
          <w:kern w:val="0"/>
          <w:sz w:val="44"/>
          <w:szCs w:val="44"/>
          <w:lang w:eastAsia="zh-CN"/>
        </w:rPr>
        <w:t>》</w:t>
      </w:r>
      <w:r>
        <w:rPr>
          <w:rFonts w:hint="eastAsia" w:ascii="Times New Roman" w:hAnsi="Times New Roman" w:eastAsia="方正小标宋_GBK" w:cs="方正小标宋_GBK"/>
          <w:bCs/>
          <w:kern w:val="0"/>
          <w:sz w:val="44"/>
          <w:szCs w:val="44"/>
        </w:rPr>
        <w:t>的通知</w:t>
      </w:r>
    </w:p>
    <w:p w14:paraId="515CF9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jc w:val="center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云阳府办发〔202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64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号</w:t>
      </w:r>
    </w:p>
    <w:p w14:paraId="6F4BFF7B">
      <w:pPr>
        <w:widowControl/>
        <w:adjustRightInd w:val="0"/>
        <w:snapToGrid w:val="0"/>
        <w:spacing w:after="0" w:line="578" w:lineRule="exact"/>
        <w:jc w:val="both"/>
        <w:rPr>
          <w:rFonts w:ascii="Times New Roman" w:hAnsi="Times New Roman" w:eastAsia="微软雅黑" w:cs="方正仿宋_GBK"/>
          <w:kern w:val="0"/>
          <w:sz w:val="22"/>
          <w:szCs w:val="22"/>
        </w:rPr>
      </w:pPr>
    </w:p>
    <w:p w14:paraId="652467E8">
      <w:pPr>
        <w:pStyle w:val="4"/>
        <w:widowControl w:val="0"/>
        <w:adjustRightInd w:val="0"/>
        <w:snapToGrid w:val="0"/>
        <w:spacing w:after="0" w:line="578" w:lineRule="exact"/>
        <w:ind w:left="0" w:leftChars="0" w:firstLine="0" w:firstLineChars="0"/>
        <w:jc w:val="both"/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-SA"/>
        </w:rPr>
        <w:t>各乡镇人民政府、街道办事处，县政府各部门，有关单位：</w:t>
      </w:r>
    </w:p>
    <w:p w14:paraId="0C10FDBD">
      <w:pPr>
        <w:widowControl w:val="0"/>
        <w:adjustRightInd w:val="0"/>
        <w:snapToGrid w:val="0"/>
        <w:spacing w:after="0" w:line="578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根据《重大行政决策程序暂行条例》（国务院令第713号）、《重庆市重大行政决策程序规定》（重庆市人民政府令第337号）等规定，经县政府同意，现将《202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年度云阳县人民政府重大行政决策事项目录》（以下简称《目录》）印发给你们，并就有关工作通知如下：</w:t>
      </w:r>
    </w:p>
    <w:p w14:paraId="7A91E820">
      <w:pPr>
        <w:widowControl w:val="0"/>
        <w:adjustRightInd w:val="0"/>
        <w:snapToGrid w:val="0"/>
        <w:spacing w:after="0" w:line="578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一、各承办单位要细化任务安排，明确工作责任，严格履行重大行政决策法定程序，确保按时保质完成决策事项。未严格履行法定程序的事项，不得提请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县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政府常务会议审议。</w:t>
      </w:r>
    </w:p>
    <w:p w14:paraId="3D4CBAFE">
      <w:pPr>
        <w:widowControl w:val="0"/>
        <w:adjustRightInd w:val="0"/>
        <w:snapToGrid w:val="0"/>
        <w:spacing w:after="0" w:line="578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二、各承办单位要认真落实重大行政决策预公开制度，除依法不予公开的决策事项外，在决策前应公布决策草案及其说明等材料，明确提出意见的方式和期限，采取便于社会公众参与的方式充分听取意见，并以适当方式公布意见收集和采纳情况。</w:t>
      </w:r>
    </w:p>
    <w:p w14:paraId="5907FE5B">
      <w:pPr>
        <w:widowControl w:val="0"/>
        <w:adjustRightInd w:val="0"/>
        <w:snapToGrid w:val="0"/>
        <w:spacing w:after="0" w:line="578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三、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县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司法局要加强合法性审查，及时提出合法性审查意见，并加强对各承办单位履行法定程序的指导。</w:t>
      </w:r>
    </w:p>
    <w:p w14:paraId="402FEAC7">
      <w:pPr>
        <w:widowControl w:val="0"/>
        <w:tabs>
          <w:tab w:val="left" w:pos="8140"/>
        </w:tabs>
        <w:adjustRightInd w:val="0"/>
        <w:snapToGrid w:val="0"/>
        <w:spacing w:after="0" w:line="578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四、《目录》实行动态管理，根据实际情况，确需调整或新增的重大行政决策事项，承办单位要认真研究论证，提出调整建议，按程序报批后执行。</w:t>
      </w:r>
    </w:p>
    <w:p w14:paraId="378C7F3A">
      <w:pPr>
        <w:widowControl/>
        <w:adjustRightInd w:val="0"/>
        <w:snapToGrid w:val="0"/>
        <w:spacing w:after="0" w:line="578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</w:p>
    <w:p w14:paraId="0798E158">
      <w:pPr>
        <w:widowControl/>
        <w:adjustRightInd w:val="0"/>
        <w:snapToGrid w:val="0"/>
        <w:spacing w:after="0" w:line="578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附件：202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年度云阳县人民政府重大行政决策事项目录</w:t>
      </w:r>
    </w:p>
    <w:p w14:paraId="4CA3138D">
      <w:pPr>
        <w:widowControl/>
        <w:wordWrap w:val="0"/>
        <w:adjustRightInd w:val="0"/>
        <w:snapToGrid w:val="0"/>
        <w:spacing w:after="0" w:line="578" w:lineRule="exact"/>
        <w:jc w:val="both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</w:p>
    <w:p w14:paraId="4AD8A215">
      <w:pPr>
        <w:widowControl/>
        <w:wordWrap w:val="0"/>
        <w:adjustRightInd w:val="0"/>
        <w:snapToGrid w:val="0"/>
        <w:spacing w:after="0" w:line="578" w:lineRule="exact"/>
        <w:ind w:firstLine="640" w:firstLineChars="200"/>
        <w:jc w:val="right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 xml:space="preserve">云阳县人民政府办公室    </w:t>
      </w:r>
    </w:p>
    <w:p w14:paraId="75579D3D">
      <w:pPr>
        <w:tabs>
          <w:tab w:val="left" w:pos="7655"/>
          <w:tab w:val="left" w:pos="8140"/>
          <w:tab w:val="left" w:pos="8364"/>
        </w:tabs>
        <w:wordWrap w:val="0"/>
        <w:spacing w:after="0" w:line="578" w:lineRule="exact"/>
        <w:ind w:left="0" w:leftChars="0" w:firstLine="5718" w:firstLineChars="1787"/>
        <w:jc w:val="both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日</w:t>
      </w:r>
    </w:p>
    <w:p w14:paraId="7486E6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（此件公开发布）</w:t>
      </w:r>
    </w:p>
    <w:p w14:paraId="73CFCB60">
      <w:pPr>
        <w:bidi w:val="0"/>
        <w:rPr>
          <w:rFonts w:hint="eastAsia" w:eastAsia="微软雅黑"/>
          <w:lang w:eastAsia="zh-CN"/>
        </w:rPr>
        <w:sectPr>
          <w:footerReference r:id="rId4" w:type="default"/>
          <w:footerReference r:id="rId5" w:type="even"/>
          <w:pgSz w:w="11906" w:h="16838"/>
          <w:pgMar w:top="2098" w:right="1531" w:bottom="1985" w:left="1531" w:header="851" w:footer="1474" w:gutter="0"/>
          <w:pgNumType w:fmt="decimal"/>
          <w:cols w:space="720" w:num="1"/>
          <w:docGrid w:linePitch="360" w:charSpace="0"/>
        </w:sectPr>
      </w:pPr>
    </w:p>
    <w:p w14:paraId="4BE046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jc w:val="left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附件</w:t>
      </w:r>
    </w:p>
    <w:p w14:paraId="6B46EA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年度云阳县人民政府重大行政决策事项目录</w:t>
      </w:r>
    </w:p>
    <w:p w14:paraId="557E29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32"/>
          <w:szCs w:val="32"/>
        </w:rPr>
      </w:pPr>
    </w:p>
    <w:tbl>
      <w:tblPr>
        <w:tblStyle w:val="13"/>
        <w:tblW w:w="13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7019"/>
        <w:gridCol w:w="3555"/>
        <w:gridCol w:w="2400"/>
      </w:tblGrid>
      <w:tr w14:paraId="5F51D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51" w:type="dxa"/>
            <w:noWrap w:val="0"/>
            <w:vAlign w:val="center"/>
          </w:tcPr>
          <w:p w14:paraId="286C1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700" w:lineRule="exact"/>
              <w:jc w:val="center"/>
              <w:textAlignment w:val="auto"/>
              <w:rPr>
                <w:rFonts w:ascii="Times New Roman" w:hAnsi="Times New Roman" w:eastAsia="方正黑体_GBK" w:cs="方正小标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小标宋_GBK"/>
                <w:kern w:val="0"/>
                <w:sz w:val="28"/>
                <w:szCs w:val="28"/>
              </w:rPr>
              <w:t>序号</w:t>
            </w:r>
          </w:p>
        </w:tc>
        <w:tc>
          <w:tcPr>
            <w:tcW w:w="7019" w:type="dxa"/>
            <w:noWrap w:val="0"/>
            <w:vAlign w:val="center"/>
          </w:tcPr>
          <w:p w14:paraId="53663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700" w:lineRule="exact"/>
              <w:jc w:val="center"/>
              <w:textAlignment w:val="auto"/>
              <w:rPr>
                <w:rFonts w:ascii="Times New Roman" w:hAnsi="Times New Roman" w:eastAsia="方正黑体_GBK" w:cs="方正小标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小标宋_GBK"/>
                <w:kern w:val="0"/>
                <w:sz w:val="28"/>
                <w:szCs w:val="28"/>
              </w:rPr>
              <w:t>决策事项</w:t>
            </w:r>
          </w:p>
        </w:tc>
        <w:tc>
          <w:tcPr>
            <w:tcW w:w="3555" w:type="dxa"/>
            <w:noWrap w:val="0"/>
            <w:vAlign w:val="center"/>
          </w:tcPr>
          <w:p w14:paraId="7CBAD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700" w:lineRule="exact"/>
              <w:jc w:val="center"/>
              <w:textAlignment w:val="auto"/>
              <w:rPr>
                <w:rFonts w:ascii="Times New Roman" w:hAnsi="Times New Roman" w:eastAsia="方正黑体_GBK" w:cs="方正小标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小标宋_GBK"/>
                <w:kern w:val="0"/>
                <w:sz w:val="28"/>
                <w:szCs w:val="28"/>
              </w:rPr>
              <w:t>承办单位</w:t>
            </w:r>
          </w:p>
        </w:tc>
        <w:tc>
          <w:tcPr>
            <w:tcW w:w="2400" w:type="dxa"/>
            <w:noWrap w:val="0"/>
            <w:vAlign w:val="center"/>
          </w:tcPr>
          <w:p w14:paraId="368D8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700" w:lineRule="exact"/>
              <w:jc w:val="center"/>
              <w:textAlignment w:val="auto"/>
              <w:rPr>
                <w:rFonts w:ascii="Times New Roman" w:hAnsi="Times New Roman" w:eastAsia="方正黑体_GBK" w:cs="方正小标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小标宋_GBK"/>
                <w:kern w:val="0"/>
                <w:sz w:val="28"/>
                <w:szCs w:val="28"/>
              </w:rPr>
              <w:t>决策时间</w:t>
            </w:r>
          </w:p>
        </w:tc>
      </w:tr>
      <w:tr w14:paraId="64C89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51" w:type="dxa"/>
            <w:noWrap w:val="0"/>
            <w:vAlign w:val="center"/>
          </w:tcPr>
          <w:p w14:paraId="74796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700" w:lineRule="exact"/>
              <w:jc w:val="center"/>
              <w:textAlignment w:val="auto"/>
              <w:rPr>
                <w:rFonts w:hint="eastAsia" w:ascii="Times New Roman" w:hAnsi="Times New Roman" w:eastAsia="方正小标宋_GBK" w:cs="方正小标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方正小标宋_GBK"/>
                <w:kern w:val="0"/>
                <w:sz w:val="28"/>
                <w:szCs w:val="28"/>
              </w:rPr>
              <w:t>1</w:t>
            </w:r>
          </w:p>
        </w:tc>
        <w:tc>
          <w:tcPr>
            <w:tcW w:w="7019" w:type="dxa"/>
            <w:noWrap w:val="0"/>
            <w:vAlign w:val="center"/>
          </w:tcPr>
          <w:p w14:paraId="248B3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jc w:val="center"/>
              <w:textAlignment w:val="auto"/>
              <w:rPr>
                <w:rFonts w:hint="default" w:ascii="Times New Roman" w:hAnsi="Times New Roman" w:eastAsia="方正书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bidi="ar"/>
              </w:rPr>
              <w:t>云阳县普通干线公路服务区规划（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bidi="ar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eastAsia="zh-CN" w:bidi="ar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bidi="ar"/>
              </w:rPr>
              <w:t>2035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bidi="ar"/>
              </w:rPr>
              <w:t>年）</w:t>
            </w:r>
          </w:p>
        </w:tc>
        <w:tc>
          <w:tcPr>
            <w:tcW w:w="3555" w:type="dxa"/>
            <w:noWrap w:val="0"/>
            <w:vAlign w:val="center"/>
          </w:tcPr>
          <w:p w14:paraId="1F1C1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jc w:val="center"/>
              <w:textAlignment w:val="auto"/>
              <w:rPr>
                <w:rFonts w:hint="default" w:ascii="Times New Roman" w:hAnsi="Times New Roman" w:eastAsia="方正书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bidi="ar"/>
              </w:rPr>
              <w:t>县交通运输委</w:t>
            </w:r>
          </w:p>
        </w:tc>
        <w:tc>
          <w:tcPr>
            <w:tcW w:w="2400" w:type="dxa"/>
            <w:noWrap w:val="0"/>
            <w:vAlign w:val="bottom"/>
          </w:tcPr>
          <w:p w14:paraId="1BF0F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578" w:lineRule="exact"/>
              <w:jc w:val="center"/>
              <w:textAlignment w:val="auto"/>
              <w:rPr>
                <w:rFonts w:hint="default" w:ascii="Times New Roman" w:hAnsi="Times New Roman" w:eastAsia="方正书宋_GBK" w:cs="方正小标宋_GBK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小标宋_GBK"/>
                <w:color w:val="000000"/>
                <w:sz w:val="30"/>
                <w:szCs w:val="30"/>
              </w:rPr>
              <w:t>2024年5月</w:t>
            </w:r>
          </w:p>
        </w:tc>
      </w:tr>
      <w:tr w14:paraId="0E22C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51" w:type="dxa"/>
            <w:noWrap w:val="0"/>
            <w:vAlign w:val="center"/>
          </w:tcPr>
          <w:p w14:paraId="75F23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700" w:lineRule="exact"/>
              <w:jc w:val="center"/>
              <w:textAlignment w:val="auto"/>
              <w:rPr>
                <w:rFonts w:hint="default" w:ascii="Times New Roman" w:hAnsi="Times New Roman" w:eastAsia="方正小标宋_GBK" w:cs="方正小标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小标宋_GBK" w:cs="方正小标宋_GBK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019" w:type="dxa"/>
            <w:noWrap w:val="0"/>
            <w:vAlign w:val="center"/>
          </w:tcPr>
          <w:p w14:paraId="79043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jc w:val="center"/>
              <w:textAlignment w:val="auto"/>
              <w:rPr>
                <w:rFonts w:hint="default" w:ascii="Times New Roman" w:hAnsi="Times New Roman" w:eastAsia="方正书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bidi="ar"/>
              </w:rPr>
              <w:t>云阳县“名特优新”个体工商户分类培育标准</w:t>
            </w:r>
          </w:p>
        </w:tc>
        <w:tc>
          <w:tcPr>
            <w:tcW w:w="3555" w:type="dxa"/>
            <w:noWrap w:val="0"/>
            <w:vAlign w:val="center"/>
          </w:tcPr>
          <w:p w14:paraId="598BE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jc w:val="center"/>
              <w:textAlignment w:val="auto"/>
              <w:rPr>
                <w:rFonts w:hint="default" w:ascii="Times New Roman" w:hAnsi="Times New Roman" w:eastAsia="方正书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bidi="ar"/>
              </w:rPr>
              <w:t>县市场监管局</w:t>
            </w:r>
          </w:p>
        </w:tc>
        <w:tc>
          <w:tcPr>
            <w:tcW w:w="2400" w:type="dxa"/>
            <w:noWrap w:val="0"/>
            <w:vAlign w:val="bottom"/>
          </w:tcPr>
          <w:p w14:paraId="24DB1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578" w:lineRule="exact"/>
              <w:jc w:val="center"/>
              <w:textAlignment w:val="auto"/>
              <w:rPr>
                <w:rFonts w:hint="eastAsia" w:ascii="Times New Roman" w:hAnsi="Times New Roman" w:eastAsia="方正书宋_GBK" w:cs="方正小标宋_GBK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小标宋_GBK"/>
                <w:color w:val="000000"/>
                <w:sz w:val="30"/>
                <w:szCs w:val="30"/>
              </w:rPr>
              <w:t>2024年8月</w:t>
            </w:r>
          </w:p>
        </w:tc>
      </w:tr>
      <w:tr w14:paraId="125A6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51" w:type="dxa"/>
            <w:noWrap w:val="0"/>
            <w:vAlign w:val="center"/>
          </w:tcPr>
          <w:p w14:paraId="4BA34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700" w:lineRule="exact"/>
              <w:jc w:val="center"/>
              <w:textAlignment w:val="auto"/>
              <w:rPr>
                <w:rFonts w:hint="eastAsia" w:ascii="Times New Roman" w:hAnsi="Times New Roman" w:eastAsia="方正小标宋_GBK" w:cs="方正小标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方正小标宋_GBK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019" w:type="dxa"/>
            <w:noWrap w:val="0"/>
            <w:vAlign w:val="center"/>
          </w:tcPr>
          <w:p w14:paraId="06915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jc w:val="center"/>
              <w:textAlignment w:val="auto"/>
              <w:rPr>
                <w:rFonts w:hint="default" w:ascii="Times New Roman" w:hAnsi="Times New Roman" w:eastAsia="方正书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bidi="ar"/>
              </w:rPr>
              <w:t>重庆市云阳县水网建设规划</w:t>
            </w:r>
          </w:p>
        </w:tc>
        <w:tc>
          <w:tcPr>
            <w:tcW w:w="3555" w:type="dxa"/>
            <w:noWrap w:val="0"/>
            <w:vAlign w:val="center"/>
          </w:tcPr>
          <w:p w14:paraId="1D1D6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jc w:val="center"/>
              <w:textAlignment w:val="auto"/>
              <w:rPr>
                <w:rFonts w:hint="default" w:ascii="Times New Roman" w:hAnsi="Times New Roman" w:eastAsia="方正书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bidi="ar"/>
              </w:rPr>
              <w:t>县水利局</w:t>
            </w:r>
          </w:p>
        </w:tc>
        <w:tc>
          <w:tcPr>
            <w:tcW w:w="2400" w:type="dxa"/>
            <w:noWrap w:val="0"/>
            <w:vAlign w:val="bottom"/>
          </w:tcPr>
          <w:p w14:paraId="65628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578" w:lineRule="exact"/>
              <w:jc w:val="center"/>
              <w:textAlignment w:val="auto"/>
              <w:rPr>
                <w:rFonts w:ascii="Times New Roman" w:hAnsi="Times New Roman" w:eastAsia="方正书宋_GBK" w:cs="方正小标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小标宋_GBK"/>
                <w:color w:val="000000"/>
                <w:sz w:val="30"/>
                <w:szCs w:val="30"/>
              </w:rPr>
              <w:t>2024年9月</w:t>
            </w:r>
          </w:p>
        </w:tc>
      </w:tr>
      <w:tr w14:paraId="529B8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51" w:type="dxa"/>
            <w:noWrap w:val="0"/>
            <w:vAlign w:val="center"/>
          </w:tcPr>
          <w:p w14:paraId="31369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700" w:lineRule="exact"/>
              <w:jc w:val="center"/>
              <w:textAlignment w:val="auto"/>
              <w:rPr>
                <w:rFonts w:hint="eastAsia" w:ascii="Times New Roman" w:hAnsi="Times New Roman" w:eastAsia="方正小标宋_GBK" w:cs="方正小标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方正小标宋_GBK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019" w:type="dxa"/>
            <w:noWrap w:val="0"/>
            <w:vAlign w:val="center"/>
          </w:tcPr>
          <w:p w14:paraId="17EB9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jc w:val="center"/>
              <w:textAlignment w:val="auto"/>
              <w:rPr>
                <w:rFonts w:hint="default" w:ascii="Times New Roman" w:hAnsi="Times New Roman" w:eastAsia="方正书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云阳县城乡供水一体化实施方案</w:t>
            </w:r>
          </w:p>
        </w:tc>
        <w:tc>
          <w:tcPr>
            <w:tcW w:w="3555" w:type="dxa"/>
            <w:noWrap w:val="0"/>
            <w:vAlign w:val="center"/>
          </w:tcPr>
          <w:p w14:paraId="288DD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jc w:val="center"/>
              <w:textAlignment w:val="auto"/>
              <w:rPr>
                <w:rFonts w:hint="default" w:ascii="Times New Roman" w:hAnsi="Times New Roman" w:eastAsia="方正书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县水利局</w:t>
            </w:r>
          </w:p>
        </w:tc>
        <w:tc>
          <w:tcPr>
            <w:tcW w:w="2400" w:type="dxa"/>
            <w:noWrap w:val="0"/>
            <w:vAlign w:val="bottom"/>
          </w:tcPr>
          <w:p w14:paraId="1E9FD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578" w:lineRule="exact"/>
              <w:jc w:val="center"/>
              <w:textAlignment w:val="auto"/>
              <w:rPr>
                <w:rFonts w:hint="eastAsia" w:ascii="Times New Roman" w:hAnsi="Times New Roman" w:eastAsia="方正书宋_GBK" w:cs="方正小标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小标宋_GBK"/>
                <w:color w:val="000000"/>
                <w:sz w:val="30"/>
                <w:szCs w:val="30"/>
              </w:rPr>
              <w:t>2024年9月</w:t>
            </w:r>
          </w:p>
        </w:tc>
      </w:tr>
      <w:tr w14:paraId="6B062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1" w:type="dxa"/>
            <w:noWrap w:val="0"/>
            <w:vAlign w:val="center"/>
          </w:tcPr>
          <w:p w14:paraId="2A192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700" w:lineRule="exact"/>
              <w:jc w:val="center"/>
              <w:textAlignment w:val="auto"/>
              <w:rPr>
                <w:rFonts w:hint="default" w:ascii="Times New Roman" w:hAnsi="Times New Roman" w:eastAsia="方正小标宋_GBK" w:cs="方正小标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小标宋_GBK" w:cs="方正小标宋_GBK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019" w:type="dxa"/>
            <w:noWrap w:val="0"/>
            <w:vAlign w:val="center"/>
          </w:tcPr>
          <w:p w14:paraId="31D84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云阳县“十四五”火葬区域规划方案</w:t>
            </w:r>
          </w:p>
        </w:tc>
        <w:tc>
          <w:tcPr>
            <w:tcW w:w="3555" w:type="dxa"/>
            <w:noWrap w:val="0"/>
            <w:vAlign w:val="center"/>
          </w:tcPr>
          <w:p w14:paraId="75002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jc w:val="center"/>
              <w:textAlignment w:val="auto"/>
              <w:rPr>
                <w:rFonts w:hint="default" w:ascii="Times New Roman" w:hAnsi="Times New Roman" w:eastAsia="方正书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县民政局</w:t>
            </w:r>
          </w:p>
        </w:tc>
        <w:tc>
          <w:tcPr>
            <w:tcW w:w="2400" w:type="dxa"/>
            <w:noWrap w:val="0"/>
            <w:vAlign w:val="bottom"/>
          </w:tcPr>
          <w:p w14:paraId="58A79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578" w:lineRule="exact"/>
              <w:jc w:val="center"/>
              <w:textAlignment w:val="auto"/>
              <w:rPr>
                <w:rFonts w:hint="eastAsia" w:ascii="Times New Roman" w:hAnsi="Times New Roman" w:eastAsia="方正书宋_GBK" w:cs="方正小标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小标宋_GBK"/>
                <w:color w:val="000000"/>
                <w:sz w:val="30"/>
                <w:szCs w:val="30"/>
              </w:rPr>
              <w:t>2024年9月</w:t>
            </w:r>
          </w:p>
        </w:tc>
      </w:tr>
      <w:bookmarkEnd w:id="0"/>
    </w:tbl>
    <w:p w14:paraId="7B62BDF3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djustRightInd w:val="0"/>
        <w:snapToGrid w:val="0"/>
        <w:spacing w:after="0" w:line="578" w:lineRule="exact"/>
        <w:ind w:firstLine="220" w:firstLineChars="100"/>
        <w:jc w:val="left"/>
      </w:pPr>
    </w:p>
    <w:sectPr>
      <w:pgSz w:w="11906" w:h="16838"/>
      <w:pgMar w:top="2098" w:right="1531" w:bottom="1985" w:left="1531" w:header="851" w:footer="1474" w:gutter="0"/>
      <w:pgNumType w:fmt="decimal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6CC2BB">
    <w:pPr>
      <w:widowControl w:val="0"/>
      <w:wordWrap w:val="0"/>
      <w:adjustRightInd w:val="0"/>
      <w:snapToGrid w:val="0"/>
      <w:spacing w:after="200"/>
      <w:jc w:val="right"/>
      <w:rPr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125730</wp:posOffset>
              </wp:positionV>
              <wp:extent cx="1828800" cy="1828800"/>
              <wp:effectExtent l="0" t="0" r="0" b="0"/>
              <wp:wrapNone/>
              <wp:docPr id="2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D3CF53">
                          <w:pPr>
                            <w:pStyle w:val="10"/>
                            <w:keepNext w:val="0"/>
                            <w:keepLines w:val="0"/>
                            <w:pageBreakBefore w:val="0"/>
                            <w:widowControl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 w:val="0"/>
                            <w:snapToGrid w:val="0"/>
                            <w:spacing w:after="0"/>
                            <w:ind w:left="330" w:leftChars="150" w:right="330" w:rightChars="15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9.9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BsAQTzSAAAABwEAAA8AAAAAAAAA&#10;AQAgAAAAIgAAAGRycy9kb3ducmV2LnhtbFBLAQIUABQAAAAIAIdO4kA5dyKb3gEAAL4DAAAOAAAA&#10;AAAAAAEAIAAAACE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2D3CF53">
                    <w:pPr>
                      <w:pStyle w:val="10"/>
                      <w:keepNext w:val="0"/>
                      <w:keepLines w:val="0"/>
                      <w:pageBreakBefore w:val="0"/>
                      <w:widowControl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 w:val="0"/>
                      <w:snapToGrid w:val="0"/>
                      <w:spacing w:after="0"/>
                      <w:ind w:left="330" w:leftChars="150" w:right="330" w:rightChars="15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611468">
    <w:pPr>
      <w:widowControl w:val="0"/>
      <w:adjustRightInd w:val="0"/>
      <w:snapToGrid w:val="0"/>
      <w:spacing w:after="200"/>
      <w:ind w:firstLine="280" w:firstLineChars="100"/>
      <w:jc w:val="both"/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</w:pPr>
    <w:r>
      <w:rPr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  <w:t xml:space="preserve">— </w: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begin"/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instrText xml:space="preserve">PAGE   \* MERGEFORMAT</w:instrTex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separate"/>
    </w:r>
    <w:r>
      <w:rPr>
        <w:rFonts w:ascii="宋体" w:hAnsi="宋体" w:eastAsia="宋体" w:cs="Times New Roman"/>
        <w:kern w:val="2"/>
        <w:sz w:val="28"/>
        <w:szCs w:val="28"/>
        <w:lang w:val="zh-CN" w:eastAsia="zh-CN" w:bidi="ar-SA"/>
      </w:rPr>
      <w:t>4</w: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end"/>
    </w:r>
    <w:r>
      <w:rPr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zMTM3OGVhM2U3NTEyMTY2OTI4ZjEzMWIwMTMyOTEifQ=="/>
  </w:docVars>
  <w:rsids>
    <w:rsidRoot w:val="00000000"/>
    <w:rsid w:val="02CF51A4"/>
    <w:rsid w:val="04704D55"/>
    <w:rsid w:val="0ACB34C1"/>
    <w:rsid w:val="0BE13F88"/>
    <w:rsid w:val="122F043A"/>
    <w:rsid w:val="13D62B14"/>
    <w:rsid w:val="1619075A"/>
    <w:rsid w:val="1C8D5166"/>
    <w:rsid w:val="1D8965DF"/>
    <w:rsid w:val="230135BD"/>
    <w:rsid w:val="252235A1"/>
    <w:rsid w:val="2FCB205C"/>
    <w:rsid w:val="31436118"/>
    <w:rsid w:val="32DC0C39"/>
    <w:rsid w:val="350562CE"/>
    <w:rsid w:val="3A6FADF0"/>
    <w:rsid w:val="3C48252A"/>
    <w:rsid w:val="3D0D21C7"/>
    <w:rsid w:val="3FDD5708"/>
    <w:rsid w:val="42410CB4"/>
    <w:rsid w:val="430B346F"/>
    <w:rsid w:val="469F45FA"/>
    <w:rsid w:val="4A8D3AB9"/>
    <w:rsid w:val="4C4660E6"/>
    <w:rsid w:val="4E1E04FA"/>
    <w:rsid w:val="51837D76"/>
    <w:rsid w:val="556DC398"/>
    <w:rsid w:val="55C061B2"/>
    <w:rsid w:val="57283697"/>
    <w:rsid w:val="577F608B"/>
    <w:rsid w:val="5A8E6A07"/>
    <w:rsid w:val="5D4B1AC6"/>
    <w:rsid w:val="622E2050"/>
    <w:rsid w:val="6AC408B3"/>
    <w:rsid w:val="700A0F23"/>
    <w:rsid w:val="70F923DF"/>
    <w:rsid w:val="747D749D"/>
    <w:rsid w:val="78F7DB4B"/>
    <w:rsid w:val="BFEF6A38"/>
    <w:rsid w:val="C7E79220"/>
    <w:rsid w:val="E7E42099"/>
    <w:rsid w:val="FB2BEDE3"/>
    <w:rsid w:val="FF9F3E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nhideWhenUsed="0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20" w:lineRule="exact"/>
      <w:ind w:firstLine="0" w:firstLineChars="0"/>
      <w:jc w:val="center"/>
      <w:outlineLvl w:val="0"/>
    </w:pPr>
    <w:rPr>
      <w:rFonts w:ascii="Times New Roman" w:hAnsi="Times New Roman" w:eastAsia="方正小标宋_GBK"/>
      <w:kern w:val="44"/>
      <w:sz w:val="44"/>
    </w:rPr>
  </w:style>
  <w:style w:type="paragraph" w:styleId="8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78" w:lineRule="exact"/>
      <w:ind w:firstLine="880" w:firstLineChars="200"/>
      <w:outlineLvl w:val="1"/>
    </w:pPr>
    <w:rPr>
      <w:rFonts w:eastAsia="方正黑体_GBK"/>
    </w:rPr>
  </w:style>
  <w:style w:type="paragraph" w:styleId="9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78" w:lineRule="exact"/>
      <w:outlineLvl w:val="2"/>
    </w:pPr>
    <w:rPr>
      <w:rFonts w:ascii="Times New Roman" w:hAnsi="Times New Roman" w:eastAsia="方正楷体_GBK"/>
    </w:rPr>
  </w:style>
  <w:style w:type="paragraph" w:styleId="3">
    <w:name w:val="heading 5"/>
    <w:basedOn w:val="1"/>
    <w:next w:val="1"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标题5"/>
    <w:basedOn w:val="3"/>
    <w:next w:val="4"/>
    <w:qFormat/>
    <w:uiPriority w:val="0"/>
    <w:pPr>
      <w:spacing w:before="100" w:beforeAutospacing="1" w:after="100" w:afterAutospacing="1" w:line="240" w:lineRule="auto"/>
      <w:ind w:hanging="1008"/>
    </w:pPr>
    <w:rPr>
      <w:rFonts w:eastAsia="黑体"/>
      <w:bCs w:val="0"/>
      <w:szCs w:val="20"/>
      <w:lang w:val="zh-CN"/>
    </w:rPr>
  </w:style>
  <w:style w:type="paragraph" w:customStyle="1" w:styleId="4">
    <w:name w:val="D正文"/>
    <w:basedOn w:val="5"/>
    <w:qFormat/>
    <w:uiPriority w:val="0"/>
    <w:rPr>
      <w:rFonts w:ascii="Calibri" w:hAnsi="Calibri" w:eastAsia="宋体"/>
    </w:rPr>
  </w:style>
  <w:style w:type="paragraph" w:styleId="5">
    <w:name w:val="Body Text First Indent 2"/>
    <w:basedOn w:val="6"/>
    <w:unhideWhenUsed/>
    <w:qFormat/>
    <w:uiPriority w:val="99"/>
    <w:pPr>
      <w:ind w:firstLine="420" w:firstLineChars="200"/>
    </w:pPr>
  </w:style>
  <w:style w:type="paragraph" w:styleId="6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10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729</Words>
  <Characters>780</Characters>
  <Lines>0</Lines>
  <Paragraphs>0</Paragraphs>
  <TotalTime>2</TotalTime>
  <ScaleCrop>false</ScaleCrop>
  <LinksUpToDate>false</LinksUpToDate>
  <CharactersWithSpaces>809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2022-07-02T19:54:00Z</dcterms:created>
  <dc:creator>Administrator</dc:creator>
  <cp:lastModifiedBy>张西西</cp:lastModifiedBy>
  <cp:lastPrinted>2024-09-06T11:02:00Z</cp:lastPrinted>
  <dcterms:modified xsi:type="dcterms:W3CDTF">2024-09-13T09:33:33Z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D308F6320A8449B2A51CD812B29741B4_13</vt:lpwstr>
  </property>
</Properties>
</file>