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ordWrap/>
        <w:overflowPunct/>
        <w:topLinePunct w:val="0"/>
        <w:bidi w:val="0"/>
        <w:spacing w:line="240" w:lineRule="auto"/>
        <w:jc w:val="center"/>
        <w:rPr>
          <w:rFonts w:hint="default" w:ascii="Times New Roman" w:hAnsi="Times New Roman" w:eastAsia="宋体" w:cs="Times New Roman"/>
          <w:color w:val="auto"/>
          <w:sz w:val="72"/>
          <w:szCs w:val="72"/>
          <w:lang w:val="en-US" w:eastAsia="zh-CN"/>
        </w:rPr>
      </w:pPr>
    </w:p>
    <w:p>
      <w:pPr>
        <w:pStyle w:val="3"/>
        <w:keepNext w:val="0"/>
        <w:keepLines w:val="0"/>
        <w:pageBreakBefore w:val="0"/>
        <w:wordWrap/>
        <w:overflowPunct/>
        <w:topLinePunct w:val="0"/>
        <w:bidi w:val="0"/>
        <w:spacing w:line="240" w:lineRule="auto"/>
        <w:jc w:val="center"/>
        <w:rPr>
          <w:rFonts w:hint="default" w:ascii="Times New Roman" w:hAnsi="Times New Roman" w:eastAsia="宋体" w:cs="Times New Roman"/>
          <w:color w:val="auto"/>
          <w:sz w:val="72"/>
          <w:szCs w:val="72"/>
          <w:lang w:val="en-US" w:eastAsia="zh-CN"/>
        </w:rPr>
      </w:pPr>
    </w:p>
    <w:p>
      <w:pPr>
        <w:pStyle w:val="3"/>
        <w:keepNext w:val="0"/>
        <w:keepLines w:val="0"/>
        <w:pageBreakBefore w:val="0"/>
        <w:wordWrap/>
        <w:overflowPunct/>
        <w:topLinePunct w:val="0"/>
        <w:bidi w:val="0"/>
        <w:spacing w:line="240" w:lineRule="auto"/>
        <w:jc w:val="center"/>
        <w:rPr>
          <w:rFonts w:hint="default" w:ascii="Times New Roman" w:hAnsi="Times New Roman" w:eastAsia="宋体" w:cs="Times New Roman"/>
          <w:color w:val="auto"/>
          <w:sz w:val="72"/>
          <w:szCs w:val="72"/>
          <w:lang w:val="en-US" w:eastAsia="zh-CN"/>
        </w:rPr>
      </w:pPr>
    </w:p>
    <w:p>
      <w:pPr>
        <w:pStyle w:val="3"/>
        <w:keepNext w:val="0"/>
        <w:keepLines w:val="0"/>
        <w:pageBreakBefore w:val="0"/>
        <w:wordWrap/>
        <w:overflowPunct/>
        <w:topLinePunct w:val="0"/>
        <w:bidi w:val="0"/>
        <w:spacing w:line="240" w:lineRule="auto"/>
        <w:jc w:val="center"/>
        <w:outlineLvl w:val="0"/>
        <w:rPr>
          <w:rFonts w:hint="default" w:ascii="Times New Roman" w:hAnsi="Times New Roman" w:eastAsia="宋体" w:cs="Times New Roman"/>
          <w:color w:val="auto"/>
          <w:sz w:val="72"/>
          <w:szCs w:val="72"/>
          <w:lang w:val="en-US" w:eastAsia="zh-CN"/>
        </w:rPr>
      </w:pPr>
      <w:bookmarkStart w:id="0" w:name="_Toc7978"/>
      <w:bookmarkStart w:id="1" w:name="_Toc17187"/>
      <w:r>
        <w:rPr>
          <w:rFonts w:hint="default" w:ascii="Times New Roman" w:hAnsi="Times New Roman" w:eastAsia="宋体" w:cs="Times New Roman"/>
          <w:color w:val="auto"/>
          <w:sz w:val="72"/>
          <w:szCs w:val="72"/>
          <w:lang w:val="en-US" w:eastAsia="zh-CN"/>
        </w:rPr>
        <w:t>重庆市云阳县建筑垃圾污染环境防治规划</w:t>
      </w:r>
      <w:bookmarkEnd w:id="0"/>
      <w:bookmarkEnd w:id="1"/>
    </w:p>
    <w:p>
      <w:pPr>
        <w:pStyle w:val="3"/>
        <w:keepNext w:val="0"/>
        <w:keepLines w:val="0"/>
        <w:pageBreakBefore w:val="0"/>
        <w:wordWrap/>
        <w:overflowPunct/>
        <w:topLinePunct w:val="0"/>
        <w:bidi w:val="0"/>
        <w:spacing w:line="240" w:lineRule="auto"/>
        <w:jc w:val="center"/>
        <w:rPr>
          <w:rFonts w:hint="default" w:ascii="Times New Roman" w:hAnsi="Times New Roman" w:eastAsia="宋体" w:cs="Times New Roman"/>
          <w:color w:val="auto"/>
          <w:sz w:val="72"/>
          <w:szCs w:val="72"/>
          <w:lang w:val="en-US" w:eastAsia="zh-CN"/>
        </w:rPr>
      </w:pPr>
      <w:r>
        <w:rPr>
          <w:rFonts w:hint="default" w:ascii="Times New Roman" w:hAnsi="Times New Roman" w:eastAsia="宋体" w:cs="Times New Roman"/>
          <w:color w:val="auto"/>
          <w:sz w:val="72"/>
          <w:szCs w:val="72"/>
          <w:lang w:val="en-US" w:eastAsia="zh-CN"/>
        </w:rPr>
        <w:t>（2024-2035年）</w:t>
      </w:r>
    </w:p>
    <w:p>
      <w:pPr>
        <w:pStyle w:val="3"/>
        <w:keepNext w:val="0"/>
        <w:keepLines w:val="0"/>
        <w:pageBreakBefore w:val="0"/>
        <w:wordWrap/>
        <w:overflowPunct/>
        <w:topLinePunct w:val="0"/>
        <w:bidi w:val="0"/>
        <w:spacing w:line="240" w:lineRule="auto"/>
        <w:jc w:val="center"/>
        <w:rPr>
          <w:rFonts w:hint="default" w:ascii="Times New Roman" w:hAnsi="Times New Roman" w:eastAsia="宋体" w:cs="Times New Roman"/>
          <w:color w:val="auto"/>
          <w:sz w:val="72"/>
          <w:szCs w:val="72"/>
          <w:lang w:val="en-US" w:eastAsia="zh-CN"/>
        </w:rPr>
      </w:pPr>
    </w:p>
    <w:p>
      <w:pPr>
        <w:pStyle w:val="3"/>
        <w:keepNext w:val="0"/>
        <w:keepLines w:val="0"/>
        <w:pageBreakBefore w:val="0"/>
        <w:wordWrap/>
        <w:overflowPunct/>
        <w:topLinePunct w:val="0"/>
        <w:bidi w:val="0"/>
        <w:spacing w:line="240" w:lineRule="auto"/>
        <w:jc w:val="center"/>
        <w:rPr>
          <w:rFonts w:hint="default" w:ascii="Times New Roman" w:hAnsi="Times New Roman" w:eastAsia="宋体" w:cs="Times New Roman"/>
          <w:color w:val="auto"/>
          <w:sz w:val="72"/>
          <w:szCs w:val="72"/>
          <w:lang w:val="en-US" w:eastAsia="zh-CN"/>
        </w:rPr>
      </w:pPr>
    </w:p>
    <w:p>
      <w:pPr>
        <w:pStyle w:val="3"/>
        <w:keepNext w:val="0"/>
        <w:keepLines w:val="0"/>
        <w:pageBreakBefore w:val="0"/>
        <w:wordWrap/>
        <w:overflowPunct/>
        <w:topLinePunct w:val="0"/>
        <w:bidi w:val="0"/>
        <w:spacing w:line="240" w:lineRule="auto"/>
        <w:jc w:val="center"/>
        <w:rPr>
          <w:rFonts w:hint="default" w:ascii="Times New Roman" w:hAnsi="Times New Roman" w:eastAsia="宋体" w:cs="Times New Roman"/>
          <w:color w:val="auto"/>
          <w:sz w:val="72"/>
          <w:szCs w:val="72"/>
          <w:lang w:val="en-US" w:eastAsia="zh-CN"/>
        </w:rPr>
      </w:pPr>
    </w:p>
    <w:p>
      <w:pPr>
        <w:pStyle w:val="3"/>
        <w:keepNext w:val="0"/>
        <w:keepLines w:val="0"/>
        <w:pageBreakBefore w:val="0"/>
        <w:wordWrap/>
        <w:overflowPunct/>
        <w:topLinePunct w:val="0"/>
        <w:bidi w:val="0"/>
        <w:spacing w:line="240" w:lineRule="auto"/>
        <w:jc w:val="center"/>
        <w:outlineLvl w:val="0"/>
        <w:rPr>
          <w:rFonts w:hint="default" w:ascii="Times New Roman" w:hAnsi="Times New Roman" w:eastAsia="宋体" w:cs="Times New Roman"/>
          <w:color w:val="auto"/>
          <w:sz w:val="72"/>
          <w:szCs w:val="72"/>
          <w:lang w:val="en-US" w:eastAsia="zh-CN"/>
        </w:rPr>
      </w:pPr>
      <w:bookmarkStart w:id="2" w:name="_Toc15281"/>
      <w:bookmarkStart w:id="3" w:name="_Toc783"/>
      <w:r>
        <w:rPr>
          <w:rFonts w:hint="default" w:ascii="Times New Roman" w:hAnsi="Times New Roman" w:eastAsia="宋体" w:cs="Times New Roman"/>
          <w:color w:val="auto"/>
          <w:sz w:val="72"/>
          <w:szCs w:val="72"/>
          <w:lang w:val="en-US" w:eastAsia="zh-CN"/>
        </w:rPr>
        <w:t>规划说明书</w:t>
      </w:r>
      <w:bookmarkEnd w:id="2"/>
      <w:bookmarkEnd w:id="3"/>
    </w:p>
    <w:p>
      <w:pPr>
        <w:pStyle w:val="3"/>
        <w:keepNext w:val="0"/>
        <w:keepLines w:val="0"/>
        <w:pageBreakBefore w:val="0"/>
        <w:wordWrap/>
        <w:overflowPunct/>
        <w:topLinePunct w:val="0"/>
        <w:bidi w:val="0"/>
        <w:spacing w:line="240" w:lineRule="auto"/>
        <w:jc w:val="both"/>
        <w:rPr>
          <w:rFonts w:hint="default" w:ascii="Times New Roman" w:hAnsi="Times New Roman" w:eastAsia="宋体" w:cs="Times New Roman"/>
          <w:color w:val="auto"/>
          <w:sz w:val="32"/>
          <w:szCs w:val="32"/>
          <w:lang w:val="en-US" w:eastAsia="zh-CN"/>
        </w:rPr>
      </w:pPr>
    </w:p>
    <w:p>
      <w:pPr>
        <w:pStyle w:val="3"/>
        <w:keepNext w:val="0"/>
        <w:keepLines w:val="0"/>
        <w:pageBreakBefore w:val="0"/>
        <w:wordWrap/>
        <w:overflowPunct/>
        <w:topLinePunct w:val="0"/>
        <w:bidi w:val="0"/>
        <w:spacing w:line="240" w:lineRule="auto"/>
        <w:jc w:val="both"/>
        <w:rPr>
          <w:rFonts w:hint="default" w:ascii="Times New Roman" w:hAnsi="Times New Roman" w:eastAsia="宋体" w:cs="Times New Roman"/>
          <w:color w:val="auto"/>
          <w:sz w:val="32"/>
          <w:szCs w:val="32"/>
          <w:lang w:val="en-US" w:eastAsia="zh-CN"/>
        </w:rPr>
      </w:pPr>
    </w:p>
    <w:p>
      <w:pPr>
        <w:pStyle w:val="3"/>
        <w:keepNext w:val="0"/>
        <w:keepLines w:val="0"/>
        <w:pageBreakBefore w:val="0"/>
        <w:wordWrap/>
        <w:overflowPunct/>
        <w:topLinePunct w:val="0"/>
        <w:bidi w:val="0"/>
        <w:spacing w:line="460" w:lineRule="exact"/>
        <w:jc w:val="center"/>
        <w:rPr>
          <w:rFonts w:hint="default" w:ascii="Times New Roman" w:hAnsi="Times New Roman" w:eastAsia="宋体" w:cs="Times New Roman"/>
          <w:color w:val="auto"/>
          <w:sz w:val="44"/>
          <w:szCs w:val="44"/>
          <w:lang w:val="en-US" w:eastAsia="zh-CN"/>
        </w:rPr>
      </w:pPr>
    </w:p>
    <w:p>
      <w:pPr>
        <w:pStyle w:val="3"/>
        <w:keepNext w:val="0"/>
        <w:keepLines w:val="0"/>
        <w:pageBreakBefore w:val="0"/>
        <w:wordWrap/>
        <w:overflowPunct/>
        <w:topLinePunct w:val="0"/>
        <w:bidi w:val="0"/>
        <w:spacing w:line="460" w:lineRule="exact"/>
        <w:jc w:val="center"/>
        <w:rPr>
          <w:rFonts w:hint="default" w:ascii="Times New Roman" w:hAnsi="Times New Roman" w:eastAsia="宋体" w:cs="Times New Roman"/>
          <w:color w:val="auto"/>
          <w:sz w:val="44"/>
          <w:szCs w:val="44"/>
          <w:lang w:val="en-US" w:eastAsia="zh-CN"/>
        </w:rPr>
      </w:pPr>
    </w:p>
    <w:p>
      <w:pPr>
        <w:pStyle w:val="3"/>
        <w:keepNext w:val="0"/>
        <w:keepLines w:val="0"/>
        <w:pageBreakBefore w:val="0"/>
        <w:wordWrap/>
        <w:overflowPunct/>
        <w:topLinePunct w:val="0"/>
        <w:bidi w:val="0"/>
        <w:spacing w:line="460" w:lineRule="exact"/>
        <w:jc w:val="center"/>
        <w:rPr>
          <w:rFonts w:hint="default" w:ascii="Times New Roman" w:hAnsi="Times New Roman" w:eastAsia="宋体" w:cs="Times New Roman"/>
          <w:color w:val="auto"/>
          <w:sz w:val="44"/>
          <w:szCs w:val="44"/>
          <w:lang w:val="en-US" w:eastAsia="zh-CN"/>
        </w:rPr>
      </w:pPr>
      <w:r>
        <w:rPr>
          <w:rFonts w:hint="default" w:ascii="Times New Roman" w:hAnsi="Times New Roman" w:eastAsia="宋体" w:cs="Times New Roman"/>
          <w:color w:val="auto"/>
          <w:sz w:val="44"/>
          <w:szCs w:val="44"/>
          <w:lang w:val="en-US" w:eastAsia="zh-CN"/>
        </w:rPr>
        <w:t>云阳县住房和城乡建设委员会</w:t>
      </w:r>
    </w:p>
    <w:p>
      <w:pPr>
        <w:pStyle w:val="3"/>
        <w:keepNext w:val="0"/>
        <w:keepLines w:val="0"/>
        <w:pageBreakBefore w:val="0"/>
        <w:wordWrap/>
        <w:overflowPunct/>
        <w:topLinePunct w:val="0"/>
        <w:bidi w:val="0"/>
        <w:spacing w:line="460" w:lineRule="exact"/>
        <w:jc w:val="center"/>
        <w:rPr>
          <w:rFonts w:hint="default" w:ascii="Times New Roman" w:hAnsi="Times New Roman" w:eastAsia="宋体" w:cs="Times New Roman"/>
          <w:color w:val="auto"/>
          <w:sz w:val="26"/>
          <w:szCs w:val="26"/>
          <w:lang w:eastAsia="zh-CN"/>
        </w:rPr>
        <w:sectPr>
          <w:headerReference r:id="rId3" w:type="default"/>
          <w:footerReference r:id="rId4" w:type="default"/>
          <w:pgSz w:w="23813" w:h="16841"/>
          <w:pgMar w:top="1327" w:right="1768" w:bottom="1242" w:left="1771" w:header="998" w:footer="1025" w:gutter="0"/>
          <w:pgNumType w:fmt="decimal"/>
          <w:cols w:space="425" w:num="1"/>
        </w:sectPr>
      </w:pPr>
      <w:bookmarkStart w:id="334" w:name="_GoBack"/>
      <w:bookmarkEnd w:id="334"/>
      <w:r>
        <w:rPr>
          <w:rFonts w:hint="default" w:ascii="Times New Roman" w:hAnsi="Times New Roman" w:eastAsia="宋体" w:cs="Times New Roman"/>
          <w:color w:val="auto"/>
          <w:sz w:val="44"/>
          <w:szCs w:val="44"/>
          <w:lang w:val="en-US" w:eastAsia="zh-CN"/>
        </w:rPr>
        <w:t>2024年</w:t>
      </w:r>
      <w:r>
        <w:rPr>
          <w:rFonts w:hint="eastAsia" w:ascii="Times New Roman" w:hAnsi="Times New Roman" w:eastAsia="宋体" w:cs="Times New Roman"/>
          <w:color w:val="auto"/>
          <w:sz w:val="44"/>
          <w:szCs w:val="44"/>
          <w:lang w:val="en-US" w:eastAsia="zh-CN"/>
        </w:rPr>
        <w:t>6</w:t>
      </w:r>
      <w:r>
        <w:rPr>
          <w:rFonts w:hint="default" w:ascii="Times New Roman" w:hAnsi="Times New Roman" w:eastAsia="宋体" w:cs="Times New Roman"/>
          <w:color w:val="auto"/>
          <w:sz w:val="44"/>
          <w:szCs w:val="44"/>
          <w:lang w:val="en-US" w:eastAsia="zh-CN"/>
        </w:rPr>
        <w:t>月</w:t>
      </w:r>
    </w:p>
    <w:p>
      <w:pPr>
        <w:pStyle w:val="3"/>
        <w:keepNext w:val="0"/>
        <w:keepLines w:val="0"/>
        <w:pageBreakBefore w:val="0"/>
        <w:wordWrap/>
        <w:overflowPunct/>
        <w:topLinePunct w:val="0"/>
        <w:bidi w:val="0"/>
        <w:spacing w:line="460" w:lineRule="exact"/>
        <w:jc w:val="both"/>
        <w:rPr>
          <w:rFonts w:hint="default" w:ascii="Times New Roman" w:hAnsi="Times New Roman" w:eastAsia="宋体" w:cs="Times New Roman"/>
          <w:color w:val="auto"/>
          <w:sz w:val="26"/>
          <w:szCs w:val="26"/>
          <w:lang w:eastAsia="zh-CN"/>
        </w:rPr>
      </w:pPr>
    </w:p>
    <w:p>
      <w:pPr>
        <w:spacing w:before="0" w:beforeLines="0" w:after="0" w:afterLines="0" w:line="240" w:lineRule="auto"/>
        <w:ind w:left="0" w:leftChars="0" w:right="0" w:rightChars="0" w:firstLine="0" w:firstLineChars="0"/>
        <w:jc w:val="center"/>
        <w:rPr>
          <w:rFonts w:hint="default" w:ascii="Times New Roman" w:hAnsi="Times New Roman" w:eastAsia="宋体" w:cs="Times New Roman"/>
          <w:b w:val="0"/>
          <w:bCs w:val="0"/>
          <w:color w:val="auto"/>
          <w:sz w:val="26"/>
          <w:szCs w:val="26"/>
        </w:rPr>
      </w:pPr>
      <w:r>
        <w:rPr>
          <w:rFonts w:hint="default" w:ascii="Times New Roman" w:hAnsi="Times New Roman" w:eastAsia="宋体" w:cs="Times New Roman"/>
          <w:b w:val="0"/>
          <w:bCs w:val="0"/>
          <w:color w:val="auto"/>
          <w:sz w:val="26"/>
          <w:szCs w:val="26"/>
        </w:rPr>
        <w:t>目录</w:t>
      </w:r>
    </w:p>
    <w:p>
      <w:pPr>
        <w:pStyle w:val="6"/>
        <w:tabs>
          <w:tab w:val="right" w:leader="dot" w:pos="9924"/>
        </w:tabs>
      </w:pPr>
      <w:r>
        <w:rPr>
          <w:rFonts w:hint="default" w:ascii="Times New Roman" w:hAnsi="Times New Roman" w:eastAsia="宋体" w:cs="Times New Roman"/>
          <w:b w:val="0"/>
          <w:bCs w:val="0"/>
          <w:color w:val="auto"/>
          <w:sz w:val="26"/>
          <w:szCs w:val="26"/>
          <w:lang w:eastAsia="zh-CN"/>
        </w:rPr>
        <w:fldChar w:fldCharType="begin"/>
      </w:r>
      <w:r>
        <w:rPr>
          <w:rFonts w:hint="default" w:ascii="Times New Roman" w:hAnsi="Times New Roman" w:eastAsia="宋体" w:cs="Times New Roman"/>
          <w:b w:val="0"/>
          <w:bCs w:val="0"/>
          <w:color w:val="auto"/>
          <w:sz w:val="26"/>
          <w:szCs w:val="26"/>
          <w:lang w:eastAsia="zh-CN"/>
        </w:rPr>
        <w:instrText xml:space="preserve">TOC \o "1-3" \h \u </w:instrText>
      </w:r>
      <w:r>
        <w:rPr>
          <w:rFonts w:hint="default" w:ascii="Times New Roman" w:hAnsi="Times New Roman" w:eastAsia="宋体" w:cs="Times New Roman"/>
          <w:b w:val="0"/>
          <w:bCs w:val="0"/>
          <w:color w:val="auto"/>
          <w:sz w:val="26"/>
          <w:szCs w:val="26"/>
          <w:lang w:eastAsia="zh-CN"/>
        </w:rPr>
        <w:fldChar w:fldCharType="separate"/>
      </w:r>
      <w:r>
        <w:rPr>
          <w:rFonts w:hint="default" w:ascii="Times New Roman" w:hAnsi="Times New Roman" w:eastAsia="宋体" w:cs="Times New Roman"/>
          <w:bCs w:val="0"/>
          <w:color w:val="auto"/>
          <w:szCs w:val="26"/>
          <w:lang w:eastAsia="zh-CN"/>
        </w:rPr>
        <w:fldChar w:fldCharType="begin"/>
      </w:r>
      <w:r>
        <w:rPr>
          <w:rFonts w:hint="default" w:ascii="Times New Roman" w:hAnsi="Times New Roman" w:eastAsia="宋体" w:cs="Times New Roman"/>
          <w:bCs w:val="0"/>
          <w:szCs w:val="26"/>
          <w:lang w:eastAsia="zh-CN"/>
        </w:rPr>
        <w:instrText xml:space="preserve"> HYPERLINK \l _Toc7978 </w:instrText>
      </w:r>
      <w:r>
        <w:rPr>
          <w:rFonts w:hint="default" w:ascii="Times New Roman" w:hAnsi="Times New Roman" w:eastAsia="宋体" w:cs="Times New Roman"/>
          <w:bCs w:val="0"/>
          <w:szCs w:val="26"/>
          <w:lang w:eastAsia="zh-CN"/>
        </w:rPr>
        <w:fldChar w:fldCharType="separate"/>
      </w:r>
      <w:r>
        <w:rPr>
          <w:rFonts w:hint="default" w:ascii="Times New Roman" w:hAnsi="Times New Roman" w:eastAsia="宋体" w:cs="Times New Roman"/>
          <w:szCs w:val="72"/>
          <w:lang w:val="en-US" w:eastAsia="zh-CN"/>
        </w:rPr>
        <w:t>重庆市云阳县建筑垃圾污染环境防治规划</w:t>
      </w:r>
      <w:r>
        <w:tab/>
      </w:r>
      <w:r>
        <w:fldChar w:fldCharType="begin"/>
      </w:r>
      <w:r>
        <w:instrText xml:space="preserve"> PAGEREF _Toc7978 \h </w:instrText>
      </w:r>
      <w:r>
        <w:fldChar w:fldCharType="separate"/>
      </w:r>
      <w:r>
        <w:t>1</w:t>
      </w:r>
      <w:r>
        <w:fldChar w:fldCharType="end"/>
      </w:r>
      <w:r>
        <w:rPr>
          <w:rFonts w:hint="default" w:ascii="Times New Roman" w:hAnsi="Times New Roman" w:eastAsia="宋体" w:cs="Times New Roman"/>
          <w:bCs w:val="0"/>
          <w:color w:val="auto"/>
          <w:szCs w:val="26"/>
          <w:lang w:eastAsia="zh-CN"/>
        </w:rPr>
        <w:fldChar w:fldCharType="end"/>
      </w:r>
    </w:p>
    <w:p>
      <w:pPr>
        <w:pStyle w:val="6"/>
        <w:tabs>
          <w:tab w:val="right" w:leader="dot" w:pos="9924"/>
        </w:tabs>
      </w:pPr>
      <w:r>
        <w:rPr>
          <w:rFonts w:hint="default" w:ascii="Times New Roman" w:hAnsi="Times New Roman" w:eastAsia="宋体" w:cs="Times New Roman"/>
          <w:bCs w:val="0"/>
          <w:color w:val="auto"/>
          <w:szCs w:val="26"/>
          <w:lang w:eastAsia="zh-CN"/>
        </w:rPr>
        <w:fldChar w:fldCharType="begin"/>
      </w:r>
      <w:r>
        <w:rPr>
          <w:rFonts w:hint="default" w:ascii="Times New Roman" w:hAnsi="Times New Roman" w:eastAsia="宋体" w:cs="Times New Roman"/>
          <w:bCs w:val="0"/>
          <w:szCs w:val="26"/>
          <w:lang w:eastAsia="zh-CN"/>
        </w:rPr>
        <w:instrText xml:space="preserve"> HYPERLINK \l _Toc15281 </w:instrText>
      </w:r>
      <w:r>
        <w:rPr>
          <w:rFonts w:hint="default" w:ascii="Times New Roman" w:hAnsi="Times New Roman" w:eastAsia="宋体" w:cs="Times New Roman"/>
          <w:bCs w:val="0"/>
          <w:szCs w:val="26"/>
          <w:lang w:eastAsia="zh-CN"/>
        </w:rPr>
        <w:fldChar w:fldCharType="separate"/>
      </w:r>
      <w:r>
        <w:rPr>
          <w:rFonts w:hint="default" w:ascii="Times New Roman" w:hAnsi="Times New Roman" w:eastAsia="宋体" w:cs="Times New Roman"/>
          <w:szCs w:val="72"/>
          <w:lang w:val="en-US" w:eastAsia="zh-CN"/>
        </w:rPr>
        <w:t>规划说明书</w:t>
      </w:r>
      <w:r>
        <w:tab/>
      </w:r>
      <w:r>
        <w:fldChar w:fldCharType="begin"/>
      </w:r>
      <w:r>
        <w:instrText xml:space="preserve"> PAGEREF _Toc15281 \h </w:instrText>
      </w:r>
      <w:r>
        <w:fldChar w:fldCharType="separate"/>
      </w:r>
      <w:r>
        <w:t>1</w:t>
      </w:r>
      <w:r>
        <w:fldChar w:fldCharType="end"/>
      </w:r>
      <w:r>
        <w:rPr>
          <w:rFonts w:hint="default" w:ascii="Times New Roman" w:hAnsi="Times New Roman" w:eastAsia="宋体" w:cs="Times New Roman"/>
          <w:bCs w:val="0"/>
          <w:color w:val="auto"/>
          <w:szCs w:val="26"/>
          <w:lang w:eastAsia="zh-CN"/>
        </w:rPr>
        <w:fldChar w:fldCharType="end"/>
      </w:r>
    </w:p>
    <w:p>
      <w:pPr>
        <w:pStyle w:val="7"/>
        <w:tabs>
          <w:tab w:val="right" w:leader="dot" w:pos="9924"/>
        </w:tabs>
      </w:pPr>
      <w:r>
        <w:rPr>
          <w:rFonts w:hint="default" w:ascii="Times New Roman" w:hAnsi="Times New Roman" w:eastAsia="宋体" w:cs="Times New Roman"/>
          <w:bCs w:val="0"/>
          <w:color w:val="auto"/>
          <w:szCs w:val="26"/>
          <w:lang w:eastAsia="zh-CN"/>
        </w:rPr>
        <w:fldChar w:fldCharType="begin"/>
      </w:r>
      <w:r>
        <w:rPr>
          <w:rFonts w:hint="default" w:ascii="Times New Roman" w:hAnsi="Times New Roman" w:eastAsia="宋体" w:cs="Times New Roman"/>
          <w:bCs w:val="0"/>
          <w:szCs w:val="26"/>
          <w:lang w:eastAsia="zh-CN"/>
        </w:rPr>
        <w:instrText xml:space="preserve"> HYPERLINK \l _Toc9203 </w:instrText>
      </w:r>
      <w:r>
        <w:rPr>
          <w:rFonts w:hint="default" w:ascii="Times New Roman" w:hAnsi="Times New Roman" w:eastAsia="宋体" w:cs="Times New Roman"/>
          <w:bCs w:val="0"/>
          <w:szCs w:val="26"/>
          <w:lang w:eastAsia="zh-CN"/>
        </w:rPr>
        <w:fldChar w:fldCharType="separate"/>
      </w:r>
      <w:r>
        <w:rPr>
          <w:rFonts w:hint="default" w:ascii="Times New Roman" w:hAnsi="Times New Roman" w:eastAsia="宋体" w:cs="Times New Roman"/>
          <w:bCs/>
          <w:spacing w:val="-2"/>
          <w:szCs w:val="26"/>
          <w:lang w:eastAsia="zh-CN"/>
        </w:rPr>
        <w:t>1.1</w:t>
      </w:r>
      <w:r>
        <w:rPr>
          <w:rFonts w:hint="default" w:ascii="Times New Roman" w:hAnsi="Times New Roman" w:eastAsia="宋体" w:cs="Times New Roman"/>
          <w:spacing w:val="-2"/>
          <w:szCs w:val="26"/>
          <w:lang w:eastAsia="zh-CN"/>
          <w14:textOutline w14:w="4356" w14:cap="flat" w14:cmpd="sng" w14:algn="ctr">
            <w14:solidFill>
              <w14:srgbClr w14:val="000000"/>
            </w14:solidFill>
            <w14:prstDash w14:val="solid"/>
            <w14:miter w14:val="0"/>
          </w14:textOutline>
        </w:rPr>
        <w:t>规划背景</w:t>
      </w:r>
      <w:r>
        <w:tab/>
      </w:r>
      <w:r>
        <w:fldChar w:fldCharType="begin"/>
      </w:r>
      <w:r>
        <w:instrText xml:space="preserve"> PAGEREF _Toc9203 \h </w:instrText>
      </w:r>
      <w:r>
        <w:fldChar w:fldCharType="separate"/>
      </w:r>
      <w:r>
        <w:t>3</w:t>
      </w:r>
      <w:r>
        <w:fldChar w:fldCharType="end"/>
      </w:r>
      <w:r>
        <w:rPr>
          <w:rFonts w:hint="default" w:ascii="Times New Roman" w:hAnsi="Times New Roman" w:eastAsia="宋体" w:cs="Times New Roman"/>
          <w:bCs w:val="0"/>
          <w:color w:val="auto"/>
          <w:szCs w:val="26"/>
          <w:lang w:eastAsia="zh-CN"/>
        </w:rPr>
        <w:fldChar w:fldCharType="end"/>
      </w:r>
    </w:p>
    <w:p>
      <w:pPr>
        <w:pStyle w:val="7"/>
        <w:tabs>
          <w:tab w:val="right" w:leader="dot" w:pos="9924"/>
        </w:tabs>
      </w:pPr>
      <w:r>
        <w:rPr>
          <w:rFonts w:hint="default" w:ascii="Times New Roman" w:hAnsi="Times New Roman" w:eastAsia="宋体" w:cs="Times New Roman"/>
          <w:bCs w:val="0"/>
          <w:color w:val="auto"/>
          <w:szCs w:val="26"/>
          <w:lang w:eastAsia="zh-CN"/>
        </w:rPr>
        <w:fldChar w:fldCharType="begin"/>
      </w:r>
      <w:r>
        <w:rPr>
          <w:rFonts w:hint="default" w:ascii="Times New Roman" w:hAnsi="Times New Roman" w:eastAsia="宋体" w:cs="Times New Roman"/>
          <w:bCs w:val="0"/>
          <w:szCs w:val="26"/>
          <w:lang w:eastAsia="zh-CN"/>
        </w:rPr>
        <w:instrText xml:space="preserve"> HYPERLINK \l _Toc19866 </w:instrText>
      </w:r>
      <w:r>
        <w:rPr>
          <w:rFonts w:hint="default" w:ascii="Times New Roman" w:hAnsi="Times New Roman" w:eastAsia="宋体" w:cs="Times New Roman"/>
          <w:bCs w:val="0"/>
          <w:szCs w:val="26"/>
          <w:lang w:eastAsia="zh-CN"/>
        </w:rPr>
        <w:fldChar w:fldCharType="separate"/>
      </w:r>
      <w:r>
        <w:rPr>
          <w:rFonts w:hint="default" w:ascii="Times New Roman" w:hAnsi="Times New Roman" w:eastAsia="宋体" w:cs="Times New Roman"/>
          <w:bCs/>
          <w:spacing w:val="-2"/>
          <w:szCs w:val="26"/>
          <w:lang w:eastAsia="zh-CN"/>
        </w:rPr>
        <w:t>1.2规划范围</w:t>
      </w:r>
      <w:r>
        <w:tab/>
      </w:r>
      <w:r>
        <w:fldChar w:fldCharType="begin"/>
      </w:r>
      <w:r>
        <w:instrText xml:space="preserve"> PAGEREF _Toc19866 \h </w:instrText>
      </w:r>
      <w:r>
        <w:fldChar w:fldCharType="separate"/>
      </w:r>
      <w:r>
        <w:t>3</w:t>
      </w:r>
      <w:r>
        <w:fldChar w:fldCharType="end"/>
      </w:r>
      <w:r>
        <w:rPr>
          <w:rFonts w:hint="default" w:ascii="Times New Roman" w:hAnsi="Times New Roman" w:eastAsia="宋体" w:cs="Times New Roman"/>
          <w:bCs w:val="0"/>
          <w:color w:val="auto"/>
          <w:szCs w:val="26"/>
          <w:lang w:eastAsia="zh-CN"/>
        </w:rPr>
        <w:fldChar w:fldCharType="end"/>
      </w:r>
    </w:p>
    <w:p>
      <w:pPr>
        <w:pStyle w:val="7"/>
        <w:tabs>
          <w:tab w:val="right" w:leader="dot" w:pos="9924"/>
        </w:tabs>
      </w:pPr>
      <w:r>
        <w:rPr>
          <w:rFonts w:hint="default" w:ascii="Times New Roman" w:hAnsi="Times New Roman" w:eastAsia="宋体" w:cs="Times New Roman"/>
          <w:bCs w:val="0"/>
          <w:color w:val="auto"/>
          <w:szCs w:val="26"/>
          <w:lang w:eastAsia="zh-CN"/>
        </w:rPr>
        <w:fldChar w:fldCharType="begin"/>
      </w:r>
      <w:r>
        <w:rPr>
          <w:rFonts w:hint="default" w:ascii="Times New Roman" w:hAnsi="Times New Roman" w:eastAsia="宋体" w:cs="Times New Roman"/>
          <w:bCs w:val="0"/>
          <w:szCs w:val="26"/>
          <w:lang w:eastAsia="zh-CN"/>
        </w:rPr>
        <w:instrText xml:space="preserve"> HYPERLINK \l _Toc5518 </w:instrText>
      </w:r>
      <w:r>
        <w:rPr>
          <w:rFonts w:hint="default" w:ascii="Times New Roman" w:hAnsi="Times New Roman" w:eastAsia="宋体" w:cs="Times New Roman"/>
          <w:bCs w:val="0"/>
          <w:szCs w:val="26"/>
          <w:lang w:eastAsia="zh-CN"/>
        </w:rPr>
        <w:fldChar w:fldCharType="separate"/>
      </w:r>
      <w:r>
        <w:rPr>
          <w:rFonts w:hint="default" w:ascii="Times New Roman" w:hAnsi="Times New Roman" w:eastAsia="宋体" w:cs="Times New Roman"/>
          <w:bCs/>
          <w:spacing w:val="-2"/>
          <w:szCs w:val="26"/>
          <w:lang w:eastAsia="zh-CN"/>
        </w:rPr>
        <w:t>1.3规划年限</w:t>
      </w:r>
      <w:r>
        <w:tab/>
      </w:r>
      <w:r>
        <w:fldChar w:fldCharType="begin"/>
      </w:r>
      <w:r>
        <w:instrText xml:space="preserve"> PAGEREF _Toc5518 \h </w:instrText>
      </w:r>
      <w:r>
        <w:fldChar w:fldCharType="separate"/>
      </w:r>
      <w:r>
        <w:t>3</w:t>
      </w:r>
      <w:r>
        <w:fldChar w:fldCharType="end"/>
      </w:r>
      <w:r>
        <w:rPr>
          <w:rFonts w:hint="default" w:ascii="Times New Roman" w:hAnsi="Times New Roman" w:eastAsia="宋体" w:cs="Times New Roman"/>
          <w:bCs w:val="0"/>
          <w:color w:val="auto"/>
          <w:szCs w:val="26"/>
          <w:lang w:eastAsia="zh-CN"/>
        </w:rPr>
        <w:fldChar w:fldCharType="end"/>
      </w:r>
    </w:p>
    <w:p>
      <w:pPr>
        <w:pStyle w:val="7"/>
        <w:tabs>
          <w:tab w:val="right" w:leader="dot" w:pos="9924"/>
        </w:tabs>
      </w:pPr>
      <w:r>
        <w:rPr>
          <w:rFonts w:hint="default" w:ascii="Times New Roman" w:hAnsi="Times New Roman" w:eastAsia="宋体" w:cs="Times New Roman"/>
          <w:bCs w:val="0"/>
          <w:color w:val="auto"/>
          <w:szCs w:val="26"/>
          <w:lang w:eastAsia="zh-CN"/>
        </w:rPr>
        <w:fldChar w:fldCharType="begin"/>
      </w:r>
      <w:r>
        <w:rPr>
          <w:rFonts w:hint="default" w:ascii="Times New Roman" w:hAnsi="Times New Roman" w:eastAsia="宋体" w:cs="Times New Roman"/>
          <w:bCs w:val="0"/>
          <w:szCs w:val="26"/>
          <w:lang w:eastAsia="zh-CN"/>
        </w:rPr>
        <w:instrText xml:space="preserve"> HYPERLINK \l _Toc27240 </w:instrText>
      </w:r>
      <w:r>
        <w:rPr>
          <w:rFonts w:hint="default" w:ascii="Times New Roman" w:hAnsi="Times New Roman" w:eastAsia="宋体" w:cs="Times New Roman"/>
          <w:bCs w:val="0"/>
          <w:szCs w:val="26"/>
          <w:lang w:eastAsia="zh-CN"/>
        </w:rPr>
        <w:fldChar w:fldCharType="separate"/>
      </w:r>
      <w:r>
        <w:rPr>
          <w:rFonts w:hint="default" w:ascii="Times New Roman" w:hAnsi="Times New Roman" w:eastAsia="宋体" w:cs="Times New Roman"/>
          <w:bCs/>
          <w:spacing w:val="-2"/>
          <w:szCs w:val="26"/>
          <w:lang w:eastAsia="zh-CN"/>
        </w:rPr>
        <w:t>1.4规划原则</w:t>
      </w:r>
      <w:r>
        <w:tab/>
      </w:r>
      <w:r>
        <w:fldChar w:fldCharType="begin"/>
      </w:r>
      <w:r>
        <w:instrText xml:space="preserve"> PAGEREF _Toc27240 \h </w:instrText>
      </w:r>
      <w:r>
        <w:fldChar w:fldCharType="separate"/>
      </w:r>
      <w:r>
        <w:t>3</w:t>
      </w:r>
      <w:r>
        <w:fldChar w:fldCharType="end"/>
      </w:r>
      <w:r>
        <w:rPr>
          <w:rFonts w:hint="default" w:ascii="Times New Roman" w:hAnsi="Times New Roman" w:eastAsia="宋体" w:cs="Times New Roman"/>
          <w:bCs w:val="0"/>
          <w:color w:val="auto"/>
          <w:szCs w:val="26"/>
          <w:lang w:eastAsia="zh-CN"/>
        </w:rPr>
        <w:fldChar w:fldCharType="end"/>
      </w:r>
    </w:p>
    <w:p>
      <w:pPr>
        <w:pStyle w:val="4"/>
        <w:tabs>
          <w:tab w:val="right" w:leader="dot" w:pos="9924"/>
        </w:tabs>
      </w:pPr>
      <w:r>
        <w:rPr>
          <w:rFonts w:hint="default" w:ascii="Times New Roman" w:hAnsi="Times New Roman" w:eastAsia="宋体" w:cs="Times New Roman"/>
          <w:bCs w:val="0"/>
          <w:color w:val="auto"/>
          <w:szCs w:val="26"/>
          <w:lang w:eastAsia="zh-CN"/>
        </w:rPr>
        <w:fldChar w:fldCharType="begin"/>
      </w:r>
      <w:r>
        <w:rPr>
          <w:rFonts w:hint="default" w:ascii="Times New Roman" w:hAnsi="Times New Roman" w:eastAsia="宋体" w:cs="Times New Roman"/>
          <w:bCs w:val="0"/>
          <w:szCs w:val="26"/>
          <w:lang w:eastAsia="zh-CN"/>
        </w:rPr>
        <w:instrText xml:space="preserve"> HYPERLINK \l _Toc13155 </w:instrText>
      </w:r>
      <w:r>
        <w:rPr>
          <w:rFonts w:hint="default" w:ascii="Times New Roman" w:hAnsi="Times New Roman" w:eastAsia="宋体" w:cs="Times New Roman"/>
          <w:bCs w:val="0"/>
          <w:szCs w:val="26"/>
          <w:lang w:eastAsia="zh-CN"/>
        </w:rPr>
        <w:fldChar w:fldCharType="separate"/>
      </w:r>
      <w:r>
        <w:rPr>
          <w:rFonts w:hint="default" w:ascii="Times New Roman" w:hAnsi="Times New Roman" w:eastAsia="宋体" w:cs="Times New Roman"/>
          <w:spacing w:val="-4"/>
          <w:szCs w:val="26"/>
          <w:lang w:eastAsia="zh-CN"/>
        </w:rPr>
        <w:t>1、控源减量、利用为先</w:t>
      </w:r>
      <w:r>
        <w:tab/>
      </w:r>
      <w:r>
        <w:fldChar w:fldCharType="begin"/>
      </w:r>
      <w:r>
        <w:instrText xml:space="preserve"> PAGEREF _Toc13155 \h </w:instrText>
      </w:r>
      <w:r>
        <w:fldChar w:fldCharType="separate"/>
      </w:r>
      <w:r>
        <w:t>3</w:t>
      </w:r>
      <w:r>
        <w:fldChar w:fldCharType="end"/>
      </w:r>
      <w:r>
        <w:rPr>
          <w:rFonts w:hint="default" w:ascii="Times New Roman" w:hAnsi="Times New Roman" w:eastAsia="宋体" w:cs="Times New Roman"/>
          <w:bCs w:val="0"/>
          <w:color w:val="auto"/>
          <w:szCs w:val="26"/>
          <w:lang w:eastAsia="zh-CN"/>
        </w:rPr>
        <w:fldChar w:fldCharType="end"/>
      </w:r>
    </w:p>
    <w:p>
      <w:pPr>
        <w:pStyle w:val="4"/>
        <w:tabs>
          <w:tab w:val="right" w:leader="dot" w:pos="9924"/>
        </w:tabs>
      </w:pPr>
      <w:r>
        <w:rPr>
          <w:rFonts w:hint="default" w:ascii="Times New Roman" w:hAnsi="Times New Roman" w:eastAsia="宋体" w:cs="Times New Roman"/>
          <w:bCs w:val="0"/>
          <w:color w:val="auto"/>
          <w:szCs w:val="26"/>
          <w:lang w:eastAsia="zh-CN"/>
        </w:rPr>
        <w:fldChar w:fldCharType="begin"/>
      </w:r>
      <w:r>
        <w:rPr>
          <w:rFonts w:hint="default" w:ascii="Times New Roman" w:hAnsi="Times New Roman" w:eastAsia="宋体" w:cs="Times New Roman"/>
          <w:bCs w:val="0"/>
          <w:szCs w:val="26"/>
          <w:lang w:eastAsia="zh-CN"/>
        </w:rPr>
        <w:instrText xml:space="preserve"> HYPERLINK \l _Toc22727 </w:instrText>
      </w:r>
      <w:r>
        <w:rPr>
          <w:rFonts w:hint="default" w:ascii="Times New Roman" w:hAnsi="Times New Roman" w:eastAsia="宋体" w:cs="Times New Roman"/>
          <w:bCs w:val="0"/>
          <w:szCs w:val="26"/>
          <w:lang w:eastAsia="zh-CN"/>
        </w:rPr>
        <w:fldChar w:fldCharType="separate"/>
      </w:r>
      <w:r>
        <w:rPr>
          <w:rFonts w:hint="default" w:ascii="Times New Roman" w:hAnsi="Times New Roman" w:eastAsia="宋体" w:cs="Times New Roman"/>
          <w:spacing w:val="-4"/>
          <w:szCs w:val="26"/>
          <w:lang w:eastAsia="zh-CN"/>
        </w:rPr>
        <w:t>2、科学预测、分类管控</w:t>
      </w:r>
      <w:r>
        <w:tab/>
      </w:r>
      <w:r>
        <w:fldChar w:fldCharType="begin"/>
      </w:r>
      <w:r>
        <w:instrText xml:space="preserve"> PAGEREF _Toc22727 \h </w:instrText>
      </w:r>
      <w:r>
        <w:fldChar w:fldCharType="separate"/>
      </w:r>
      <w:r>
        <w:t>3</w:t>
      </w:r>
      <w:r>
        <w:fldChar w:fldCharType="end"/>
      </w:r>
      <w:r>
        <w:rPr>
          <w:rFonts w:hint="default" w:ascii="Times New Roman" w:hAnsi="Times New Roman" w:eastAsia="宋体" w:cs="Times New Roman"/>
          <w:bCs w:val="0"/>
          <w:color w:val="auto"/>
          <w:szCs w:val="26"/>
          <w:lang w:eastAsia="zh-CN"/>
        </w:rPr>
        <w:fldChar w:fldCharType="end"/>
      </w:r>
    </w:p>
    <w:p>
      <w:pPr>
        <w:pStyle w:val="4"/>
        <w:tabs>
          <w:tab w:val="right" w:leader="dot" w:pos="9924"/>
        </w:tabs>
      </w:pPr>
      <w:r>
        <w:rPr>
          <w:rFonts w:hint="default" w:ascii="Times New Roman" w:hAnsi="Times New Roman" w:eastAsia="宋体" w:cs="Times New Roman"/>
          <w:bCs w:val="0"/>
          <w:color w:val="auto"/>
          <w:szCs w:val="26"/>
          <w:lang w:eastAsia="zh-CN"/>
        </w:rPr>
        <w:fldChar w:fldCharType="begin"/>
      </w:r>
      <w:r>
        <w:rPr>
          <w:rFonts w:hint="default" w:ascii="Times New Roman" w:hAnsi="Times New Roman" w:eastAsia="宋体" w:cs="Times New Roman"/>
          <w:bCs w:val="0"/>
          <w:szCs w:val="26"/>
          <w:lang w:eastAsia="zh-CN"/>
        </w:rPr>
        <w:instrText xml:space="preserve"> HYPERLINK \l _Toc8909 </w:instrText>
      </w:r>
      <w:r>
        <w:rPr>
          <w:rFonts w:hint="default" w:ascii="Times New Roman" w:hAnsi="Times New Roman" w:eastAsia="宋体" w:cs="Times New Roman"/>
          <w:bCs w:val="0"/>
          <w:szCs w:val="26"/>
          <w:lang w:eastAsia="zh-CN"/>
        </w:rPr>
        <w:fldChar w:fldCharType="separate"/>
      </w:r>
      <w:r>
        <w:rPr>
          <w:rFonts w:hint="default" w:ascii="Times New Roman" w:hAnsi="Times New Roman" w:eastAsia="宋体" w:cs="Times New Roman"/>
          <w:spacing w:val="-4"/>
          <w:szCs w:val="26"/>
          <w:lang w:eastAsia="zh-CN"/>
        </w:rPr>
        <w:t>3、区域统筹、属地管理</w:t>
      </w:r>
      <w:r>
        <w:tab/>
      </w:r>
      <w:r>
        <w:fldChar w:fldCharType="begin"/>
      </w:r>
      <w:r>
        <w:instrText xml:space="preserve"> PAGEREF _Toc8909 \h </w:instrText>
      </w:r>
      <w:r>
        <w:fldChar w:fldCharType="separate"/>
      </w:r>
      <w:r>
        <w:t>3</w:t>
      </w:r>
      <w:r>
        <w:fldChar w:fldCharType="end"/>
      </w:r>
      <w:r>
        <w:rPr>
          <w:rFonts w:hint="default" w:ascii="Times New Roman" w:hAnsi="Times New Roman" w:eastAsia="宋体" w:cs="Times New Roman"/>
          <w:bCs w:val="0"/>
          <w:color w:val="auto"/>
          <w:szCs w:val="26"/>
          <w:lang w:eastAsia="zh-CN"/>
        </w:rPr>
        <w:fldChar w:fldCharType="end"/>
      </w:r>
    </w:p>
    <w:p>
      <w:pPr>
        <w:pStyle w:val="4"/>
        <w:tabs>
          <w:tab w:val="right" w:leader="dot" w:pos="9924"/>
        </w:tabs>
      </w:pPr>
      <w:r>
        <w:rPr>
          <w:rFonts w:hint="default" w:ascii="Times New Roman" w:hAnsi="Times New Roman" w:eastAsia="宋体" w:cs="Times New Roman"/>
          <w:bCs w:val="0"/>
          <w:color w:val="auto"/>
          <w:szCs w:val="26"/>
          <w:lang w:eastAsia="zh-CN"/>
        </w:rPr>
        <w:fldChar w:fldCharType="begin"/>
      </w:r>
      <w:r>
        <w:rPr>
          <w:rFonts w:hint="default" w:ascii="Times New Roman" w:hAnsi="Times New Roman" w:eastAsia="宋体" w:cs="Times New Roman"/>
          <w:bCs w:val="0"/>
          <w:szCs w:val="26"/>
          <w:lang w:eastAsia="zh-CN"/>
        </w:rPr>
        <w:instrText xml:space="preserve"> HYPERLINK \l _Toc9369 </w:instrText>
      </w:r>
      <w:r>
        <w:rPr>
          <w:rFonts w:hint="default" w:ascii="Times New Roman" w:hAnsi="Times New Roman" w:eastAsia="宋体" w:cs="Times New Roman"/>
          <w:bCs w:val="0"/>
          <w:szCs w:val="26"/>
          <w:lang w:eastAsia="zh-CN"/>
        </w:rPr>
        <w:fldChar w:fldCharType="separate"/>
      </w:r>
      <w:r>
        <w:rPr>
          <w:rFonts w:hint="default" w:ascii="Times New Roman" w:hAnsi="Times New Roman" w:eastAsia="宋体" w:cs="Times New Roman"/>
          <w:spacing w:val="-4"/>
          <w:szCs w:val="26"/>
          <w:lang w:eastAsia="zh-CN"/>
        </w:rPr>
        <w:t>4、长远规划、分步实施</w:t>
      </w:r>
      <w:r>
        <w:tab/>
      </w:r>
      <w:r>
        <w:fldChar w:fldCharType="begin"/>
      </w:r>
      <w:r>
        <w:instrText xml:space="preserve"> PAGEREF _Toc9369 \h </w:instrText>
      </w:r>
      <w:r>
        <w:fldChar w:fldCharType="separate"/>
      </w:r>
      <w:r>
        <w:t>3</w:t>
      </w:r>
      <w:r>
        <w:fldChar w:fldCharType="end"/>
      </w:r>
      <w:r>
        <w:rPr>
          <w:rFonts w:hint="default" w:ascii="Times New Roman" w:hAnsi="Times New Roman" w:eastAsia="宋体" w:cs="Times New Roman"/>
          <w:bCs w:val="0"/>
          <w:color w:val="auto"/>
          <w:szCs w:val="26"/>
          <w:lang w:eastAsia="zh-CN"/>
        </w:rPr>
        <w:fldChar w:fldCharType="end"/>
      </w:r>
    </w:p>
    <w:p>
      <w:pPr>
        <w:pStyle w:val="4"/>
        <w:tabs>
          <w:tab w:val="right" w:leader="dot" w:pos="9924"/>
        </w:tabs>
      </w:pPr>
      <w:r>
        <w:rPr>
          <w:rFonts w:hint="default" w:ascii="Times New Roman" w:hAnsi="Times New Roman" w:eastAsia="宋体" w:cs="Times New Roman"/>
          <w:bCs w:val="0"/>
          <w:color w:val="auto"/>
          <w:szCs w:val="26"/>
          <w:lang w:eastAsia="zh-CN"/>
        </w:rPr>
        <w:fldChar w:fldCharType="begin"/>
      </w:r>
      <w:r>
        <w:rPr>
          <w:rFonts w:hint="default" w:ascii="Times New Roman" w:hAnsi="Times New Roman" w:eastAsia="宋体" w:cs="Times New Roman"/>
          <w:bCs w:val="0"/>
          <w:szCs w:val="26"/>
          <w:lang w:eastAsia="zh-CN"/>
        </w:rPr>
        <w:instrText xml:space="preserve"> HYPERLINK \l _Toc5195 </w:instrText>
      </w:r>
      <w:r>
        <w:rPr>
          <w:rFonts w:hint="default" w:ascii="Times New Roman" w:hAnsi="Times New Roman" w:eastAsia="宋体" w:cs="Times New Roman"/>
          <w:bCs w:val="0"/>
          <w:szCs w:val="26"/>
          <w:lang w:eastAsia="zh-CN"/>
        </w:rPr>
        <w:fldChar w:fldCharType="separate"/>
      </w:r>
      <w:r>
        <w:rPr>
          <w:rFonts w:hint="default" w:ascii="Times New Roman" w:hAnsi="Times New Roman" w:eastAsia="宋体" w:cs="Times New Roman"/>
          <w:spacing w:val="-4"/>
          <w:szCs w:val="26"/>
          <w:lang w:eastAsia="zh-CN"/>
        </w:rPr>
        <w:t>5、政府主导、市场运作</w:t>
      </w:r>
      <w:r>
        <w:tab/>
      </w:r>
      <w:r>
        <w:fldChar w:fldCharType="begin"/>
      </w:r>
      <w:r>
        <w:instrText xml:space="preserve"> PAGEREF _Toc5195 \h </w:instrText>
      </w:r>
      <w:r>
        <w:fldChar w:fldCharType="separate"/>
      </w:r>
      <w:r>
        <w:t>3</w:t>
      </w:r>
      <w:r>
        <w:fldChar w:fldCharType="end"/>
      </w:r>
      <w:r>
        <w:rPr>
          <w:rFonts w:hint="default" w:ascii="Times New Roman" w:hAnsi="Times New Roman" w:eastAsia="宋体" w:cs="Times New Roman"/>
          <w:bCs w:val="0"/>
          <w:color w:val="auto"/>
          <w:szCs w:val="26"/>
          <w:lang w:eastAsia="zh-CN"/>
        </w:rPr>
        <w:fldChar w:fldCharType="end"/>
      </w:r>
    </w:p>
    <w:p>
      <w:pPr>
        <w:pStyle w:val="4"/>
        <w:tabs>
          <w:tab w:val="right" w:leader="dot" w:pos="9924"/>
        </w:tabs>
      </w:pPr>
      <w:r>
        <w:rPr>
          <w:rFonts w:hint="default" w:ascii="Times New Roman" w:hAnsi="Times New Roman" w:eastAsia="宋体" w:cs="Times New Roman"/>
          <w:bCs w:val="0"/>
          <w:color w:val="auto"/>
          <w:szCs w:val="26"/>
          <w:lang w:eastAsia="zh-CN"/>
        </w:rPr>
        <w:fldChar w:fldCharType="begin"/>
      </w:r>
      <w:r>
        <w:rPr>
          <w:rFonts w:hint="default" w:ascii="Times New Roman" w:hAnsi="Times New Roman" w:eastAsia="宋体" w:cs="Times New Roman"/>
          <w:bCs w:val="0"/>
          <w:szCs w:val="26"/>
          <w:lang w:eastAsia="zh-CN"/>
        </w:rPr>
        <w:instrText xml:space="preserve"> HYPERLINK \l _Toc26590 </w:instrText>
      </w:r>
      <w:r>
        <w:rPr>
          <w:rFonts w:hint="default" w:ascii="Times New Roman" w:hAnsi="Times New Roman" w:eastAsia="宋体" w:cs="Times New Roman"/>
          <w:bCs w:val="0"/>
          <w:szCs w:val="26"/>
          <w:lang w:eastAsia="zh-CN"/>
        </w:rPr>
        <w:fldChar w:fldCharType="separate"/>
      </w:r>
      <w:r>
        <w:rPr>
          <w:rFonts w:hint="default" w:ascii="Times New Roman" w:hAnsi="Times New Roman" w:eastAsia="宋体" w:cs="Times New Roman"/>
          <w:spacing w:val="-4"/>
          <w:szCs w:val="26"/>
          <w:lang w:eastAsia="zh-CN"/>
        </w:rPr>
        <w:t>6、安全为本，生态优先</w:t>
      </w:r>
      <w:r>
        <w:tab/>
      </w:r>
      <w:r>
        <w:fldChar w:fldCharType="begin"/>
      </w:r>
      <w:r>
        <w:instrText xml:space="preserve"> PAGEREF _Toc26590 \h </w:instrText>
      </w:r>
      <w:r>
        <w:fldChar w:fldCharType="separate"/>
      </w:r>
      <w:r>
        <w:t>3</w:t>
      </w:r>
      <w:r>
        <w:fldChar w:fldCharType="end"/>
      </w:r>
      <w:r>
        <w:rPr>
          <w:rFonts w:hint="default" w:ascii="Times New Roman" w:hAnsi="Times New Roman" w:eastAsia="宋体" w:cs="Times New Roman"/>
          <w:bCs w:val="0"/>
          <w:color w:val="auto"/>
          <w:szCs w:val="26"/>
          <w:lang w:eastAsia="zh-CN"/>
        </w:rPr>
        <w:fldChar w:fldCharType="end"/>
      </w:r>
    </w:p>
    <w:p>
      <w:pPr>
        <w:pStyle w:val="7"/>
        <w:tabs>
          <w:tab w:val="right" w:leader="dot" w:pos="9924"/>
        </w:tabs>
      </w:pPr>
      <w:r>
        <w:rPr>
          <w:rFonts w:hint="default" w:ascii="Times New Roman" w:hAnsi="Times New Roman" w:eastAsia="宋体" w:cs="Times New Roman"/>
          <w:bCs w:val="0"/>
          <w:color w:val="auto"/>
          <w:szCs w:val="26"/>
          <w:lang w:eastAsia="zh-CN"/>
        </w:rPr>
        <w:fldChar w:fldCharType="begin"/>
      </w:r>
      <w:r>
        <w:rPr>
          <w:rFonts w:hint="default" w:ascii="Times New Roman" w:hAnsi="Times New Roman" w:eastAsia="宋体" w:cs="Times New Roman"/>
          <w:bCs w:val="0"/>
          <w:szCs w:val="26"/>
          <w:lang w:eastAsia="zh-CN"/>
        </w:rPr>
        <w:instrText xml:space="preserve"> HYPERLINK \l _Toc16220 </w:instrText>
      </w:r>
      <w:r>
        <w:rPr>
          <w:rFonts w:hint="default" w:ascii="Times New Roman" w:hAnsi="Times New Roman" w:eastAsia="宋体" w:cs="Times New Roman"/>
          <w:bCs w:val="0"/>
          <w:szCs w:val="26"/>
          <w:lang w:eastAsia="zh-CN"/>
        </w:rPr>
        <w:fldChar w:fldCharType="separate"/>
      </w:r>
      <w:r>
        <w:rPr>
          <w:rFonts w:hint="default" w:ascii="Times New Roman" w:hAnsi="Times New Roman" w:eastAsia="宋体" w:cs="Times New Roman"/>
          <w:bCs/>
          <w:spacing w:val="-2"/>
          <w:szCs w:val="26"/>
          <w:lang w:eastAsia="zh-CN"/>
        </w:rPr>
        <w:t>1.5规划依据</w:t>
      </w:r>
      <w:r>
        <w:tab/>
      </w:r>
      <w:r>
        <w:fldChar w:fldCharType="begin"/>
      </w:r>
      <w:r>
        <w:instrText xml:space="preserve"> PAGEREF _Toc16220 \h </w:instrText>
      </w:r>
      <w:r>
        <w:fldChar w:fldCharType="separate"/>
      </w:r>
      <w:r>
        <w:t>3</w:t>
      </w:r>
      <w:r>
        <w:fldChar w:fldCharType="end"/>
      </w:r>
      <w:r>
        <w:rPr>
          <w:rFonts w:hint="default" w:ascii="Times New Roman" w:hAnsi="Times New Roman" w:eastAsia="宋体" w:cs="Times New Roman"/>
          <w:bCs w:val="0"/>
          <w:color w:val="auto"/>
          <w:szCs w:val="26"/>
          <w:lang w:eastAsia="zh-CN"/>
        </w:rPr>
        <w:fldChar w:fldCharType="end"/>
      </w:r>
    </w:p>
    <w:p>
      <w:pPr>
        <w:pStyle w:val="4"/>
        <w:tabs>
          <w:tab w:val="right" w:leader="dot" w:pos="9924"/>
        </w:tabs>
      </w:pPr>
      <w:r>
        <w:rPr>
          <w:rFonts w:hint="default" w:ascii="Times New Roman" w:hAnsi="Times New Roman" w:eastAsia="宋体" w:cs="Times New Roman"/>
          <w:bCs w:val="0"/>
          <w:color w:val="auto"/>
          <w:szCs w:val="26"/>
          <w:lang w:eastAsia="zh-CN"/>
        </w:rPr>
        <w:fldChar w:fldCharType="begin"/>
      </w:r>
      <w:r>
        <w:rPr>
          <w:rFonts w:hint="default" w:ascii="Times New Roman" w:hAnsi="Times New Roman" w:eastAsia="宋体" w:cs="Times New Roman"/>
          <w:bCs w:val="0"/>
          <w:szCs w:val="26"/>
          <w:lang w:eastAsia="zh-CN"/>
        </w:rPr>
        <w:instrText xml:space="preserve"> HYPERLINK \l _Toc21425 </w:instrText>
      </w:r>
      <w:r>
        <w:rPr>
          <w:rFonts w:hint="default" w:ascii="Times New Roman" w:hAnsi="Times New Roman" w:eastAsia="宋体" w:cs="Times New Roman"/>
          <w:bCs w:val="0"/>
          <w:szCs w:val="26"/>
          <w:lang w:eastAsia="zh-CN"/>
        </w:rPr>
        <w:fldChar w:fldCharType="separate"/>
      </w:r>
      <w:r>
        <w:rPr>
          <w:rFonts w:hint="default" w:ascii="Times New Roman" w:hAnsi="Times New Roman" w:eastAsia="宋体" w:cs="Times New Roman"/>
          <w:spacing w:val="-4"/>
          <w:szCs w:val="26"/>
          <w:lang w:eastAsia="zh-CN"/>
        </w:rPr>
        <w:t>（一）国家相关法律法规</w:t>
      </w:r>
      <w:r>
        <w:tab/>
      </w:r>
      <w:r>
        <w:fldChar w:fldCharType="begin"/>
      </w:r>
      <w:r>
        <w:instrText xml:space="preserve"> PAGEREF _Toc21425 \h </w:instrText>
      </w:r>
      <w:r>
        <w:fldChar w:fldCharType="separate"/>
      </w:r>
      <w:r>
        <w:t>4</w:t>
      </w:r>
      <w:r>
        <w:fldChar w:fldCharType="end"/>
      </w:r>
      <w:r>
        <w:rPr>
          <w:rFonts w:hint="default" w:ascii="Times New Roman" w:hAnsi="Times New Roman" w:eastAsia="宋体" w:cs="Times New Roman"/>
          <w:bCs w:val="0"/>
          <w:color w:val="auto"/>
          <w:szCs w:val="26"/>
          <w:lang w:eastAsia="zh-CN"/>
        </w:rPr>
        <w:fldChar w:fldCharType="end"/>
      </w:r>
    </w:p>
    <w:p>
      <w:pPr>
        <w:pStyle w:val="4"/>
        <w:tabs>
          <w:tab w:val="right" w:leader="dot" w:pos="9924"/>
        </w:tabs>
      </w:pPr>
      <w:r>
        <w:rPr>
          <w:rFonts w:hint="default" w:ascii="Times New Roman" w:hAnsi="Times New Roman" w:eastAsia="宋体" w:cs="Times New Roman"/>
          <w:bCs w:val="0"/>
          <w:color w:val="auto"/>
          <w:szCs w:val="26"/>
          <w:lang w:eastAsia="zh-CN"/>
        </w:rPr>
        <w:fldChar w:fldCharType="begin"/>
      </w:r>
      <w:r>
        <w:rPr>
          <w:rFonts w:hint="default" w:ascii="Times New Roman" w:hAnsi="Times New Roman" w:eastAsia="宋体" w:cs="Times New Roman"/>
          <w:bCs w:val="0"/>
          <w:szCs w:val="26"/>
          <w:lang w:eastAsia="zh-CN"/>
        </w:rPr>
        <w:instrText xml:space="preserve"> HYPERLINK \l _Toc20981 </w:instrText>
      </w:r>
      <w:r>
        <w:rPr>
          <w:rFonts w:hint="default" w:ascii="Times New Roman" w:hAnsi="Times New Roman" w:eastAsia="宋体" w:cs="Times New Roman"/>
          <w:bCs w:val="0"/>
          <w:szCs w:val="26"/>
          <w:lang w:eastAsia="zh-CN"/>
        </w:rPr>
        <w:fldChar w:fldCharType="separate"/>
      </w:r>
      <w:r>
        <w:rPr>
          <w:rFonts w:hint="default" w:ascii="Times New Roman" w:hAnsi="Times New Roman" w:eastAsia="宋体" w:cs="Times New Roman"/>
          <w:spacing w:val="-4"/>
          <w:szCs w:val="26"/>
          <w:lang w:eastAsia="zh-CN"/>
        </w:rPr>
        <w:t>（二）重庆市相关法律法规</w:t>
      </w:r>
      <w:r>
        <w:tab/>
      </w:r>
      <w:r>
        <w:fldChar w:fldCharType="begin"/>
      </w:r>
      <w:r>
        <w:instrText xml:space="preserve"> PAGEREF _Toc20981 \h </w:instrText>
      </w:r>
      <w:r>
        <w:fldChar w:fldCharType="separate"/>
      </w:r>
      <w:r>
        <w:t>4</w:t>
      </w:r>
      <w:r>
        <w:fldChar w:fldCharType="end"/>
      </w:r>
      <w:r>
        <w:rPr>
          <w:rFonts w:hint="default" w:ascii="Times New Roman" w:hAnsi="Times New Roman" w:eastAsia="宋体" w:cs="Times New Roman"/>
          <w:bCs w:val="0"/>
          <w:color w:val="auto"/>
          <w:szCs w:val="26"/>
          <w:lang w:eastAsia="zh-CN"/>
        </w:rPr>
        <w:fldChar w:fldCharType="end"/>
      </w:r>
    </w:p>
    <w:p>
      <w:pPr>
        <w:pStyle w:val="4"/>
        <w:tabs>
          <w:tab w:val="right" w:leader="dot" w:pos="9924"/>
        </w:tabs>
      </w:pPr>
      <w:r>
        <w:rPr>
          <w:rFonts w:hint="default" w:ascii="Times New Roman" w:hAnsi="Times New Roman" w:eastAsia="宋体" w:cs="Times New Roman"/>
          <w:bCs w:val="0"/>
          <w:color w:val="auto"/>
          <w:szCs w:val="26"/>
          <w:lang w:eastAsia="zh-CN"/>
        </w:rPr>
        <w:fldChar w:fldCharType="begin"/>
      </w:r>
      <w:r>
        <w:rPr>
          <w:rFonts w:hint="default" w:ascii="Times New Roman" w:hAnsi="Times New Roman" w:eastAsia="宋体" w:cs="Times New Roman"/>
          <w:bCs w:val="0"/>
          <w:szCs w:val="26"/>
          <w:lang w:eastAsia="zh-CN"/>
        </w:rPr>
        <w:instrText xml:space="preserve"> HYPERLINK \l _Toc16976 </w:instrText>
      </w:r>
      <w:r>
        <w:rPr>
          <w:rFonts w:hint="default" w:ascii="Times New Roman" w:hAnsi="Times New Roman" w:eastAsia="宋体" w:cs="Times New Roman"/>
          <w:bCs w:val="0"/>
          <w:szCs w:val="26"/>
          <w:lang w:eastAsia="zh-CN"/>
        </w:rPr>
        <w:fldChar w:fldCharType="separate"/>
      </w:r>
      <w:r>
        <w:rPr>
          <w:rFonts w:hint="default" w:ascii="Times New Roman" w:hAnsi="Times New Roman" w:eastAsia="宋体" w:cs="Times New Roman"/>
          <w:spacing w:val="-4"/>
          <w:szCs w:val="26"/>
          <w:lang w:eastAsia="zh-CN"/>
        </w:rPr>
        <w:t>（三）云阳县相关法律法规</w:t>
      </w:r>
      <w:r>
        <w:tab/>
      </w:r>
      <w:r>
        <w:fldChar w:fldCharType="begin"/>
      </w:r>
      <w:r>
        <w:instrText xml:space="preserve"> PAGEREF _Toc16976 \h </w:instrText>
      </w:r>
      <w:r>
        <w:fldChar w:fldCharType="separate"/>
      </w:r>
      <w:r>
        <w:t>4</w:t>
      </w:r>
      <w:r>
        <w:fldChar w:fldCharType="end"/>
      </w:r>
      <w:r>
        <w:rPr>
          <w:rFonts w:hint="default" w:ascii="Times New Roman" w:hAnsi="Times New Roman" w:eastAsia="宋体" w:cs="Times New Roman"/>
          <w:bCs w:val="0"/>
          <w:color w:val="auto"/>
          <w:szCs w:val="26"/>
          <w:lang w:eastAsia="zh-CN"/>
        </w:rPr>
        <w:fldChar w:fldCharType="end"/>
      </w:r>
    </w:p>
    <w:p>
      <w:pPr>
        <w:pStyle w:val="7"/>
        <w:tabs>
          <w:tab w:val="right" w:leader="dot" w:pos="9924"/>
        </w:tabs>
      </w:pPr>
      <w:r>
        <w:rPr>
          <w:rFonts w:hint="default" w:ascii="Times New Roman" w:hAnsi="Times New Roman" w:eastAsia="宋体" w:cs="Times New Roman"/>
          <w:bCs w:val="0"/>
          <w:color w:val="auto"/>
          <w:szCs w:val="26"/>
          <w:lang w:eastAsia="zh-CN"/>
        </w:rPr>
        <w:fldChar w:fldCharType="begin"/>
      </w:r>
      <w:r>
        <w:rPr>
          <w:rFonts w:hint="default" w:ascii="Times New Roman" w:hAnsi="Times New Roman" w:eastAsia="宋体" w:cs="Times New Roman"/>
          <w:bCs w:val="0"/>
          <w:szCs w:val="26"/>
          <w:lang w:eastAsia="zh-CN"/>
        </w:rPr>
        <w:instrText xml:space="preserve"> HYPERLINK \l _Toc6391 </w:instrText>
      </w:r>
      <w:r>
        <w:rPr>
          <w:rFonts w:hint="default" w:ascii="Times New Roman" w:hAnsi="Times New Roman" w:eastAsia="宋体" w:cs="Times New Roman"/>
          <w:bCs w:val="0"/>
          <w:szCs w:val="26"/>
          <w:lang w:eastAsia="zh-CN"/>
        </w:rPr>
        <w:fldChar w:fldCharType="separate"/>
      </w:r>
      <w:r>
        <w:rPr>
          <w:rFonts w:hint="default" w:ascii="Times New Roman" w:hAnsi="Times New Roman" w:eastAsia="宋体" w:cs="Times New Roman"/>
          <w:bCs/>
          <w:spacing w:val="-2"/>
          <w:szCs w:val="26"/>
          <w:lang w:eastAsia="zh-CN"/>
        </w:rPr>
        <w:t>1.6规划技术路线</w:t>
      </w:r>
      <w:r>
        <w:tab/>
      </w:r>
      <w:r>
        <w:fldChar w:fldCharType="begin"/>
      </w:r>
      <w:r>
        <w:instrText xml:space="preserve"> PAGEREF _Toc6391 \h </w:instrText>
      </w:r>
      <w:r>
        <w:fldChar w:fldCharType="separate"/>
      </w:r>
      <w:r>
        <w:t>4</w:t>
      </w:r>
      <w:r>
        <w:fldChar w:fldCharType="end"/>
      </w:r>
      <w:r>
        <w:rPr>
          <w:rFonts w:hint="default" w:ascii="Times New Roman" w:hAnsi="Times New Roman" w:eastAsia="宋体" w:cs="Times New Roman"/>
          <w:bCs w:val="0"/>
          <w:color w:val="auto"/>
          <w:szCs w:val="26"/>
          <w:lang w:eastAsia="zh-CN"/>
        </w:rPr>
        <w:fldChar w:fldCharType="end"/>
      </w:r>
    </w:p>
    <w:p>
      <w:pPr>
        <w:pStyle w:val="6"/>
        <w:tabs>
          <w:tab w:val="right" w:leader="dot" w:pos="9924"/>
        </w:tabs>
      </w:pPr>
      <w:r>
        <w:rPr>
          <w:rFonts w:hint="default" w:ascii="Times New Roman" w:hAnsi="Times New Roman" w:eastAsia="宋体" w:cs="Times New Roman"/>
          <w:bCs w:val="0"/>
          <w:color w:val="auto"/>
          <w:szCs w:val="26"/>
          <w:lang w:eastAsia="zh-CN"/>
        </w:rPr>
        <w:fldChar w:fldCharType="begin"/>
      </w:r>
      <w:r>
        <w:rPr>
          <w:rFonts w:hint="default" w:ascii="Times New Roman" w:hAnsi="Times New Roman" w:eastAsia="宋体" w:cs="Times New Roman"/>
          <w:bCs w:val="0"/>
          <w:szCs w:val="26"/>
          <w:lang w:eastAsia="zh-CN"/>
        </w:rPr>
        <w:instrText xml:space="preserve"> HYPERLINK \l _Toc8782 </w:instrText>
      </w:r>
      <w:r>
        <w:rPr>
          <w:rFonts w:hint="default" w:ascii="Times New Roman" w:hAnsi="Times New Roman" w:eastAsia="宋体" w:cs="Times New Roman"/>
          <w:bCs w:val="0"/>
          <w:szCs w:val="26"/>
          <w:lang w:eastAsia="zh-CN"/>
        </w:rPr>
        <w:fldChar w:fldCharType="separate"/>
      </w:r>
      <w:r>
        <w:rPr>
          <w:rFonts w:hint="default" w:ascii="Times New Roman" w:hAnsi="Times New Roman" w:eastAsia="宋体" w:cs="Times New Roman"/>
          <w:spacing w:val="-1"/>
          <w:szCs w:val="26"/>
          <w:lang w:eastAsia="zh-CN"/>
          <w14:textOutline w14:w="5448" w14:cap="flat" w14:cmpd="sng" w14:algn="ctr">
            <w14:solidFill>
              <w14:srgbClr w14:val="000000"/>
            </w14:solidFill>
            <w14:prstDash w14:val="solid"/>
            <w14:miter w14:val="0"/>
          </w14:textOutline>
        </w:rPr>
        <w:t>第二章相关规划解读</w:t>
      </w:r>
      <w:r>
        <w:tab/>
      </w:r>
      <w:r>
        <w:fldChar w:fldCharType="begin"/>
      </w:r>
      <w:r>
        <w:instrText xml:space="preserve"> PAGEREF _Toc8782 \h </w:instrText>
      </w:r>
      <w:r>
        <w:fldChar w:fldCharType="separate"/>
      </w:r>
      <w:r>
        <w:t>5</w:t>
      </w:r>
      <w:r>
        <w:fldChar w:fldCharType="end"/>
      </w:r>
      <w:r>
        <w:rPr>
          <w:rFonts w:hint="default" w:ascii="Times New Roman" w:hAnsi="Times New Roman" w:eastAsia="宋体" w:cs="Times New Roman"/>
          <w:bCs w:val="0"/>
          <w:color w:val="auto"/>
          <w:szCs w:val="26"/>
          <w:lang w:eastAsia="zh-CN"/>
        </w:rPr>
        <w:fldChar w:fldCharType="end"/>
      </w:r>
    </w:p>
    <w:p>
      <w:pPr>
        <w:pStyle w:val="7"/>
        <w:tabs>
          <w:tab w:val="right" w:leader="dot" w:pos="9924"/>
        </w:tabs>
      </w:pPr>
      <w:r>
        <w:rPr>
          <w:rFonts w:hint="default" w:ascii="Times New Roman" w:hAnsi="Times New Roman" w:eastAsia="宋体" w:cs="Times New Roman"/>
          <w:bCs w:val="0"/>
          <w:color w:val="auto"/>
          <w:szCs w:val="26"/>
          <w:lang w:eastAsia="zh-CN"/>
        </w:rPr>
        <w:fldChar w:fldCharType="begin"/>
      </w:r>
      <w:r>
        <w:rPr>
          <w:rFonts w:hint="default" w:ascii="Times New Roman" w:hAnsi="Times New Roman" w:eastAsia="宋体" w:cs="Times New Roman"/>
          <w:bCs w:val="0"/>
          <w:szCs w:val="26"/>
          <w:lang w:eastAsia="zh-CN"/>
        </w:rPr>
        <w:instrText xml:space="preserve"> HYPERLINK \l _Toc4370 </w:instrText>
      </w:r>
      <w:r>
        <w:rPr>
          <w:rFonts w:hint="default" w:ascii="Times New Roman" w:hAnsi="Times New Roman" w:eastAsia="宋体" w:cs="Times New Roman"/>
          <w:bCs w:val="0"/>
          <w:szCs w:val="26"/>
          <w:lang w:eastAsia="zh-CN"/>
        </w:rPr>
        <w:fldChar w:fldCharType="separate"/>
      </w:r>
      <w:r>
        <w:rPr>
          <w:rFonts w:hint="default" w:ascii="Times New Roman" w:hAnsi="Times New Roman" w:eastAsia="宋体" w:cs="Times New Roman"/>
          <w:bCs/>
          <w:spacing w:val="-2"/>
          <w:szCs w:val="26"/>
          <w:lang w:eastAsia="zh-CN"/>
        </w:rPr>
        <w:t>2.1国家关于建筑垃圾处理处置的相关规划文件解读</w:t>
      </w:r>
      <w:r>
        <w:tab/>
      </w:r>
      <w:r>
        <w:fldChar w:fldCharType="begin"/>
      </w:r>
      <w:r>
        <w:instrText xml:space="preserve"> PAGEREF _Toc4370 \h </w:instrText>
      </w:r>
      <w:r>
        <w:fldChar w:fldCharType="separate"/>
      </w:r>
      <w:r>
        <w:t>5</w:t>
      </w:r>
      <w:r>
        <w:fldChar w:fldCharType="end"/>
      </w:r>
      <w:r>
        <w:rPr>
          <w:rFonts w:hint="default" w:ascii="Times New Roman" w:hAnsi="Times New Roman" w:eastAsia="宋体" w:cs="Times New Roman"/>
          <w:bCs w:val="0"/>
          <w:color w:val="auto"/>
          <w:szCs w:val="26"/>
          <w:lang w:eastAsia="zh-CN"/>
        </w:rPr>
        <w:fldChar w:fldCharType="end"/>
      </w:r>
    </w:p>
    <w:p>
      <w:pPr>
        <w:pStyle w:val="7"/>
        <w:tabs>
          <w:tab w:val="right" w:leader="dot" w:pos="9924"/>
        </w:tabs>
      </w:pPr>
      <w:r>
        <w:rPr>
          <w:rFonts w:hint="default" w:ascii="Times New Roman" w:hAnsi="Times New Roman" w:eastAsia="宋体" w:cs="Times New Roman"/>
          <w:bCs w:val="0"/>
          <w:color w:val="auto"/>
          <w:szCs w:val="26"/>
          <w:lang w:eastAsia="zh-CN"/>
        </w:rPr>
        <w:fldChar w:fldCharType="begin"/>
      </w:r>
      <w:r>
        <w:rPr>
          <w:rFonts w:hint="default" w:ascii="Times New Roman" w:hAnsi="Times New Roman" w:eastAsia="宋体" w:cs="Times New Roman"/>
          <w:bCs w:val="0"/>
          <w:szCs w:val="26"/>
          <w:lang w:eastAsia="zh-CN"/>
        </w:rPr>
        <w:instrText xml:space="preserve"> HYPERLINK \l _Toc19548 </w:instrText>
      </w:r>
      <w:r>
        <w:rPr>
          <w:rFonts w:hint="default" w:ascii="Times New Roman" w:hAnsi="Times New Roman" w:eastAsia="宋体" w:cs="Times New Roman"/>
          <w:bCs w:val="0"/>
          <w:szCs w:val="26"/>
          <w:lang w:eastAsia="zh-CN"/>
        </w:rPr>
        <w:fldChar w:fldCharType="separate"/>
      </w:r>
      <w:r>
        <w:rPr>
          <w:rFonts w:hint="default" w:ascii="Times New Roman" w:hAnsi="Times New Roman" w:eastAsia="宋体" w:cs="Times New Roman"/>
          <w:bCs/>
          <w:spacing w:val="-2"/>
          <w:szCs w:val="26"/>
          <w:lang w:eastAsia="zh-CN"/>
        </w:rPr>
        <w:t>2.2重庆市关于建筑垃圾处理处置的相关规划文件解读</w:t>
      </w:r>
      <w:r>
        <w:tab/>
      </w:r>
      <w:r>
        <w:fldChar w:fldCharType="begin"/>
      </w:r>
      <w:r>
        <w:instrText xml:space="preserve"> PAGEREF _Toc19548 \h </w:instrText>
      </w:r>
      <w:r>
        <w:fldChar w:fldCharType="separate"/>
      </w:r>
      <w:r>
        <w:t>6</w:t>
      </w:r>
      <w:r>
        <w:fldChar w:fldCharType="end"/>
      </w:r>
      <w:r>
        <w:rPr>
          <w:rFonts w:hint="default" w:ascii="Times New Roman" w:hAnsi="Times New Roman" w:eastAsia="宋体" w:cs="Times New Roman"/>
          <w:bCs w:val="0"/>
          <w:color w:val="auto"/>
          <w:szCs w:val="26"/>
          <w:lang w:eastAsia="zh-CN"/>
        </w:rPr>
        <w:fldChar w:fldCharType="end"/>
      </w:r>
    </w:p>
    <w:p>
      <w:pPr>
        <w:pStyle w:val="7"/>
        <w:tabs>
          <w:tab w:val="right" w:leader="dot" w:pos="9924"/>
        </w:tabs>
      </w:pPr>
      <w:r>
        <w:rPr>
          <w:rFonts w:hint="default" w:ascii="Times New Roman" w:hAnsi="Times New Roman" w:eastAsia="宋体" w:cs="Times New Roman"/>
          <w:bCs w:val="0"/>
          <w:color w:val="auto"/>
          <w:szCs w:val="26"/>
          <w:lang w:eastAsia="zh-CN"/>
        </w:rPr>
        <w:fldChar w:fldCharType="begin"/>
      </w:r>
      <w:r>
        <w:rPr>
          <w:rFonts w:hint="default" w:ascii="Times New Roman" w:hAnsi="Times New Roman" w:eastAsia="宋体" w:cs="Times New Roman"/>
          <w:bCs w:val="0"/>
          <w:szCs w:val="26"/>
          <w:lang w:eastAsia="zh-CN"/>
        </w:rPr>
        <w:instrText xml:space="preserve"> HYPERLINK \l _Toc19440 </w:instrText>
      </w:r>
      <w:r>
        <w:rPr>
          <w:rFonts w:hint="default" w:ascii="Times New Roman" w:hAnsi="Times New Roman" w:eastAsia="宋体" w:cs="Times New Roman"/>
          <w:bCs w:val="0"/>
          <w:szCs w:val="26"/>
          <w:lang w:eastAsia="zh-CN"/>
        </w:rPr>
        <w:fldChar w:fldCharType="separate"/>
      </w:r>
      <w:r>
        <w:rPr>
          <w:rFonts w:hint="default" w:ascii="Times New Roman" w:hAnsi="Times New Roman" w:eastAsia="宋体" w:cs="Times New Roman"/>
          <w:bCs/>
          <w:spacing w:val="-2"/>
          <w:szCs w:val="26"/>
          <w:lang w:eastAsia="zh-CN"/>
        </w:rPr>
        <w:t>2.3云阳县关于建筑垃圾处理处置的相关规划文件解读</w:t>
      </w:r>
      <w:r>
        <w:tab/>
      </w:r>
      <w:r>
        <w:fldChar w:fldCharType="begin"/>
      </w:r>
      <w:r>
        <w:instrText xml:space="preserve"> PAGEREF _Toc19440 \h </w:instrText>
      </w:r>
      <w:r>
        <w:fldChar w:fldCharType="separate"/>
      </w:r>
      <w:r>
        <w:t>10</w:t>
      </w:r>
      <w:r>
        <w:fldChar w:fldCharType="end"/>
      </w:r>
      <w:r>
        <w:rPr>
          <w:rFonts w:hint="default" w:ascii="Times New Roman" w:hAnsi="Times New Roman" w:eastAsia="宋体" w:cs="Times New Roman"/>
          <w:bCs w:val="0"/>
          <w:color w:val="auto"/>
          <w:szCs w:val="26"/>
          <w:lang w:eastAsia="zh-CN"/>
        </w:rPr>
        <w:fldChar w:fldCharType="end"/>
      </w:r>
    </w:p>
    <w:p>
      <w:pPr>
        <w:pStyle w:val="6"/>
        <w:tabs>
          <w:tab w:val="right" w:leader="dot" w:pos="9924"/>
        </w:tabs>
      </w:pPr>
      <w:r>
        <w:rPr>
          <w:rFonts w:hint="default" w:ascii="Times New Roman" w:hAnsi="Times New Roman" w:eastAsia="宋体" w:cs="Times New Roman"/>
          <w:bCs w:val="0"/>
          <w:color w:val="auto"/>
          <w:szCs w:val="26"/>
          <w:lang w:eastAsia="zh-CN"/>
        </w:rPr>
        <w:fldChar w:fldCharType="begin"/>
      </w:r>
      <w:r>
        <w:rPr>
          <w:rFonts w:hint="default" w:ascii="Times New Roman" w:hAnsi="Times New Roman" w:eastAsia="宋体" w:cs="Times New Roman"/>
          <w:bCs w:val="0"/>
          <w:szCs w:val="26"/>
          <w:lang w:eastAsia="zh-CN"/>
        </w:rPr>
        <w:instrText xml:space="preserve"> HYPERLINK \l _Toc8265 </w:instrText>
      </w:r>
      <w:r>
        <w:rPr>
          <w:rFonts w:hint="default" w:ascii="Times New Roman" w:hAnsi="Times New Roman" w:eastAsia="宋体" w:cs="Times New Roman"/>
          <w:bCs w:val="0"/>
          <w:szCs w:val="26"/>
          <w:lang w:eastAsia="zh-CN"/>
        </w:rPr>
        <w:fldChar w:fldCharType="separate"/>
      </w:r>
      <w:r>
        <w:rPr>
          <w:rFonts w:hint="default" w:ascii="Times New Roman" w:hAnsi="Times New Roman" w:eastAsia="宋体" w:cs="Times New Roman"/>
          <w:spacing w:val="-1"/>
          <w:szCs w:val="26"/>
          <w:lang w:eastAsia="zh-CN"/>
          <w14:textOutline w14:w="5448" w14:cap="flat" w14:cmpd="sng" w14:algn="ctr">
            <w14:solidFill>
              <w14:srgbClr w14:val="000000"/>
            </w14:solidFill>
            <w14:prstDash w14:val="solid"/>
            <w14:miter w14:val="0"/>
          </w14:textOutline>
        </w:rPr>
        <w:t>第三章规划目标</w:t>
      </w:r>
      <w:r>
        <w:tab/>
      </w:r>
      <w:r>
        <w:fldChar w:fldCharType="begin"/>
      </w:r>
      <w:r>
        <w:instrText xml:space="preserve"> PAGEREF _Toc8265 \h </w:instrText>
      </w:r>
      <w:r>
        <w:fldChar w:fldCharType="separate"/>
      </w:r>
      <w:r>
        <w:t>12</w:t>
      </w:r>
      <w:r>
        <w:fldChar w:fldCharType="end"/>
      </w:r>
      <w:r>
        <w:rPr>
          <w:rFonts w:hint="default" w:ascii="Times New Roman" w:hAnsi="Times New Roman" w:eastAsia="宋体" w:cs="Times New Roman"/>
          <w:bCs w:val="0"/>
          <w:color w:val="auto"/>
          <w:szCs w:val="26"/>
          <w:lang w:eastAsia="zh-CN"/>
        </w:rPr>
        <w:fldChar w:fldCharType="end"/>
      </w:r>
    </w:p>
    <w:p>
      <w:pPr>
        <w:pStyle w:val="7"/>
        <w:tabs>
          <w:tab w:val="right" w:leader="dot" w:pos="9924"/>
        </w:tabs>
      </w:pPr>
      <w:r>
        <w:rPr>
          <w:rFonts w:hint="default" w:ascii="Times New Roman" w:hAnsi="Times New Roman" w:eastAsia="宋体" w:cs="Times New Roman"/>
          <w:bCs w:val="0"/>
          <w:color w:val="auto"/>
          <w:szCs w:val="26"/>
          <w:lang w:eastAsia="zh-CN"/>
        </w:rPr>
        <w:fldChar w:fldCharType="begin"/>
      </w:r>
      <w:r>
        <w:rPr>
          <w:rFonts w:hint="default" w:ascii="Times New Roman" w:hAnsi="Times New Roman" w:eastAsia="宋体" w:cs="Times New Roman"/>
          <w:bCs w:val="0"/>
          <w:szCs w:val="26"/>
          <w:lang w:eastAsia="zh-CN"/>
        </w:rPr>
        <w:instrText xml:space="preserve"> HYPERLINK \l _Toc13227 </w:instrText>
      </w:r>
      <w:r>
        <w:rPr>
          <w:rFonts w:hint="default" w:ascii="Times New Roman" w:hAnsi="Times New Roman" w:eastAsia="宋体" w:cs="Times New Roman"/>
          <w:bCs w:val="0"/>
          <w:szCs w:val="26"/>
          <w:lang w:eastAsia="zh-CN"/>
        </w:rPr>
        <w:fldChar w:fldCharType="separate"/>
      </w:r>
      <w:r>
        <w:rPr>
          <w:rFonts w:hint="default" w:ascii="Times New Roman" w:hAnsi="Times New Roman" w:eastAsia="宋体" w:cs="Times New Roman"/>
          <w:bCs/>
          <w:spacing w:val="-2"/>
          <w:szCs w:val="26"/>
          <w:lang w:eastAsia="zh-CN"/>
        </w:rPr>
        <w:t>3.1近期规划（2024-2025年）</w:t>
      </w:r>
      <w:r>
        <w:tab/>
      </w:r>
      <w:r>
        <w:fldChar w:fldCharType="begin"/>
      </w:r>
      <w:r>
        <w:instrText xml:space="preserve"> PAGEREF _Toc13227 \h </w:instrText>
      </w:r>
      <w:r>
        <w:fldChar w:fldCharType="separate"/>
      </w:r>
      <w:r>
        <w:t>12</w:t>
      </w:r>
      <w:r>
        <w:fldChar w:fldCharType="end"/>
      </w:r>
      <w:r>
        <w:rPr>
          <w:rFonts w:hint="default" w:ascii="Times New Roman" w:hAnsi="Times New Roman" w:eastAsia="宋体" w:cs="Times New Roman"/>
          <w:bCs w:val="0"/>
          <w:color w:val="auto"/>
          <w:szCs w:val="26"/>
          <w:lang w:eastAsia="zh-CN"/>
        </w:rPr>
        <w:fldChar w:fldCharType="end"/>
      </w:r>
    </w:p>
    <w:p>
      <w:pPr>
        <w:pStyle w:val="7"/>
        <w:tabs>
          <w:tab w:val="right" w:leader="dot" w:pos="9924"/>
        </w:tabs>
      </w:pPr>
      <w:r>
        <w:rPr>
          <w:rFonts w:hint="default" w:ascii="Times New Roman" w:hAnsi="Times New Roman" w:eastAsia="宋体" w:cs="Times New Roman"/>
          <w:bCs w:val="0"/>
          <w:color w:val="auto"/>
          <w:szCs w:val="26"/>
          <w:lang w:eastAsia="zh-CN"/>
        </w:rPr>
        <w:fldChar w:fldCharType="begin"/>
      </w:r>
      <w:r>
        <w:rPr>
          <w:rFonts w:hint="default" w:ascii="Times New Roman" w:hAnsi="Times New Roman" w:eastAsia="宋体" w:cs="Times New Roman"/>
          <w:bCs w:val="0"/>
          <w:szCs w:val="26"/>
          <w:lang w:eastAsia="zh-CN"/>
        </w:rPr>
        <w:instrText xml:space="preserve"> HYPERLINK \l _Toc27442 </w:instrText>
      </w:r>
      <w:r>
        <w:rPr>
          <w:rFonts w:hint="default" w:ascii="Times New Roman" w:hAnsi="Times New Roman" w:eastAsia="宋体" w:cs="Times New Roman"/>
          <w:bCs w:val="0"/>
          <w:szCs w:val="26"/>
          <w:lang w:eastAsia="zh-CN"/>
        </w:rPr>
        <w:fldChar w:fldCharType="separate"/>
      </w:r>
      <w:r>
        <w:rPr>
          <w:rFonts w:hint="default" w:ascii="Times New Roman" w:hAnsi="Times New Roman" w:eastAsia="宋体" w:cs="Times New Roman"/>
          <w:bCs/>
          <w:spacing w:val="-2"/>
          <w:szCs w:val="26"/>
          <w:lang w:eastAsia="zh-CN"/>
        </w:rPr>
        <w:t>3.2远期规划（2026-2035年）</w:t>
      </w:r>
      <w:r>
        <w:tab/>
      </w:r>
      <w:r>
        <w:fldChar w:fldCharType="begin"/>
      </w:r>
      <w:r>
        <w:instrText xml:space="preserve"> PAGEREF _Toc27442 \h </w:instrText>
      </w:r>
      <w:r>
        <w:fldChar w:fldCharType="separate"/>
      </w:r>
      <w:r>
        <w:t>12</w:t>
      </w:r>
      <w:r>
        <w:fldChar w:fldCharType="end"/>
      </w:r>
      <w:r>
        <w:rPr>
          <w:rFonts w:hint="default" w:ascii="Times New Roman" w:hAnsi="Times New Roman" w:eastAsia="宋体" w:cs="Times New Roman"/>
          <w:bCs w:val="0"/>
          <w:color w:val="auto"/>
          <w:szCs w:val="26"/>
          <w:lang w:eastAsia="zh-CN"/>
        </w:rPr>
        <w:fldChar w:fldCharType="end"/>
      </w:r>
    </w:p>
    <w:p>
      <w:pPr>
        <w:pStyle w:val="6"/>
        <w:tabs>
          <w:tab w:val="right" w:leader="dot" w:pos="9924"/>
        </w:tabs>
      </w:pPr>
      <w:r>
        <w:rPr>
          <w:rFonts w:hint="default" w:ascii="Times New Roman" w:hAnsi="Times New Roman" w:eastAsia="宋体" w:cs="Times New Roman"/>
          <w:bCs w:val="0"/>
          <w:color w:val="auto"/>
          <w:szCs w:val="26"/>
          <w:lang w:eastAsia="zh-CN"/>
        </w:rPr>
        <w:fldChar w:fldCharType="begin"/>
      </w:r>
      <w:r>
        <w:rPr>
          <w:rFonts w:hint="default" w:ascii="Times New Roman" w:hAnsi="Times New Roman" w:eastAsia="宋体" w:cs="Times New Roman"/>
          <w:bCs w:val="0"/>
          <w:szCs w:val="26"/>
          <w:lang w:eastAsia="zh-CN"/>
        </w:rPr>
        <w:instrText xml:space="preserve"> HYPERLINK \l _Toc18120 </w:instrText>
      </w:r>
      <w:r>
        <w:rPr>
          <w:rFonts w:hint="default" w:ascii="Times New Roman" w:hAnsi="Times New Roman" w:eastAsia="宋体" w:cs="Times New Roman"/>
          <w:bCs w:val="0"/>
          <w:szCs w:val="26"/>
          <w:lang w:eastAsia="zh-CN"/>
        </w:rPr>
        <w:fldChar w:fldCharType="separate"/>
      </w:r>
      <w:r>
        <w:rPr>
          <w:rFonts w:hint="default" w:ascii="Times New Roman" w:hAnsi="Times New Roman" w:eastAsia="宋体" w:cs="Times New Roman"/>
          <w:spacing w:val="-1"/>
          <w:szCs w:val="26"/>
          <w:lang w:eastAsia="zh-CN"/>
          <w14:textOutline w14:w="5448" w14:cap="flat" w14:cmpd="sng" w14:algn="ctr">
            <w14:solidFill>
              <w14:srgbClr w14:val="000000"/>
            </w14:solidFill>
            <w14:prstDash w14:val="solid"/>
            <w14:miter w14:val="0"/>
          </w14:textOutline>
        </w:rPr>
        <w:t>第四章现状概况</w:t>
      </w:r>
      <w:r>
        <w:tab/>
      </w:r>
      <w:r>
        <w:fldChar w:fldCharType="begin"/>
      </w:r>
      <w:r>
        <w:instrText xml:space="preserve"> PAGEREF _Toc18120 \h </w:instrText>
      </w:r>
      <w:r>
        <w:fldChar w:fldCharType="separate"/>
      </w:r>
      <w:r>
        <w:t>13</w:t>
      </w:r>
      <w:r>
        <w:fldChar w:fldCharType="end"/>
      </w:r>
      <w:r>
        <w:rPr>
          <w:rFonts w:hint="default" w:ascii="Times New Roman" w:hAnsi="Times New Roman" w:eastAsia="宋体" w:cs="Times New Roman"/>
          <w:bCs w:val="0"/>
          <w:color w:val="auto"/>
          <w:szCs w:val="26"/>
          <w:lang w:eastAsia="zh-CN"/>
        </w:rPr>
        <w:fldChar w:fldCharType="end"/>
      </w:r>
    </w:p>
    <w:p>
      <w:pPr>
        <w:pStyle w:val="7"/>
        <w:tabs>
          <w:tab w:val="right" w:leader="dot" w:pos="9924"/>
        </w:tabs>
      </w:pPr>
      <w:r>
        <w:rPr>
          <w:rFonts w:hint="default" w:ascii="Times New Roman" w:hAnsi="Times New Roman" w:eastAsia="宋体" w:cs="Times New Roman"/>
          <w:bCs w:val="0"/>
          <w:color w:val="auto"/>
          <w:szCs w:val="26"/>
          <w:lang w:eastAsia="zh-CN"/>
        </w:rPr>
        <w:fldChar w:fldCharType="begin"/>
      </w:r>
      <w:r>
        <w:rPr>
          <w:rFonts w:hint="default" w:ascii="Times New Roman" w:hAnsi="Times New Roman" w:eastAsia="宋体" w:cs="Times New Roman"/>
          <w:bCs w:val="0"/>
          <w:szCs w:val="26"/>
          <w:lang w:eastAsia="zh-CN"/>
        </w:rPr>
        <w:instrText xml:space="preserve"> HYPERLINK \l _Toc26612 </w:instrText>
      </w:r>
      <w:r>
        <w:rPr>
          <w:rFonts w:hint="default" w:ascii="Times New Roman" w:hAnsi="Times New Roman" w:eastAsia="宋体" w:cs="Times New Roman"/>
          <w:bCs w:val="0"/>
          <w:szCs w:val="26"/>
          <w:lang w:eastAsia="zh-CN"/>
        </w:rPr>
        <w:fldChar w:fldCharType="separate"/>
      </w:r>
      <w:r>
        <w:rPr>
          <w:rFonts w:hint="default" w:ascii="Times New Roman" w:hAnsi="Times New Roman" w:eastAsia="宋体" w:cs="Times New Roman"/>
          <w:bCs/>
          <w:spacing w:val="-2"/>
          <w:szCs w:val="26"/>
          <w:lang w:eastAsia="zh-CN"/>
        </w:rPr>
        <w:t>4.1地理位置与行政区划</w:t>
      </w:r>
      <w:r>
        <w:tab/>
      </w:r>
      <w:r>
        <w:fldChar w:fldCharType="begin"/>
      </w:r>
      <w:r>
        <w:instrText xml:space="preserve"> PAGEREF _Toc26612 \h </w:instrText>
      </w:r>
      <w:r>
        <w:fldChar w:fldCharType="separate"/>
      </w:r>
      <w:r>
        <w:t>13</w:t>
      </w:r>
      <w:r>
        <w:fldChar w:fldCharType="end"/>
      </w:r>
      <w:r>
        <w:rPr>
          <w:rFonts w:hint="default" w:ascii="Times New Roman" w:hAnsi="Times New Roman" w:eastAsia="宋体" w:cs="Times New Roman"/>
          <w:bCs w:val="0"/>
          <w:color w:val="auto"/>
          <w:szCs w:val="26"/>
          <w:lang w:eastAsia="zh-CN"/>
        </w:rPr>
        <w:fldChar w:fldCharType="end"/>
      </w:r>
    </w:p>
    <w:p>
      <w:pPr>
        <w:pStyle w:val="7"/>
        <w:tabs>
          <w:tab w:val="right" w:leader="dot" w:pos="9924"/>
        </w:tabs>
      </w:pPr>
      <w:r>
        <w:rPr>
          <w:rFonts w:hint="default" w:ascii="Times New Roman" w:hAnsi="Times New Roman" w:eastAsia="宋体" w:cs="Times New Roman"/>
          <w:bCs w:val="0"/>
          <w:color w:val="auto"/>
          <w:szCs w:val="26"/>
          <w:lang w:eastAsia="zh-CN"/>
        </w:rPr>
        <w:fldChar w:fldCharType="begin"/>
      </w:r>
      <w:r>
        <w:rPr>
          <w:rFonts w:hint="default" w:ascii="Times New Roman" w:hAnsi="Times New Roman" w:eastAsia="宋体" w:cs="Times New Roman"/>
          <w:bCs w:val="0"/>
          <w:szCs w:val="26"/>
          <w:lang w:eastAsia="zh-CN"/>
        </w:rPr>
        <w:instrText xml:space="preserve"> HYPERLINK \l _Toc31066 </w:instrText>
      </w:r>
      <w:r>
        <w:rPr>
          <w:rFonts w:hint="default" w:ascii="Times New Roman" w:hAnsi="Times New Roman" w:eastAsia="宋体" w:cs="Times New Roman"/>
          <w:bCs w:val="0"/>
          <w:szCs w:val="26"/>
          <w:lang w:eastAsia="zh-CN"/>
        </w:rPr>
        <w:fldChar w:fldCharType="separate"/>
      </w:r>
      <w:r>
        <w:rPr>
          <w:rFonts w:hint="default" w:ascii="Times New Roman" w:hAnsi="Times New Roman" w:eastAsia="宋体" w:cs="Times New Roman"/>
          <w:bCs/>
          <w:spacing w:val="-2"/>
          <w:szCs w:val="26"/>
          <w:lang w:eastAsia="zh-CN"/>
        </w:rPr>
        <w:t>4.2建筑垃圾产量</w:t>
      </w:r>
      <w:r>
        <w:tab/>
      </w:r>
      <w:r>
        <w:fldChar w:fldCharType="begin"/>
      </w:r>
      <w:r>
        <w:instrText xml:space="preserve"> PAGEREF _Toc31066 \h </w:instrText>
      </w:r>
      <w:r>
        <w:fldChar w:fldCharType="separate"/>
      </w:r>
      <w:r>
        <w:t>13</w:t>
      </w:r>
      <w:r>
        <w:fldChar w:fldCharType="end"/>
      </w:r>
      <w:r>
        <w:rPr>
          <w:rFonts w:hint="default" w:ascii="Times New Roman" w:hAnsi="Times New Roman" w:eastAsia="宋体" w:cs="Times New Roman"/>
          <w:bCs w:val="0"/>
          <w:color w:val="auto"/>
          <w:szCs w:val="26"/>
          <w:lang w:eastAsia="zh-CN"/>
        </w:rPr>
        <w:fldChar w:fldCharType="end"/>
      </w:r>
    </w:p>
    <w:p>
      <w:pPr>
        <w:pStyle w:val="7"/>
        <w:tabs>
          <w:tab w:val="right" w:leader="dot" w:pos="9924"/>
        </w:tabs>
      </w:pPr>
      <w:r>
        <w:rPr>
          <w:rFonts w:hint="default" w:ascii="Times New Roman" w:hAnsi="Times New Roman" w:eastAsia="宋体" w:cs="Times New Roman"/>
          <w:bCs w:val="0"/>
          <w:color w:val="auto"/>
          <w:szCs w:val="26"/>
          <w:lang w:eastAsia="zh-CN"/>
        </w:rPr>
        <w:fldChar w:fldCharType="begin"/>
      </w:r>
      <w:r>
        <w:rPr>
          <w:rFonts w:hint="default" w:ascii="Times New Roman" w:hAnsi="Times New Roman" w:eastAsia="宋体" w:cs="Times New Roman"/>
          <w:bCs w:val="0"/>
          <w:szCs w:val="26"/>
          <w:lang w:eastAsia="zh-CN"/>
        </w:rPr>
        <w:instrText xml:space="preserve"> HYPERLINK \l _Toc29785 </w:instrText>
      </w:r>
      <w:r>
        <w:rPr>
          <w:rFonts w:hint="default" w:ascii="Times New Roman" w:hAnsi="Times New Roman" w:eastAsia="宋体" w:cs="Times New Roman"/>
          <w:bCs w:val="0"/>
          <w:szCs w:val="26"/>
          <w:lang w:eastAsia="zh-CN"/>
        </w:rPr>
        <w:fldChar w:fldCharType="separate"/>
      </w:r>
      <w:r>
        <w:rPr>
          <w:rFonts w:hint="default" w:ascii="Times New Roman" w:hAnsi="Times New Roman" w:eastAsia="宋体" w:cs="Times New Roman"/>
          <w:bCs/>
          <w:spacing w:val="-2"/>
          <w:szCs w:val="26"/>
          <w:lang w:eastAsia="zh-CN"/>
        </w:rPr>
        <w:t>4.3建筑垃圾运收现状</w:t>
      </w:r>
      <w:r>
        <w:tab/>
      </w:r>
      <w:r>
        <w:fldChar w:fldCharType="begin"/>
      </w:r>
      <w:r>
        <w:instrText xml:space="preserve"> PAGEREF _Toc29785 \h </w:instrText>
      </w:r>
      <w:r>
        <w:fldChar w:fldCharType="separate"/>
      </w:r>
      <w:r>
        <w:t>13</w:t>
      </w:r>
      <w:r>
        <w:fldChar w:fldCharType="end"/>
      </w:r>
      <w:r>
        <w:rPr>
          <w:rFonts w:hint="default" w:ascii="Times New Roman" w:hAnsi="Times New Roman" w:eastAsia="宋体" w:cs="Times New Roman"/>
          <w:bCs w:val="0"/>
          <w:color w:val="auto"/>
          <w:szCs w:val="26"/>
          <w:lang w:eastAsia="zh-CN"/>
        </w:rPr>
        <w:fldChar w:fldCharType="end"/>
      </w:r>
    </w:p>
    <w:p>
      <w:pPr>
        <w:pStyle w:val="4"/>
        <w:tabs>
          <w:tab w:val="right" w:leader="dot" w:pos="9924"/>
        </w:tabs>
      </w:pPr>
      <w:r>
        <w:rPr>
          <w:rFonts w:hint="default" w:ascii="Times New Roman" w:hAnsi="Times New Roman" w:eastAsia="宋体" w:cs="Times New Roman"/>
          <w:bCs w:val="0"/>
          <w:color w:val="auto"/>
          <w:szCs w:val="26"/>
          <w:lang w:eastAsia="zh-CN"/>
        </w:rPr>
        <w:fldChar w:fldCharType="begin"/>
      </w:r>
      <w:r>
        <w:rPr>
          <w:rFonts w:hint="default" w:ascii="Times New Roman" w:hAnsi="Times New Roman" w:eastAsia="宋体" w:cs="Times New Roman"/>
          <w:bCs w:val="0"/>
          <w:szCs w:val="26"/>
          <w:lang w:eastAsia="zh-CN"/>
        </w:rPr>
        <w:instrText xml:space="preserve"> HYPERLINK \l _Toc3068 </w:instrText>
      </w:r>
      <w:r>
        <w:rPr>
          <w:rFonts w:hint="default" w:ascii="Times New Roman" w:hAnsi="Times New Roman" w:eastAsia="宋体" w:cs="Times New Roman"/>
          <w:bCs w:val="0"/>
          <w:szCs w:val="26"/>
          <w:lang w:eastAsia="zh-CN"/>
        </w:rPr>
        <w:fldChar w:fldCharType="separate"/>
      </w:r>
      <w:r>
        <w:rPr>
          <w:rFonts w:hint="default" w:ascii="Times New Roman" w:hAnsi="Times New Roman" w:eastAsia="宋体" w:cs="Times New Roman"/>
          <w:szCs w:val="26"/>
          <w:lang w:eastAsia="zh-CN"/>
        </w:rPr>
        <w:t>1、建筑垃圾收运情况</w:t>
      </w:r>
      <w:r>
        <w:tab/>
      </w:r>
      <w:r>
        <w:fldChar w:fldCharType="begin"/>
      </w:r>
      <w:r>
        <w:instrText xml:space="preserve"> PAGEREF _Toc3068 \h </w:instrText>
      </w:r>
      <w:r>
        <w:fldChar w:fldCharType="separate"/>
      </w:r>
      <w:r>
        <w:t>13</w:t>
      </w:r>
      <w:r>
        <w:fldChar w:fldCharType="end"/>
      </w:r>
      <w:r>
        <w:rPr>
          <w:rFonts w:hint="default" w:ascii="Times New Roman" w:hAnsi="Times New Roman" w:eastAsia="宋体" w:cs="Times New Roman"/>
          <w:bCs w:val="0"/>
          <w:color w:val="auto"/>
          <w:szCs w:val="26"/>
          <w:lang w:eastAsia="zh-CN"/>
        </w:rPr>
        <w:fldChar w:fldCharType="end"/>
      </w:r>
    </w:p>
    <w:p>
      <w:pPr>
        <w:pStyle w:val="4"/>
        <w:tabs>
          <w:tab w:val="right" w:leader="dot" w:pos="9924"/>
        </w:tabs>
      </w:pPr>
      <w:r>
        <w:rPr>
          <w:rFonts w:hint="default" w:ascii="Times New Roman" w:hAnsi="Times New Roman" w:eastAsia="宋体" w:cs="Times New Roman"/>
          <w:bCs w:val="0"/>
          <w:color w:val="auto"/>
          <w:szCs w:val="26"/>
          <w:lang w:eastAsia="zh-CN"/>
        </w:rPr>
        <w:fldChar w:fldCharType="begin"/>
      </w:r>
      <w:r>
        <w:rPr>
          <w:rFonts w:hint="default" w:ascii="Times New Roman" w:hAnsi="Times New Roman" w:eastAsia="宋体" w:cs="Times New Roman"/>
          <w:bCs w:val="0"/>
          <w:szCs w:val="26"/>
          <w:lang w:eastAsia="zh-CN"/>
        </w:rPr>
        <w:instrText xml:space="preserve"> HYPERLINK \l _Toc10400 </w:instrText>
      </w:r>
      <w:r>
        <w:rPr>
          <w:rFonts w:hint="default" w:ascii="Times New Roman" w:hAnsi="Times New Roman" w:eastAsia="宋体" w:cs="Times New Roman"/>
          <w:bCs w:val="0"/>
          <w:szCs w:val="26"/>
          <w:lang w:eastAsia="zh-CN"/>
        </w:rPr>
        <w:fldChar w:fldCharType="separate"/>
      </w:r>
      <w:r>
        <w:rPr>
          <w:rFonts w:hint="default" w:ascii="Times New Roman" w:hAnsi="Times New Roman" w:eastAsia="宋体" w:cs="Times New Roman"/>
          <w:szCs w:val="26"/>
          <w:lang w:eastAsia="zh-CN"/>
        </w:rPr>
        <w:t>2、建筑垃圾分选情况</w:t>
      </w:r>
      <w:r>
        <w:tab/>
      </w:r>
      <w:r>
        <w:fldChar w:fldCharType="begin"/>
      </w:r>
      <w:r>
        <w:instrText xml:space="preserve"> PAGEREF _Toc10400 \h </w:instrText>
      </w:r>
      <w:r>
        <w:fldChar w:fldCharType="separate"/>
      </w:r>
      <w:r>
        <w:t>13</w:t>
      </w:r>
      <w:r>
        <w:fldChar w:fldCharType="end"/>
      </w:r>
      <w:r>
        <w:rPr>
          <w:rFonts w:hint="default" w:ascii="Times New Roman" w:hAnsi="Times New Roman" w:eastAsia="宋体" w:cs="Times New Roman"/>
          <w:bCs w:val="0"/>
          <w:color w:val="auto"/>
          <w:szCs w:val="26"/>
          <w:lang w:eastAsia="zh-CN"/>
        </w:rPr>
        <w:fldChar w:fldCharType="end"/>
      </w:r>
    </w:p>
    <w:p>
      <w:pPr>
        <w:pStyle w:val="7"/>
        <w:tabs>
          <w:tab w:val="right" w:leader="dot" w:pos="9924"/>
        </w:tabs>
      </w:pPr>
      <w:r>
        <w:rPr>
          <w:rFonts w:hint="default" w:ascii="Times New Roman" w:hAnsi="Times New Roman" w:eastAsia="宋体" w:cs="Times New Roman"/>
          <w:bCs w:val="0"/>
          <w:color w:val="auto"/>
          <w:szCs w:val="26"/>
          <w:lang w:eastAsia="zh-CN"/>
        </w:rPr>
        <w:fldChar w:fldCharType="begin"/>
      </w:r>
      <w:r>
        <w:rPr>
          <w:rFonts w:hint="default" w:ascii="Times New Roman" w:hAnsi="Times New Roman" w:eastAsia="宋体" w:cs="Times New Roman"/>
          <w:bCs w:val="0"/>
          <w:szCs w:val="26"/>
          <w:lang w:eastAsia="zh-CN"/>
        </w:rPr>
        <w:instrText xml:space="preserve"> HYPERLINK \l _Toc28601 </w:instrText>
      </w:r>
      <w:r>
        <w:rPr>
          <w:rFonts w:hint="default" w:ascii="Times New Roman" w:hAnsi="Times New Roman" w:eastAsia="宋体" w:cs="Times New Roman"/>
          <w:bCs w:val="0"/>
          <w:szCs w:val="26"/>
          <w:lang w:eastAsia="zh-CN"/>
        </w:rPr>
        <w:fldChar w:fldCharType="separate"/>
      </w:r>
      <w:r>
        <w:rPr>
          <w:rFonts w:hint="default" w:ascii="Times New Roman" w:hAnsi="Times New Roman" w:eastAsia="宋体" w:cs="Times New Roman"/>
          <w:bCs/>
          <w:spacing w:val="-2"/>
          <w:szCs w:val="26"/>
          <w:lang w:eastAsia="zh-CN"/>
        </w:rPr>
        <w:t>4.4建筑垃圾处理处置</w:t>
      </w:r>
      <w:r>
        <w:tab/>
      </w:r>
      <w:r>
        <w:fldChar w:fldCharType="begin"/>
      </w:r>
      <w:r>
        <w:instrText xml:space="preserve"> PAGEREF _Toc28601 \h </w:instrText>
      </w:r>
      <w:r>
        <w:fldChar w:fldCharType="separate"/>
      </w:r>
      <w:r>
        <w:t>13</w:t>
      </w:r>
      <w:r>
        <w:fldChar w:fldCharType="end"/>
      </w:r>
      <w:r>
        <w:rPr>
          <w:rFonts w:hint="default" w:ascii="Times New Roman" w:hAnsi="Times New Roman" w:eastAsia="宋体" w:cs="Times New Roman"/>
          <w:bCs w:val="0"/>
          <w:color w:val="auto"/>
          <w:szCs w:val="26"/>
          <w:lang w:eastAsia="zh-CN"/>
        </w:rPr>
        <w:fldChar w:fldCharType="end"/>
      </w:r>
    </w:p>
    <w:p>
      <w:pPr>
        <w:pStyle w:val="4"/>
        <w:tabs>
          <w:tab w:val="right" w:leader="dot" w:pos="9924"/>
        </w:tabs>
      </w:pPr>
      <w:r>
        <w:rPr>
          <w:rFonts w:hint="default" w:ascii="Times New Roman" w:hAnsi="Times New Roman" w:eastAsia="宋体" w:cs="Times New Roman"/>
          <w:bCs w:val="0"/>
          <w:color w:val="auto"/>
          <w:szCs w:val="26"/>
          <w:lang w:eastAsia="zh-CN"/>
        </w:rPr>
        <w:fldChar w:fldCharType="begin"/>
      </w:r>
      <w:r>
        <w:rPr>
          <w:rFonts w:hint="default" w:ascii="Times New Roman" w:hAnsi="Times New Roman" w:eastAsia="宋体" w:cs="Times New Roman"/>
          <w:bCs w:val="0"/>
          <w:szCs w:val="26"/>
          <w:lang w:eastAsia="zh-CN"/>
        </w:rPr>
        <w:instrText xml:space="preserve"> HYPERLINK \l _Toc11342 </w:instrText>
      </w:r>
      <w:r>
        <w:rPr>
          <w:rFonts w:hint="default" w:ascii="Times New Roman" w:hAnsi="Times New Roman" w:eastAsia="宋体" w:cs="Times New Roman"/>
          <w:bCs w:val="0"/>
          <w:szCs w:val="26"/>
          <w:lang w:eastAsia="zh-CN"/>
        </w:rPr>
        <w:fldChar w:fldCharType="separate"/>
      </w:r>
      <w:r>
        <w:rPr>
          <w:rFonts w:hint="default" w:ascii="Times New Roman" w:hAnsi="Times New Roman" w:eastAsia="宋体" w:cs="Times New Roman"/>
          <w:spacing w:val="-4"/>
          <w:szCs w:val="26"/>
          <w:lang w:eastAsia="zh-CN"/>
        </w:rPr>
        <w:t>1、</w:t>
      </w:r>
      <w:r>
        <w:rPr>
          <w:rFonts w:hint="eastAsia" w:ascii="Times New Roman" w:hAnsi="Times New Roman" w:eastAsia="宋体" w:cs="Times New Roman"/>
          <w:spacing w:val="-4"/>
          <w:szCs w:val="26"/>
          <w:lang w:val="en-US" w:eastAsia="zh-CN"/>
        </w:rPr>
        <w:t>建筑垃圾处理总体情况</w:t>
      </w:r>
      <w:r>
        <w:tab/>
      </w:r>
      <w:r>
        <w:fldChar w:fldCharType="begin"/>
      </w:r>
      <w:r>
        <w:instrText xml:space="preserve"> PAGEREF _Toc11342 \h </w:instrText>
      </w:r>
      <w:r>
        <w:fldChar w:fldCharType="separate"/>
      </w:r>
      <w:r>
        <w:t>13</w:t>
      </w:r>
      <w:r>
        <w:fldChar w:fldCharType="end"/>
      </w:r>
      <w:r>
        <w:rPr>
          <w:rFonts w:hint="default" w:ascii="Times New Roman" w:hAnsi="Times New Roman" w:eastAsia="宋体" w:cs="Times New Roman"/>
          <w:bCs w:val="0"/>
          <w:color w:val="auto"/>
          <w:szCs w:val="26"/>
          <w:lang w:eastAsia="zh-CN"/>
        </w:rPr>
        <w:fldChar w:fldCharType="end"/>
      </w:r>
    </w:p>
    <w:p>
      <w:pPr>
        <w:pStyle w:val="4"/>
        <w:tabs>
          <w:tab w:val="right" w:leader="dot" w:pos="9924"/>
        </w:tabs>
      </w:pPr>
      <w:r>
        <w:rPr>
          <w:rFonts w:hint="default" w:ascii="Times New Roman" w:hAnsi="Times New Roman" w:eastAsia="宋体" w:cs="Times New Roman"/>
          <w:bCs w:val="0"/>
          <w:color w:val="auto"/>
          <w:szCs w:val="26"/>
          <w:lang w:eastAsia="zh-CN"/>
        </w:rPr>
        <w:fldChar w:fldCharType="begin"/>
      </w:r>
      <w:r>
        <w:rPr>
          <w:rFonts w:hint="default" w:ascii="Times New Roman" w:hAnsi="Times New Roman" w:eastAsia="宋体" w:cs="Times New Roman"/>
          <w:bCs w:val="0"/>
          <w:szCs w:val="26"/>
          <w:lang w:eastAsia="zh-CN"/>
        </w:rPr>
        <w:instrText xml:space="preserve"> HYPERLINK \l _Toc17953 </w:instrText>
      </w:r>
      <w:r>
        <w:rPr>
          <w:rFonts w:hint="default" w:ascii="Times New Roman" w:hAnsi="Times New Roman" w:eastAsia="宋体" w:cs="Times New Roman"/>
          <w:bCs w:val="0"/>
          <w:szCs w:val="26"/>
          <w:lang w:eastAsia="zh-CN"/>
        </w:rPr>
        <w:fldChar w:fldCharType="separate"/>
      </w:r>
      <w:r>
        <w:rPr>
          <w:rFonts w:hint="default" w:ascii="Times New Roman" w:hAnsi="Times New Roman" w:eastAsia="宋体" w:cs="Times New Roman"/>
          <w:szCs w:val="26"/>
          <w:lang w:eastAsia="zh-CN"/>
        </w:rPr>
        <w:t>2、</w:t>
      </w:r>
      <w:r>
        <w:rPr>
          <w:rFonts w:hint="eastAsia" w:ascii="Times New Roman" w:hAnsi="Times New Roman" w:eastAsia="宋体" w:cs="Times New Roman"/>
          <w:szCs w:val="26"/>
          <w:lang w:val="en-US" w:eastAsia="zh-CN"/>
        </w:rPr>
        <w:t>建筑垃圾处置设施设置情况</w:t>
      </w:r>
      <w:r>
        <w:tab/>
      </w:r>
      <w:r>
        <w:fldChar w:fldCharType="begin"/>
      </w:r>
      <w:r>
        <w:instrText xml:space="preserve"> PAGEREF _Toc17953 \h </w:instrText>
      </w:r>
      <w:r>
        <w:fldChar w:fldCharType="separate"/>
      </w:r>
      <w:r>
        <w:t>14</w:t>
      </w:r>
      <w:r>
        <w:fldChar w:fldCharType="end"/>
      </w:r>
      <w:r>
        <w:rPr>
          <w:rFonts w:hint="default" w:ascii="Times New Roman" w:hAnsi="Times New Roman" w:eastAsia="宋体" w:cs="Times New Roman"/>
          <w:bCs w:val="0"/>
          <w:color w:val="auto"/>
          <w:szCs w:val="26"/>
          <w:lang w:eastAsia="zh-CN"/>
        </w:rPr>
        <w:fldChar w:fldCharType="end"/>
      </w:r>
    </w:p>
    <w:p>
      <w:pPr>
        <w:pStyle w:val="7"/>
        <w:tabs>
          <w:tab w:val="right" w:leader="dot" w:pos="9924"/>
        </w:tabs>
      </w:pPr>
      <w:r>
        <w:rPr>
          <w:rFonts w:hint="default" w:ascii="Times New Roman" w:hAnsi="Times New Roman" w:eastAsia="宋体" w:cs="Times New Roman"/>
          <w:bCs w:val="0"/>
          <w:color w:val="auto"/>
          <w:szCs w:val="26"/>
          <w:lang w:eastAsia="zh-CN"/>
        </w:rPr>
        <w:fldChar w:fldCharType="begin"/>
      </w:r>
      <w:r>
        <w:rPr>
          <w:rFonts w:hint="default" w:ascii="Times New Roman" w:hAnsi="Times New Roman" w:eastAsia="宋体" w:cs="Times New Roman"/>
          <w:bCs w:val="0"/>
          <w:szCs w:val="26"/>
          <w:lang w:eastAsia="zh-CN"/>
        </w:rPr>
        <w:instrText xml:space="preserve"> HYPERLINK \l _Toc14947 </w:instrText>
      </w:r>
      <w:r>
        <w:rPr>
          <w:rFonts w:hint="default" w:ascii="Times New Roman" w:hAnsi="Times New Roman" w:eastAsia="宋体" w:cs="Times New Roman"/>
          <w:bCs w:val="0"/>
          <w:szCs w:val="26"/>
          <w:lang w:eastAsia="zh-CN"/>
        </w:rPr>
        <w:fldChar w:fldCharType="separate"/>
      </w:r>
      <w:r>
        <w:rPr>
          <w:rFonts w:hint="default" w:ascii="Times New Roman" w:hAnsi="Times New Roman" w:eastAsia="宋体" w:cs="Times New Roman"/>
          <w:bCs/>
          <w:spacing w:val="-2"/>
          <w:szCs w:val="26"/>
          <w:lang w:eastAsia="zh-CN"/>
        </w:rPr>
        <w:t>4.5现状问题</w:t>
      </w:r>
      <w:r>
        <w:tab/>
      </w:r>
      <w:r>
        <w:fldChar w:fldCharType="begin"/>
      </w:r>
      <w:r>
        <w:instrText xml:space="preserve"> PAGEREF _Toc14947 \h </w:instrText>
      </w:r>
      <w:r>
        <w:fldChar w:fldCharType="separate"/>
      </w:r>
      <w:r>
        <w:t>14</w:t>
      </w:r>
      <w:r>
        <w:fldChar w:fldCharType="end"/>
      </w:r>
      <w:r>
        <w:rPr>
          <w:rFonts w:hint="default" w:ascii="Times New Roman" w:hAnsi="Times New Roman" w:eastAsia="宋体" w:cs="Times New Roman"/>
          <w:bCs w:val="0"/>
          <w:color w:val="auto"/>
          <w:szCs w:val="26"/>
          <w:lang w:eastAsia="zh-CN"/>
        </w:rPr>
        <w:fldChar w:fldCharType="end"/>
      </w:r>
    </w:p>
    <w:p>
      <w:pPr>
        <w:pStyle w:val="4"/>
        <w:tabs>
          <w:tab w:val="right" w:leader="dot" w:pos="9924"/>
        </w:tabs>
      </w:pPr>
      <w:r>
        <w:rPr>
          <w:rFonts w:hint="default" w:ascii="Times New Roman" w:hAnsi="Times New Roman" w:eastAsia="宋体" w:cs="Times New Roman"/>
          <w:bCs w:val="0"/>
          <w:color w:val="auto"/>
          <w:szCs w:val="26"/>
          <w:lang w:eastAsia="zh-CN"/>
        </w:rPr>
        <w:fldChar w:fldCharType="begin"/>
      </w:r>
      <w:r>
        <w:rPr>
          <w:rFonts w:hint="default" w:ascii="Times New Roman" w:hAnsi="Times New Roman" w:eastAsia="宋体" w:cs="Times New Roman"/>
          <w:bCs w:val="0"/>
          <w:szCs w:val="26"/>
          <w:lang w:eastAsia="zh-CN"/>
        </w:rPr>
        <w:instrText xml:space="preserve"> HYPERLINK \l _Toc18203 </w:instrText>
      </w:r>
      <w:r>
        <w:rPr>
          <w:rFonts w:hint="default" w:ascii="Times New Roman" w:hAnsi="Times New Roman" w:eastAsia="宋体" w:cs="Times New Roman"/>
          <w:bCs w:val="0"/>
          <w:szCs w:val="26"/>
          <w:lang w:eastAsia="zh-CN"/>
        </w:rPr>
        <w:fldChar w:fldCharType="separate"/>
      </w:r>
      <w:r>
        <w:rPr>
          <w:rFonts w:hint="default" w:ascii="Times New Roman" w:hAnsi="Times New Roman" w:eastAsia="宋体" w:cs="Times New Roman"/>
          <w:szCs w:val="26"/>
          <w:lang w:eastAsia="zh-CN"/>
        </w:rPr>
        <w:t>1、建筑垃圾管理体制需进一步完善</w:t>
      </w:r>
      <w:r>
        <w:tab/>
      </w:r>
      <w:r>
        <w:fldChar w:fldCharType="begin"/>
      </w:r>
      <w:r>
        <w:instrText xml:space="preserve"> PAGEREF _Toc18203 \h </w:instrText>
      </w:r>
      <w:r>
        <w:fldChar w:fldCharType="separate"/>
      </w:r>
      <w:r>
        <w:t>14</w:t>
      </w:r>
      <w:r>
        <w:fldChar w:fldCharType="end"/>
      </w:r>
      <w:r>
        <w:rPr>
          <w:rFonts w:hint="default" w:ascii="Times New Roman" w:hAnsi="Times New Roman" w:eastAsia="宋体" w:cs="Times New Roman"/>
          <w:bCs w:val="0"/>
          <w:color w:val="auto"/>
          <w:szCs w:val="26"/>
          <w:lang w:eastAsia="zh-CN"/>
        </w:rPr>
        <w:fldChar w:fldCharType="end"/>
      </w:r>
    </w:p>
    <w:p>
      <w:pPr>
        <w:pStyle w:val="4"/>
        <w:tabs>
          <w:tab w:val="right" w:leader="dot" w:pos="9924"/>
        </w:tabs>
      </w:pPr>
      <w:r>
        <w:rPr>
          <w:rFonts w:hint="default" w:ascii="Times New Roman" w:hAnsi="Times New Roman" w:eastAsia="宋体" w:cs="Times New Roman"/>
          <w:bCs w:val="0"/>
          <w:color w:val="auto"/>
          <w:szCs w:val="26"/>
          <w:lang w:eastAsia="zh-CN"/>
        </w:rPr>
        <w:fldChar w:fldCharType="begin"/>
      </w:r>
      <w:r>
        <w:rPr>
          <w:rFonts w:hint="default" w:ascii="Times New Roman" w:hAnsi="Times New Roman" w:eastAsia="宋体" w:cs="Times New Roman"/>
          <w:bCs w:val="0"/>
          <w:szCs w:val="26"/>
          <w:lang w:eastAsia="zh-CN"/>
        </w:rPr>
        <w:instrText xml:space="preserve"> HYPERLINK \l _Toc6254 </w:instrText>
      </w:r>
      <w:r>
        <w:rPr>
          <w:rFonts w:hint="default" w:ascii="Times New Roman" w:hAnsi="Times New Roman" w:eastAsia="宋体" w:cs="Times New Roman"/>
          <w:bCs w:val="0"/>
          <w:szCs w:val="26"/>
          <w:lang w:eastAsia="zh-CN"/>
        </w:rPr>
        <w:fldChar w:fldCharType="separate"/>
      </w:r>
      <w:r>
        <w:rPr>
          <w:rFonts w:hint="default" w:ascii="Times New Roman" w:hAnsi="Times New Roman" w:eastAsia="宋体" w:cs="Times New Roman"/>
          <w:szCs w:val="26"/>
          <w:lang w:eastAsia="zh-CN"/>
        </w:rPr>
        <w:t>2、建筑垃圾无害化处理设施布局滞后</w:t>
      </w:r>
      <w:r>
        <w:tab/>
      </w:r>
      <w:r>
        <w:fldChar w:fldCharType="begin"/>
      </w:r>
      <w:r>
        <w:instrText xml:space="preserve"> PAGEREF _Toc6254 \h </w:instrText>
      </w:r>
      <w:r>
        <w:fldChar w:fldCharType="separate"/>
      </w:r>
      <w:r>
        <w:t>14</w:t>
      </w:r>
      <w:r>
        <w:fldChar w:fldCharType="end"/>
      </w:r>
      <w:r>
        <w:rPr>
          <w:rFonts w:hint="default" w:ascii="Times New Roman" w:hAnsi="Times New Roman" w:eastAsia="宋体" w:cs="Times New Roman"/>
          <w:bCs w:val="0"/>
          <w:color w:val="auto"/>
          <w:szCs w:val="26"/>
          <w:lang w:eastAsia="zh-CN"/>
        </w:rPr>
        <w:fldChar w:fldCharType="end"/>
      </w:r>
    </w:p>
    <w:p>
      <w:pPr>
        <w:pStyle w:val="4"/>
        <w:tabs>
          <w:tab w:val="right" w:leader="dot" w:pos="9924"/>
        </w:tabs>
      </w:pPr>
      <w:r>
        <w:rPr>
          <w:rFonts w:hint="default" w:ascii="Times New Roman" w:hAnsi="Times New Roman" w:eastAsia="宋体" w:cs="Times New Roman"/>
          <w:bCs w:val="0"/>
          <w:color w:val="auto"/>
          <w:szCs w:val="26"/>
          <w:lang w:eastAsia="zh-CN"/>
        </w:rPr>
        <w:fldChar w:fldCharType="begin"/>
      </w:r>
      <w:r>
        <w:rPr>
          <w:rFonts w:hint="default" w:ascii="Times New Roman" w:hAnsi="Times New Roman" w:eastAsia="宋体" w:cs="Times New Roman"/>
          <w:bCs w:val="0"/>
          <w:szCs w:val="26"/>
          <w:lang w:eastAsia="zh-CN"/>
        </w:rPr>
        <w:instrText xml:space="preserve"> HYPERLINK \l _Toc25139 </w:instrText>
      </w:r>
      <w:r>
        <w:rPr>
          <w:rFonts w:hint="default" w:ascii="Times New Roman" w:hAnsi="Times New Roman" w:eastAsia="宋体" w:cs="Times New Roman"/>
          <w:bCs w:val="0"/>
          <w:szCs w:val="26"/>
          <w:lang w:eastAsia="zh-CN"/>
        </w:rPr>
        <w:fldChar w:fldCharType="separate"/>
      </w:r>
      <w:r>
        <w:rPr>
          <w:rFonts w:hint="default" w:ascii="Times New Roman" w:hAnsi="Times New Roman" w:eastAsia="宋体" w:cs="Times New Roman"/>
          <w:szCs w:val="26"/>
          <w:lang w:eastAsia="zh-CN"/>
        </w:rPr>
        <w:t>3、建筑垃圾资源化利用水平不高</w:t>
      </w:r>
      <w:r>
        <w:tab/>
      </w:r>
      <w:r>
        <w:fldChar w:fldCharType="begin"/>
      </w:r>
      <w:r>
        <w:instrText xml:space="preserve"> PAGEREF _Toc25139 \h </w:instrText>
      </w:r>
      <w:r>
        <w:fldChar w:fldCharType="separate"/>
      </w:r>
      <w:r>
        <w:t>14</w:t>
      </w:r>
      <w:r>
        <w:fldChar w:fldCharType="end"/>
      </w:r>
      <w:r>
        <w:rPr>
          <w:rFonts w:hint="default" w:ascii="Times New Roman" w:hAnsi="Times New Roman" w:eastAsia="宋体" w:cs="Times New Roman"/>
          <w:bCs w:val="0"/>
          <w:color w:val="auto"/>
          <w:szCs w:val="26"/>
          <w:lang w:eastAsia="zh-CN"/>
        </w:rPr>
        <w:fldChar w:fldCharType="end"/>
      </w:r>
    </w:p>
    <w:p>
      <w:pPr>
        <w:pStyle w:val="4"/>
        <w:tabs>
          <w:tab w:val="right" w:leader="dot" w:pos="9924"/>
        </w:tabs>
      </w:pPr>
      <w:r>
        <w:rPr>
          <w:rFonts w:hint="default" w:ascii="Times New Roman" w:hAnsi="Times New Roman" w:eastAsia="宋体" w:cs="Times New Roman"/>
          <w:bCs w:val="0"/>
          <w:color w:val="auto"/>
          <w:szCs w:val="26"/>
          <w:lang w:eastAsia="zh-CN"/>
        </w:rPr>
        <w:fldChar w:fldCharType="begin"/>
      </w:r>
      <w:r>
        <w:rPr>
          <w:rFonts w:hint="default" w:ascii="Times New Roman" w:hAnsi="Times New Roman" w:eastAsia="宋体" w:cs="Times New Roman"/>
          <w:bCs w:val="0"/>
          <w:szCs w:val="26"/>
          <w:lang w:eastAsia="zh-CN"/>
        </w:rPr>
        <w:instrText xml:space="preserve"> HYPERLINK \l _Toc7960 </w:instrText>
      </w:r>
      <w:r>
        <w:rPr>
          <w:rFonts w:hint="default" w:ascii="Times New Roman" w:hAnsi="Times New Roman" w:eastAsia="宋体" w:cs="Times New Roman"/>
          <w:bCs w:val="0"/>
          <w:szCs w:val="26"/>
          <w:lang w:eastAsia="zh-CN"/>
        </w:rPr>
        <w:fldChar w:fldCharType="separate"/>
      </w:r>
      <w:r>
        <w:rPr>
          <w:rFonts w:hint="default" w:ascii="Times New Roman" w:hAnsi="Times New Roman" w:eastAsia="宋体" w:cs="Times New Roman"/>
          <w:szCs w:val="26"/>
          <w:lang w:eastAsia="zh-CN"/>
        </w:rPr>
        <w:t>4、信息化手段不足，产生底数不清</w:t>
      </w:r>
      <w:r>
        <w:tab/>
      </w:r>
      <w:r>
        <w:fldChar w:fldCharType="begin"/>
      </w:r>
      <w:r>
        <w:instrText xml:space="preserve"> PAGEREF _Toc7960 \h </w:instrText>
      </w:r>
      <w:r>
        <w:fldChar w:fldCharType="separate"/>
      </w:r>
      <w:r>
        <w:t>14</w:t>
      </w:r>
      <w:r>
        <w:fldChar w:fldCharType="end"/>
      </w:r>
      <w:r>
        <w:rPr>
          <w:rFonts w:hint="default" w:ascii="Times New Roman" w:hAnsi="Times New Roman" w:eastAsia="宋体" w:cs="Times New Roman"/>
          <w:bCs w:val="0"/>
          <w:color w:val="auto"/>
          <w:szCs w:val="26"/>
          <w:lang w:eastAsia="zh-CN"/>
        </w:rPr>
        <w:fldChar w:fldCharType="end"/>
      </w:r>
    </w:p>
    <w:p>
      <w:pPr>
        <w:pStyle w:val="6"/>
        <w:tabs>
          <w:tab w:val="right" w:leader="dot" w:pos="9924"/>
        </w:tabs>
      </w:pPr>
      <w:r>
        <w:rPr>
          <w:rFonts w:hint="default" w:ascii="Times New Roman" w:hAnsi="Times New Roman" w:eastAsia="宋体" w:cs="Times New Roman"/>
          <w:bCs w:val="0"/>
          <w:color w:val="auto"/>
          <w:szCs w:val="26"/>
          <w:lang w:eastAsia="zh-CN"/>
        </w:rPr>
        <w:fldChar w:fldCharType="begin"/>
      </w:r>
      <w:r>
        <w:rPr>
          <w:rFonts w:hint="default" w:ascii="Times New Roman" w:hAnsi="Times New Roman" w:eastAsia="宋体" w:cs="Times New Roman"/>
          <w:bCs w:val="0"/>
          <w:szCs w:val="26"/>
          <w:lang w:eastAsia="zh-CN"/>
        </w:rPr>
        <w:instrText xml:space="preserve"> HYPERLINK \l _Toc24442 </w:instrText>
      </w:r>
      <w:r>
        <w:rPr>
          <w:rFonts w:hint="default" w:ascii="Times New Roman" w:hAnsi="Times New Roman" w:eastAsia="宋体" w:cs="Times New Roman"/>
          <w:bCs w:val="0"/>
          <w:szCs w:val="26"/>
          <w:lang w:eastAsia="zh-CN"/>
        </w:rPr>
        <w:fldChar w:fldCharType="separate"/>
      </w:r>
      <w:r>
        <w:rPr>
          <w:rFonts w:hint="default" w:ascii="Times New Roman" w:hAnsi="Times New Roman" w:eastAsia="宋体" w:cs="Times New Roman"/>
          <w:spacing w:val="-1"/>
          <w:szCs w:val="26"/>
          <w:lang w:eastAsia="zh-CN"/>
          <w14:textOutline w14:w="5448" w14:cap="flat" w14:cmpd="sng" w14:algn="ctr">
            <w14:solidFill>
              <w14:srgbClr w14:val="000000"/>
            </w14:solidFill>
            <w14:prstDash w14:val="solid"/>
            <w14:miter w14:val="0"/>
          </w14:textOutline>
        </w:rPr>
        <w:t>第五章建筑垃圾产生量预测</w:t>
      </w:r>
      <w:r>
        <w:tab/>
      </w:r>
      <w:r>
        <w:fldChar w:fldCharType="begin"/>
      </w:r>
      <w:r>
        <w:instrText xml:space="preserve"> PAGEREF _Toc24442 \h </w:instrText>
      </w:r>
      <w:r>
        <w:fldChar w:fldCharType="separate"/>
      </w:r>
      <w:r>
        <w:t>15</w:t>
      </w:r>
      <w:r>
        <w:fldChar w:fldCharType="end"/>
      </w:r>
      <w:r>
        <w:rPr>
          <w:rFonts w:hint="default" w:ascii="Times New Roman" w:hAnsi="Times New Roman" w:eastAsia="宋体" w:cs="Times New Roman"/>
          <w:bCs w:val="0"/>
          <w:color w:val="auto"/>
          <w:szCs w:val="26"/>
          <w:lang w:eastAsia="zh-CN"/>
        </w:rPr>
        <w:fldChar w:fldCharType="end"/>
      </w:r>
    </w:p>
    <w:p>
      <w:pPr>
        <w:pStyle w:val="7"/>
        <w:tabs>
          <w:tab w:val="right" w:leader="dot" w:pos="9924"/>
        </w:tabs>
      </w:pPr>
      <w:r>
        <w:rPr>
          <w:rFonts w:hint="default" w:ascii="Times New Roman" w:hAnsi="Times New Roman" w:eastAsia="宋体" w:cs="Times New Roman"/>
          <w:bCs w:val="0"/>
          <w:color w:val="auto"/>
          <w:szCs w:val="26"/>
          <w:lang w:eastAsia="zh-CN"/>
        </w:rPr>
        <w:fldChar w:fldCharType="begin"/>
      </w:r>
      <w:r>
        <w:rPr>
          <w:rFonts w:hint="default" w:ascii="Times New Roman" w:hAnsi="Times New Roman" w:eastAsia="宋体" w:cs="Times New Roman"/>
          <w:bCs w:val="0"/>
          <w:szCs w:val="26"/>
          <w:lang w:eastAsia="zh-CN"/>
        </w:rPr>
        <w:instrText xml:space="preserve"> HYPERLINK \l _Toc10261 </w:instrText>
      </w:r>
      <w:r>
        <w:rPr>
          <w:rFonts w:hint="default" w:ascii="Times New Roman" w:hAnsi="Times New Roman" w:eastAsia="宋体" w:cs="Times New Roman"/>
          <w:bCs w:val="0"/>
          <w:szCs w:val="26"/>
          <w:lang w:eastAsia="zh-CN"/>
        </w:rPr>
        <w:fldChar w:fldCharType="separate"/>
      </w:r>
      <w:r>
        <w:rPr>
          <w:rFonts w:hint="default" w:ascii="Times New Roman" w:hAnsi="Times New Roman" w:eastAsia="宋体" w:cs="Times New Roman"/>
          <w:bCs/>
          <w:spacing w:val="-2"/>
          <w:szCs w:val="26"/>
          <w:lang w:eastAsia="zh-CN"/>
        </w:rPr>
        <w:t>5.1建筑垃圾产生量指标体系</w:t>
      </w:r>
      <w:r>
        <w:tab/>
      </w:r>
      <w:r>
        <w:fldChar w:fldCharType="begin"/>
      </w:r>
      <w:r>
        <w:instrText xml:space="preserve"> PAGEREF _Toc10261 \h </w:instrText>
      </w:r>
      <w:r>
        <w:fldChar w:fldCharType="separate"/>
      </w:r>
      <w:r>
        <w:t>15</w:t>
      </w:r>
      <w:r>
        <w:fldChar w:fldCharType="end"/>
      </w:r>
      <w:r>
        <w:rPr>
          <w:rFonts w:hint="default" w:ascii="Times New Roman" w:hAnsi="Times New Roman" w:eastAsia="宋体" w:cs="Times New Roman"/>
          <w:bCs w:val="0"/>
          <w:color w:val="auto"/>
          <w:szCs w:val="26"/>
          <w:lang w:eastAsia="zh-CN"/>
        </w:rPr>
        <w:fldChar w:fldCharType="end"/>
      </w:r>
    </w:p>
    <w:p>
      <w:pPr>
        <w:pStyle w:val="7"/>
        <w:tabs>
          <w:tab w:val="right" w:leader="dot" w:pos="9924"/>
        </w:tabs>
      </w:pPr>
      <w:r>
        <w:rPr>
          <w:rFonts w:hint="default" w:ascii="Times New Roman" w:hAnsi="Times New Roman" w:eastAsia="宋体" w:cs="Times New Roman"/>
          <w:bCs w:val="0"/>
          <w:color w:val="auto"/>
          <w:szCs w:val="26"/>
          <w:lang w:eastAsia="zh-CN"/>
        </w:rPr>
        <w:fldChar w:fldCharType="begin"/>
      </w:r>
      <w:r>
        <w:rPr>
          <w:rFonts w:hint="default" w:ascii="Times New Roman" w:hAnsi="Times New Roman" w:eastAsia="宋体" w:cs="Times New Roman"/>
          <w:bCs w:val="0"/>
          <w:szCs w:val="26"/>
          <w:lang w:eastAsia="zh-CN"/>
        </w:rPr>
        <w:instrText xml:space="preserve"> HYPERLINK \l _Toc9259 </w:instrText>
      </w:r>
      <w:r>
        <w:rPr>
          <w:rFonts w:hint="default" w:ascii="Times New Roman" w:hAnsi="Times New Roman" w:eastAsia="宋体" w:cs="Times New Roman"/>
          <w:bCs w:val="0"/>
          <w:szCs w:val="26"/>
          <w:lang w:eastAsia="zh-CN"/>
        </w:rPr>
        <w:fldChar w:fldCharType="separate"/>
      </w:r>
      <w:r>
        <w:rPr>
          <w:rFonts w:hint="default" w:ascii="Times New Roman" w:hAnsi="Times New Roman" w:eastAsia="宋体" w:cs="Times New Roman"/>
          <w:bCs/>
          <w:spacing w:val="-2"/>
          <w:szCs w:val="26"/>
          <w:lang w:eastAsia="zh-CN"/>
        </w:rPr>
        <w:t>5.</w:t>
      </w:r>
      <w:r>
        <w:rPr>
          <w:rFonts w:hint="default" w:ascii="Times New Roman" w:hAnsi="Times New Roman" w:eastAsia="宋体" w:cs="Times New Roman"/>
          <w:bCs/>
          <w:spacing w:val="-2"/>
          <w:szCs w:val="26"/>
          <w:lang w:val="en-US" w:eastAsia="zh-CN"/>
        </w:rPr>
        <w:t>2工程垃圾</w:t>
      </w:r>
      <w:r>
        <w:rPr>
          <w:rFonts w:hint="default" w:ascii="Times New Roman" w:hAnsi="Times New Roman" w:eastAsia="宋体" w:cs="Times New Roman"/>
          <w:bCs/>
          <w:spacing w:val="-2"/>
          <w:szCs w:val="26"/>
          <w:lang w:eastAsia="zh-CN"/>
        </w:rPr>
        <w:t>产生量</w:t>
      </w:r>
      <w:r>
        <w:rPr>
          <w:rFonts w:hint="default" w:ascii="Times New Roman" w:hAnsi="Times New Roman" w:eastAsia="宋体" w:cs="Times New Roman"/>
          <w:bCs/>
          <w:spacing w:val="-2"/>
          <w:szCs w:val="26"/>
          <w:lang w:val="en-US" w:eastAsia="zh-CN"/>
        </w:rPr>
        <w:t>预测</w:t>
      </w:r>
      <w:r>
        <w:tab/>
      </w:r>
      <w:r>
        <w:fldChar w:fldCharType="begin"/>
      </w:r>
      <w:r>
        <w:instrText xml:space="preserve"> PAGEREF _Toc9259 \h </w:instrText>
      </w:r>
      <w:r>
        <w:fldChar w:fldCharType="separate"/>
      </w:r>
      <w:r>
        <w:t>15</w:t>
      </w:r>
      <w:r>
        <w:fldChar w:fldCharType="end"/>
      </w:r>
      <w:r>
        <w:rPr>
          <w:rFonts w:hint="default" w:ascii="Times New Roman" w:hAnsi="Times New Roman" w:eastAsia="宋体" w:cs="Times New Roman"/>
          <w:bCs w:val="0"/>
          <w:color w:val="auto"/>
          <w:szCs w:val="26"/>
          <w:lang w:eastAsia="zh-CN"/>
        </w:rPr>
        <w:fldChar w:fldCharType="end"/>
      </w:r>
    </w:p>
    <w:p>
      <w:pPr>
        <w:pStyle w:val="7"/>
        <w:tabs>
          <w:tab w:val="right" w:leader="dot" w:pos="9924"/>
        </w:tabs>
      </w:pPr>
      <w:r>
        <w:rPr>
          <w:rFonts w:hint="default" w:ascii="Times New Roman" w:hAnsi="Times New Roman" w:eastAsia="宋体" w:cs="Times New Roman"/>
          <w:bCs w:val="0"/>
          <w:color w:val="auto"/>
          <w:szCs w:val="26"/>
          <w:lang w:eastAsia="zh-CN"/>
        </w:rPr>
        <w:fldChar w:fldCharType="begin"/>
      </w:r>
      <w:r>
        <w:rPr>
          <w:rFonts w:hint="default" w:ascii="Times New Roman" w:hAnsi="Times New Roman" w:eastAsia="宋体" w:cs="Times New Roman"/>
          <w:bCs w:val="0"/>
          <w:szCs w:val="26"/>
          <w:lang w:eastAsia="zh-CN"/>
        </w:rPr>
        <w:instrText xml:space="preserve"> HYPERLINK \l _Toc5286 </w:instrText>
      </w:r>
      <w:r>
        <w:rPr>
          <w:rFonts w:hint="default" w:ascii="Times New Roman" w:hAnsi="Times New Roman" w:eastAsia="宋体" w:cs="Times New Roman"/>
          <w:bCs w:val="0"/>
          <w:szCs w:val="26"/>
          <w:lang w:eastAsia="zh-CN"/>
        </w:rPr>
        <w:fldChar w:fldCharType="separate"/>
      </w:r>
      <w:r>
        <w:rPr>
          <w:rFonts w:hint="default" w:ascii="Times New Roman" w:hAnsi="Times New Roman" w:eastAsia="宋体" w:cs="Times New Roman"/>
          <w:bCs/>
          <w:spacing w:val="-2"/>
          <w:szCs w:val="26"/>
          <w:lang w:eastAsia="zh-CN"/>
        </w:rPr>
        <w:t>5.</w:t>
      </w:r>
      <w:r>
        <w:rPr>
          <w:rFonts w:hint="default" w:ascii="Times New Roman" w:hAnsi="Times New Roman" w:eastAsia="宋体" w:cs="Times New Roman"/>
          <w:bCs/>
          <w:spacing w:val="-2"/>
          <w:szCs w:val="26"/>
          <w:lang w:val="en-US" w:eastAsia="zh-CN"/>
        </w:rPr>
        <w:t>3拆除垃圾</w:t>
      </w:r>
      <w:r>
        <w:rPr>
          <w:rFonts w:hint="default" w:ascii="Times New Roman" w:hAnsi="Times New Roman" w:eastAsia="宋体" w:cs="Times New Roman"/>
          <w:bCs/>
          <w:spacing w:val="-2"/>
          <w:szCs w:val="26"/>
          <w:lang w:eastAsia="zh-CN"/>
        </w:rPr>
        <w:t>产生量预测</w:t>
      </w:r>
      <w:r>
        <w:tab/>
      </w:r>
      <w:r>
        <w:fldChar w:fldCharType="begin"/>
      </w:r>
      <w:r>
        <w:instrText xml:space="preserve"> PAGEREF _Toc5286 \h </w:instrText>
      </w:r>
      <w:r>
        <w:fldChar w:fldCharType="separate"/>
      </w:r>
      <w:r>
        <w:t>16</w:t>
      </w:r>
      <w:r>
        <w:fldChar w:fldCharType="end"/>
      </w:r>
      <w:r>
        <w:rPr>
          <w:rFonts w:hint="default" w:ascii="Times New Roman" w:hAnsi="Times New Roman" w:eastAsia="宋体" w:cs="Times New Roman"/>
          <w:bCs w:val="0"/>
          <w:color w:val="auto"/>
          <w:szCs w:val="26"/>
          <w:lang w:eastAsia="zh-CN"/>
        </w:rPr>
        <w:fldChar w:fldCharType="end"/>
      </w:r>
    </w:p>
    <w:p>
      <w:pPr>
        <w:pStyle w:val="7"/>
        <w:tabs>
          <w:tab w:val="right" w:leader="dot" w:pos="9924"/>
        </w:tabs>
      </w:pPr>
      <w:r>
        <w:rPr>
          <w:rFonts w:hint="default" w:ascii="Times New Roman" w:hAnsi="Times New Roman" w:eastAsia="宋体" w:cs="Times New Roman"/>
          <w:bCs w:val="0"/>
          <w:color w:val="auto"/>
          <w:szCs w:val="26"/>
          <w:lang w:eastAsia="zh-CN"/>
        </w:rPr>
        <w:fldChar w:fldCharType="begin"/>
      </w:r>
      <w:r>
        <w:rPr>
          <w:rFonts w:hint="default" w:ascii="Times New Roman" w:hAnsi="Times New Roman" w:eastAsia="宋体" w:cs="Times New Roman"/>
          <w:bCs w:val="0"/>
          <w:szCs w:val="26"/>
          <w:lang w:eastAsia="zh-CN"/>
        </w:rPr>
        <w:instrText xml:space="preserve"> HYPERLINK \l _Toc8625 </w:instrText>
      </w:r>
      <w:r>
        <w:rPr>
          <w:rFonts w:hint="default" w:ascii="Times New Roman" w:hAnsi="Times New Roman" w:eastAsia="宋体" w:cs="Times New Roman"/>
          <w:bCs w:val="0"/>
          <w:szCs w:val="26"/>
          <w:lang w:eastAsia="zh-CN"/>
        </w:rPr>
        <w:fldChar w:fldCharType="separate"/>
      </w:r>
      <w:r>
        <w:rPr>
          <w:rFonts w:hint="default" w:ascii="Times New Roman" w:hAnsi="Times New Roman" w:eastAsia="宋体" w:cs="Times New Roman"/>
          <w:bCs/>
          <w:spacing w:val="-2"/>
          <w:szCs w:val="26"/>
          <w:lang w:eastAsia="zh-CN"/>
        </w:rPr>
        <w:t>5.</w:t>
      </w:r>
      <w:r>
        <w:rPr>
          <w:rFonts w:hint="default" w:ascii="Times New Roman" w:hAnsi="Times New Roman" w:eastAsia="宋体" w:cs="Times New Roman"/>
          <w:bCs/>
          <w:spacing w:val="-2"/>
          <w:szCs w:val="26"/>
          <w:lang w:val="en-US" w:eastAsia="zh-CN"/>
        </w:rPr>
        <w:t>4</w:t>
      </w:r>
      <w:r>
        <w:rPr>
          <w:rFonts w:hint="default" w:ascii="Times New Roman" w:hAnsi="Times New Roman" w:eastAsia="宋体" w:cs="Times New Roman"/>
          <w:bCs/>
          <w:spacing w:val="-2"/>
          <w:szCs w:val="26"/>
          <w:lang w:eastAsia="zh-CN"/>
        </w:rPr>
        <w:t>装修垃圾产生量预测</w:t>
      </w:r>
      <w:r>
        <w:tab/>
      </w:r>
      <w:r>
        <w:fldChar w:fldCharType="begin"/>
      </w:r>
      <w:r>
        <w:instrText xml:space="preserve"> PAGEREF _Toc8625 \h </w:instrText>
      </w:r>
      <w:r>
        <w:fldChar w:fldCharType="separate"/>
      </w:r>
      <w:r>
        <w:t>16</w:t>
      </w:r>
      <w:r>
        <w:fldChar w:fldCharType="end"/>
      </w:r>
      <w:r>
        <w:rPr>
          <w:rFonts w:hint="default" w:ascii="Times New Roman" w:hAnsi="Times New Roman" w:eastAsia="宋体" w:cs="Times New Roman"/>
          <w:bCs w:val="0"/>
          <w:color w:val="auto"/>
          <w:szCs w:val="26"/>
          <w:lang w:eastAsia="zh-CN"/>
        </w:rPr>
        <w:fldChar w:fldCharType="end"/>
      </w:r>
    </w:p>
    <w:p>
      <w:pPr>
        <w:pStyle w:val="7"/>
        <w:tabs>
          <w:tab w:val="right" w:leader="dot" w:pos="9924"/>
        </w:tabs>
      </w:pPr>
      <w:r>
        <w:rPr>
          <w:rFonts w:hint="default" w:ascii="Times New Roman" w:hAnsi="Times New Roman" w:eastAsia="宋体" w:cs="Times New Roman"/>
          <w:bCs w:val="0"/>
          <w:color w:val="auto"/>
          <w:szCs w:val="26"/>
          <w:lang w:eastAsia="zh-CN"/>
        </w:rPr>
        <w:fldChar w:fldCharType="begin"/>
      </w:r>
      <w:r>
        <w:rPr>
          <w:rFonts w:hint="default" w:ascii="Times New Roman" w:hAnsi="Times New Roman" w:eastAsia="宋体" w:cs="Times New Roman"/>
          <w:bCs w:val="0"/>
          <w:szCs w:val="26"/>
          <w:lang w:eastAsia="zh-CN"/>
        </w:rPr>
        <w:instrText xml:space="preserve"> HYPERLINK \l _Toc30984 </w:instrText>
      </w:r>
      <w:r>
        <w:rPr>
          <w:rFonts w:hint="default" w:ascii="Times New Roman" w:hAnsi="Times New Roman" w:eastAsia="宋体" w:cs="Times New Roman"/>
          <w:bCs w:val="0"/>
          <w:szCs w:val="26"/>
          <w:lang w:eastAsia="zh-CN"/>
        </w:rPr>
        <w:fldChar w:fldCharType="separate"/>
      </w:r>
      <w:r>
        <w:rPr>
          <w:rFonts w:hint="default" w:ascii="Times New Roman" w:hAnsi="Times New Roman" w:eastAsia="宋体" w:cs="Times New Roman"/>
          <w:bCs/>
          <w:spacing w:val="-2"/>
          <w:szCs w:val="26"/>
          <w:lang w:eastAsia="zh-CN"/>
        </w:rPr>
        <w:t>5.</w:t>
      </w:r>
      <w:r>
        <w:rPr>
          <w:rFonts w:hint="default" w:ascii="Times New Roman" w:hAnsi="Times New Roman" w:eastAsia="宋体" w:cs="Times New Roman"/>
          <w:bCs/>
          <w:spacing w:val="-2"/>
          <w:szCs w:val="26"/>
          <w:lang w:val="en-US" w:eastAsia="zh-CN"/>
        </w:rPr>
        <w:t>5</w:t>
      </w:r>
      <w:r>
        <w:rPr>
          <w:rFonts w:hint="default" w:ascii="Times New Roman" w:hAnsi="Times New Roman" w:eastAsia="宋体" w:cs="Times New Roman"/>
          <w:bCs/>
          <w:spacing w:val="-2"/>
          <w:szCs w:val="26"/>
          <w:lang w:eastAsia="zh-CN"/>
        </w:rPr>
        <w:t>工程渣土、工程泥浆产生量预测</w:t>
      </w:r>
      <w:r>
        <w:tab/>
      </w:r>
      <w:r>
        <w:fldChar w:fldCharType="begin"/>
      </w:r>
      <w:r>
        <w:instrText xml:space="preserve"> PAGEREF _Toc30984 \h </w:instrText>
      </w:r>
      <w:r>
        <w:fldChar w:fldCharType="separate"/>
      </w:r>
      <w:r>
        <w:t>17</w:t>
      </w:r>
      <w:r>
        <w:fldChar w:fldCharType="end"/>
      </w:r>
      <w:r>
        <w:rPr>
          <w:rFonts w:hint="default" w:ascii="Times New Roman" w:hAnsi="Times New Roman" w:eastAsia="宋体" w:cs="Times New Roman"/>
          <w:bCs w:val="0"/>
          <w:color w:val="auto"/>
          <w:szCs w:val="26"/>
          <w:lang w:eastAsia="zh-CN"/>
        </w:rPr>
        <w:fldChar w:fldCharType="end"/>
      </w:r>
    </w:p>
    <w:p>
      <w:pPr>
        <w:pStyle w:val="7"/>
        <w:tabs>
          <w:tab w:val="right" w:leader="dot" w:pos="9924"/>
        </w:tabs>
      </w:pPr>
      <w:r>
        <w:rPr>
          <w:rFonts w:hint="default" w:ascii="Times New Roman" w:hAnsi="Times New Roman" w:eastAsia="宋体" w:cs="Times New Roman"/>
          <w:bCs w:val="0"/>
          <w:color w:val="auto"/>
          <w:szCs w:val="26"/>
          <w:lang w:eastAsia="zh-CN"/>
        </w:rPr>
        <w:fldChar w:fldCharType="begin"/>
      </w:r>
      <w:r>
        <w:rPr>
          <w:rFonts w:hint="default" w:ascii="Times New Roman" w:hAnsi="Times New Roman" w:eastAsia="宋体" w:cs="Times New Roman"/>
          <w:bCs w:val="0"/>
          <w:szCs w:val="26"/>
          <w:lang w:eastAsia="zh-CN"/>
        </w:rPr>
        <w:instrText xml:space="preserve"> HYPERLINK \l _Toc27087 </w:instrText>
      </w:r>
      <w:r>
        <w:rPr>
          <w:rFonts w:hint="default" w:ascii="Times New Roman" w:hAnsi="Times New Roman" w:eastAsia="宋体" w:cs="Times New Roman"/>
          <w:bCs w:val="0"/>
          <w:szCs w:val="26"/>
          <w:lang w:eastAsia="zh-CN"/>
        </w:rPr>
        <w:fldChar w:fldCharType="separate"/>
      </w:r>
      <w:r>
        <w:rPr>
          <w:rFonts w:hint="default" w:ascii="Times New Roman" w:hAnsi="Times New Roman" w:eastAsia="宋体" w:cs="Times New Roman"/>
          <w:bCs/>
          <w:spacing w:val="-2"/>
          <w:szCs w:val="26"/>
          <w:lang w:eastAsia="zh-CN"/>
        </w:rPr>
        <w:t>5.</w:t>
      </w:r>
      <w:r>
        <w:rPr>
          <w:rFonts w:hint="default" w:ascii="Times New Roman" w:hAnsi="Times New Roman" w:eastAsia="宋体" w:cs="Times New Roman"/>
          <w:bCs/>
          <w:spacing w:val="-2"/>
          <w:szCs w:val="26"/>
          <w:lang w:val="en-US" w:eastAsia="zh-CN"/>
        </w:rPr>
        <w:t>6</w:t>
      </w:r>
      <w:r>
        <w:rPr>
          <w:rFonts w:hint="default" w:ascii="Times New Roman" w:hAnsi="Times New Roman" w:eastAsia="宋体" w:cs="Times New Roman"/>
          <w:bCs/>
          <w:spacing w:val="-2"/>
          <w:szCs w:val="26"/>
          <w:lang w:eastAsia="zh-CN"/>
        </w:rPr>
        <w:t>建筑垃圾产生总量预测</w:t>
      </w:r>
      <w:r>
        <w:tab/>
      </w:r>
      <w:r>
        <w:fldChar w:fldCharType="begin"/>
      </w:r>
      <w:r>
        <w:instrText xml:space="preserve"> PAGEREF _Toc27087 \h </w:instrText>
      </w:r>
      <w:r>
        <w:fldChar w:fldCharType="separate"/>
      </w:r>
      <w:r>
        <w:t>17</w:t>
      </w:r>
      <w:r>
        <w:fldChar w:fldCharType="end"/>
      </w:r>
      <w:r>
        <w:rPr>
          <w:rFonts w:hint="default" w:ascii="Times New Roman" w:hAnsi="Times New Roman" w:eastAsia="宋体" w:cs="Times New Roman"/>
          <w:bCs w:val="0"/>
          <w:color w:val="auto"/>
          <w:szCs w:val="26"/>
          <w:lang w:eastAsia="zh-CN"/>
        </w:rPr>
        <w:fldChar w:fldCharType="end"/>
      </w:r>
    </w:p>
    <w:p>
      <w:pPr>
        <w:pStyle w:val="7"/>
        <w:tabs>
          <w:tab w:val="right" w:leader="dot" w:pos="9924"/>
        </w:tabs>
      </w:pPr>
      <w:r>
        <w:rPr>
          <w:rFonts w:hint="default" w:ascii="Times New Roman" w:hAnsi="Times New Roman" w:eastAsia="宋体" w:cs="Times New Roman"/>
          <w:bCs w:val="0"/>
          <w:color w:val="auto"/>
          <w:szCs w:val="26"/>
          <w:lang w:eastAsia="zh-CN"/>
        </w:rPr>
        <w:fldChar w:fldCharType="begin"/>
      </w:r>
      <w:r>
        <w:rPr>
          <w:rFonts w:hint="default" w:ascii="Times New Roman" w:hAnsi="Times New Roman" w:eastAsia="宋体" w:cs="Times New Roman"/>
          <w:bCs w:val="0"/>
          <w:szCs w:val="26"/>
          <w:lang w:eastAsia="zh-CN"/>
        </w:rPr>
        <w:instrText xml:space="preserve"> HYPERLINK \l _Toc7302 </w:instrText>
      </w:r>
      <w:r>
        <w:rPr>
          <w:rFonts w:hint="default" w:ascii="Times New Roman" w:hAnsi="Times New Roman" w:eastAsia="宋体" w:cs="Times New Roman"/>
          <w:bCs w:val="0"/>
          <w:szCs w:val="26"/>
          <w:lang w:eastAsia="zh-CN"/>
        </w:rPr>
        <w:fldChar w:fldCharType="separate"/>
      </w:r>
      <w:r>
        <w:rPr>
          <w:rFonts w:hint="default" w:ascii="Times New Roman" w:hAnsi="Times New Roman" w:eastAsia="宋体" w:cs="Times New Roman"/>
          <w:bCs/>
          <w:spacing w:val="-2"/>
          <w:szCs w:val="26"/>
          <w:lang w:eastAsia="zh-CN"/>
        </w:rPr>
        <w:t>5.</w:t>
      </w:r>
      <w:r>
        <w:rPr>
          <w:rFonts w:hint="default" w:ascii="Times New Roman" w:hAnsi="Times New Roman" w:eastAsia="宋体" w:cs="Times New Roman"/>
          <w:bCs/>
          <w:spacing w:val="-2"/>
          <w:szCs w:val="26"/>
          <w:lang w:val="en-US" w:eastAsia="zh-CN"/>
        </w:rPr>
        <w:t xml:space="preserve">7 </w:t>
      </w:r>
      <w:r>
        <w:rPr>
          <w:rFonts w:hint="default" w:ascii="Times New Roman" w:hAnsi="Times New Roman" w:eastAsia="宋体" w:cs="Times New Roman"/>
          <w:bCs/>
          <w:spacing w:val="-2"/>
          <w:szCs w:val="26"/>
          <w:lang w:eastAsia="zh-CN"/>
        </w:rPr>
        <w:t>建筑垃圾</w:t>
      </w:r>
      <w:r>
        <w:rPr>
          <w:rFonts w:hint="default" w:ascii="Times New Roman" w:hAnsi="Times New Roman" w:eastAsia="宋体" w:cs="Times New Roman"/>
          <w:bCs/>
          <w:spacing w:val="-2"/>
          <w:szCs w:val="26"/>
          <w:lang w:val="en-US" w:eastAsia="zh-CN"/>
        </w:rPr>
        <w:t>分选场</w:t>
      </w:r>
      <w:r>
        <w:rPr>
          <w:rFonts w:hint="default" w:ascii="Times New Roman" w:hAnsi="Times New Roman" w:eastAsia="宋体" w:cs="Times New Roman"/>
          <w:bCs/>
          <w:spacing w:val="-2"/>
          <w:szCs w:val="26"/>
          <w:lang w:eastAsia="zh-CN"/>
        </w:rPr>
        <w:t>需求预测</w:t>
      </w:r>
      <w:r>
        <w:tab/>
      </w:r>
      <w:r>
        <w:fldChar w:fldCharType="begin"/>
      </w:r>
      <w:r>
        <w:instrText xml:space="preserve"> PAGEREF _Toc7302 \h </w:instrText>
      </w:r>
      <w:r>
        <w:fldChar w:fldCharType="separate"/>
      </w:r>
      <w:r>
        <w:t>18</w:t>
      </w:r>
      <w:r>
        <w:fldChar w:fldCharType="end"/>
      </w:r>
      <w:r>
        <w:rPr>
          <w:rFonts w:hint="default" w:ascii="Times New Roman" w:hAnsi="Times New Roman" w:eastAsia="宋体" w:cs="Times New Roman"/>
          <w:bCs w:val="0"/>
          <w:color w:val="auto"/>
          <w:szCs w:val="26"/>
          <w:lang w:eastAsia="zh-CN"/>
        </w:rPr>
        <w:fldChar w:fldCharType="end"/>
      </w:r>
    </w:p>
    <w:p>
      <w:pPr>
        <w:pStyle w:val="7"/>
        <w:tabs>
          <w:tab w:val="right" w:leader="dot" w:pos="9924"/>
        </w:tabs>
      </w:pPr>
      <w:r>
        <w:rPr>
          <w:rFonts w:hint="default" w:ascii="Times New Roman" w:hAnsi="Times New Roman" w:eastAsia="宋体" w:cs="Times New Roman"/>
          <w:bCs w:val="0"/>
          <w:color w:val="auto"/>
          <w:szCs w:val="26"/>
          <w:lang w:eastAsia="zh-CN"/>
        </w:rPr>
        <w:fldChar w:fldCharType="begin"/>
      </w:r>
      <w:r>
        <w:rPr>
          <w:rFonts w:hint="default" w:ascii="Times New Roman" w:hAnsi="Times New Roman" w:eastAsia="宋体" w:cs="Times New Roman"/>
          <w:bCs w:val="0"/>
          <w:szCs w:val="26"/>
          <w:lang w:eastAsia="zh-CN"/>
        </w:rPr>
        <w:instrText xml:space="preserve"> HYPERLINK \l _Toc30955 </w:instrText>
      </w:r>
      <w:r>
        <w:rPr>
          <w:rFonts w:hint="default" w:ascii="Times New Roman" w:hAnsi="Times New Roman" w:eastAsia="宋体" w:cs="Times New Roman"/>
          <w:bCs w:val="0"/>
          <w:szCs w:val="26"/>
          <w:lang w:eastAsia="zh-CN"/>
        </w:rPr>
        <w:fldChar w:fldCharType="separate"/>
      </w:r>
      <w:r>
        <w:rPr>
          <w:rFonts w:hint="default" w:ascii="Times New Roman" w:hAnsi="Times New Roman" w:eastAsia="宋体" w:cs="Times New Roman"/>
          <w:szCs w:val="26"/>
          <w:lang w:val="en-US" w:eastAsia="zh-CN"/>
        </w:rPr>
        <w:t>5.8建筑垃圾资源利用厂需求预测</w:t>
      </w:r>
      <w:r>
        <w:tab/>
      </w:r>
      <w:r>
        <w:fldChar w:fldCharType="begin"/>
      </w:r>
      <w:r>
        <w:instrText xml:space="preserve"> PAGEREF _Toc30955 \h </w:instrText>
      </w:r>
      <w:r>
        <w:fldChar w:fldCharType="separate"/>
      </w:r>
      <w:r>
        <w:t>18</w:t>
      </w:r>
      <w:r>
        <w:fldChar w:fldCharType="end"/>
      </w:r>
      <w:r>
        <w:rPr>
          <w:rFonts w:hint="default" w:ascii="Times New Roman" w:hAnsi="Times New Roman" w:eastAsia="宋体" w:cs="Times New Roman"/>
          <w:bCs w:val="0"/>
          <w:color w:val="auto"/>
          <w:szCs w:val="26"/>
          <w:lang w:eastAsia="zh-CN"/>
        </w:rPr>
        <w:fldChar w:fldCharType="end"/>
      </w:r>
    </w:p>
    <w:p>
      <w:pPr>
        <w:pStyle w:val="7"/>
        <w:tabs>
          <w:tab w:val="right" w:leader="dot" w:pos="9924"/>
        </w:tabs>
      </w:pPr>
      <w:r>
        <w:rPr>
          <w:rFonts w:hint="default" w:ascii="Times New Roman" w:hAnsi="Times New Roman" w:eastAsia="宋体" w:cs="Times New Roman"/>
          <w:bCs w:val="0"/>
          <w:color w:val="auto"/>
          <w:szCs w:val="26"/>
          <w:lang w:eastAsia="zh-CN"/>
        </w:rPr>
        <w:fldChar w:fldCharType="begin"/>
      </w:r>
      <w:r>
        <w:rPr>
          <w:rFonts w:hint="default" w:ascii="Times New Roman" w:hAnsi="Times New Roman" w:eastAsia="宋体" w:cs="Times New Roman"/>
          <w:bCs w:val="0"/>
          <w:szCs w:val="26"/>
          <w:lang w:eastAsia="zh-CN"/>
        </w:rPr>
        <w:instrText xml:space="preserve"> HYPERLINK \l _Toc15120 </w:instrText>
      </w:r>
      <w:r>
        <w:rPr>
          <w:rFonts w:hint="default" w:ascii="Times New Roman" w:hAnsi="Times New Roman" w:eastAsia="宋体" w:cs="Times New Roman"/>
          <w:bCs w:val="0"/>
          <w:szCs w:val="26"/>
          <w:lang w:eastAsia="zh-CN"/>
        </w:rPr>
        <w:fldChar w:fldCharType="separate"/>
      </w:r>
      <w:r>
        <w:rPr>
          <w:rFonts w:hint="default" w:ascii="Times New Roman" w:hAnsi="Times New Roman" w:eastAsia="宋体" w:cs="Times New Roman"/>
          <w:szCs w:val="26"/>
          <w:lang w:val="en-US" w:eastAsia="zh-CN"/>
        </w:rPr>
        <w:t>5.9 建筑垃圾填埋场需求预测</w:t>
      </w:r>
      <w:r>
        <w:tab/>
      </w:r>
      <w:r>
        <w:fldChar w:fldCharType="begin"/>
      </w:r>
      <w:r>
        <w:instrText xml:space="preserve"> PAGEREF _Toc15120 \h </w:instrText>
      </w:r>
      <w:r>
        <w:fldChar w:fldCharType="separate"/>
      </w:r>
      <w:r>
        <w:t>19</w:t>
      </w:r>
      <w:r>
        <w:fldChar w:fldCharType="end"/>
      </w:r>
      <w:r>
        <w:rPr>
          <w:rFonts w:hint="default" w:ascii="Times New Roman" w:hAnsi="Times New Roman" w:eastAsia="宋体" w:cs="Times New Roman"/>
          <w:bCs w:val="0"/>
          <w:color w:val="auto"/>
          <w:szCs w:val="26"/>
          <w:lang w:eastAsia="zh-CN"/>
        </w:rPr>
        <w:fldChar w:fldCharType="end"/>
      </w:r>
    </w:p>
    <w:p>
      <w:pPr>
        <w:pStyle w:val="7"/>
        <w:tabs>
          <w:tab w:val="right" w:leader="dot" w:pos="9924"/>
        </w:tabs>
      </w:pPr>
      <w:r>
        <w:rPr>
          <w:rFonts w:hint="default" w:ascii="Times New Roman" w:hAnsi="Times New Roman" w:eastAsia="宋体" w:cs="Times New Roman"/>
          <w:bCs w:val="0"/>
          <w:color w:val="auto"/>
          <w:szCs w:val="26"/>
          <w:lang w:eastAsia="zh-CN"/>
        </w:rPr>
        <w:fldChar w:fldCharType="begin"/>
      </w:r>
      <w:r>
        <w:rPr>
          <w:rFonts w:hint="default" w:ascii="Times New Roman" w:hAnsi="Times New Roman" w:eastAsia="宋体" w:cs="Times New Roman"/>
          <w:bCs w:val="0"/>
          <w:szCs w:val="26"/>
          <w:lang w:eastAsia="zh-CN"/>
        </w:rPr>
        <w:instrText xml:space="preserve"> HYPERLINK \l _Toc4046 </w:instrText>
      </w:r>
      <w:r>
        <w:rPr>
          <w:rFonts w:hint="default" w:ascii="Times New Roman" w:hAnsi="Times New Roman" w:eastAsia="宋体" w:cs="Times New Roman"/>
          <w:bCs w:val="0"/>
          <w:szCs w:val="26"/>
          <w:lang w:eastAsia="zh-CN"/>
        </w:rPr>
        <w:fldChar w:fldCharType="separate"/>
      </w:r>
      <w:r>
        <w:rPr>
          <w:rFonts w:hint="default" w:ascii="Times New Roman" w:hAnsi="Times New Roman" w:eastAsia="宋体" w:cs="Times New Roman"/>
          <w:szCs w:val="26"/>
          <w:lang w:val="en-US" w:eastAsia="zh-CN"/>
        </w:rPr>
        <w:t xml:space="preserve">5.10  </w:t>
      </w:r>
      <w:r>
        <w:rPr>
          <w:rFonts w:hint="eastAsia" w:ascii="Times New Roman" w:hAnsi="Times New Roman" w:eastAsia="宋体" w:cs="Times New Roman"/>
          <w:szCs w:val="26"/>
          <w:lang w:val="en-US" w:eastAsia="zh-CN"/>
        </w:rPr>
        <w:t>弃土场需求预测</w:t>
      </w:r>
      <w:r>
        <w:tab/>
      </w:r>
      <w:r>
        <w:fldChar w:fldCharType="begin"/>
      </w:r>
      <w:r>
        <w:instrText xml:space="preserve"> PAGEREF _Toc4046 \h </w:instrText>
      </w:r>
      <w:r>
        <w:fldChar w:fldCharType="separate"/>
      </w:r>
      <w:r>
        <w:t>19</w:t>
      </w:r>
      <w:r>
        <w:fldChar w:fldCharType="end"/>
      </w:r>
      <w:r>
        <w:rPr>
          <w:rFonts w:hint="default" w:ascii="Times New Roman" w:hAnsi="Times New Roman" w:eastAsia="宋体" w:cs="Times New Roman"/>
          <w:bCs w:val="0"/>
          <w:color w:val="auto"/>
          <w:szCs w:val="26"/>
          <w:lang w:eastAsia="zh-CN"/>
        </w:rPr>
        <w:fldChar w:fldCharType="end"/>
      </w:r>
    </w:p>
    <w:p>
      <w:pPr>
        <w:pStyle w:val="7"/>
        <w:tabs>
          <w:tab w:val="right" w:leader="dot" w:pos="9924"/>
        </w:tabs>
      </w:pPr>
      <w:r>
        <w:rPr>
          <w:rFonts w:hint="default" w:ascii="Times New Roman" w:hAnsi="Times New Roman" w:eastAsia="宋体" w:cs="Times New Roman"/>
          <w:bCs w:val="0"/>
          <w:color w:val="auto"/>
          <w:szCs w:val="26"/>
          <w:lang w:eastAsia="zh-CN"/>
        </w:rPr>
        <w:fldChar w:fldCharType="begin"/>
      </w:r>
      <w:r>
        <w:rPr>
          <w:rFonts w:hint="default" w:ascii="Times New Roman" w:hAnsi="Times New Roman" w:eastAsia="宋体" w:cs="Times New Roman"/>
          <w:bCs w:val="0"/>
          <w:szCs w:val="26"/>
          <w:lang w:eastAsia="zh-CN"/>
        </w:rPr>
        <w:instrText xml:space="preserve"> HYPERLINK \l _Toc7295 </w:instrText>
      </w:r>
      <w:r>
        <w:rPr>
          <w:rFonts w:hint="default" w:ascii="Times New Roman" w:hAnsi="Times New Roman" w:eastAsia="宋体" w:cs="Times New Roman"/>
          <w:bCs w:val="0"/>
          <w:szCs w:val="26"/>
          <w:lang w:eastAsia="zh-CN"/>
        </w:rPr>
        <w:fldChar w:fldCharType="separate"/>
      </w:r>
      <w:r>
        <w:rPr>
          <w:rFonts w:hint="eastAsia" w:ascii="Times New Roman" w:hAnsi="Times New Roman" w:eastAsia="宋体" w:cs="Times New Roman"/>
          <w:szCs w:val="26"/>
          <w:lang w:val="en-US" w:eastAsia="zh-CN"/>
        </w:rPr>
        <w:t>5.11</w:t>
      </w:r>
      <w:r>
        <w:rPr>
          <w:rFonts w:hint="default" w:ascii="Times New Roman" w:hAnsi="Times New Roman" w:eastAsia="宋体" w:cs="Times New Roman"/>
          <w:szCs w:val="26"/>
          <w:lang w:val="en-US" w:eastAsia="zh-CN"/>
        </w:rPr>
        <w:t>资源化利用率及综合利用率核算</w:t>
      </w:r>
      <w:r>
        <w:tab/>
      </w:r>
      <w:r>
        <w:fldChar w:fldCharType="begin"/>
      </w:r>
      <w:r>
        <w:instrText xml:space="preserve"> PAGEREF _Toc7295 \h </w:instrText>
      </w:r>
      <w:r>
        <w:fldChar w:fldCharType="separate"/>
      </w:r>
      <w:r>
        <w:t>19</w:t>
      </w:r>
      <w:r>
        <w:fldChar w:fldCharType="end"/>
      </w:r>
      <w:r>
        <w:rPr>
          <w:rFonts w:hint="default" w:ascii="Times New Roman" w:hAnsi="Times New Roman" w:eastAsia="宋体" w:cs="Times New Roman"/>
          <w:bCs w:val="0"/>
          <w:color w:val="auto"/>
          <w:szCs w:val="26"/>
          <w:lang w:eastAsia="zh-CN"/>
        </w:rPr>
        <w:fldChar w:fldCharType="end"/>
      </w:r>
    </w:p>
    <w:p>
      <w:pPr>
        <w:pStyle w:val="6"/>
        <w:tabs>
          <w:tab w:val="right" w:leader="dot" w:pos="9924"/>
        </w:tabs>
      </w:pPr>
      <w:r>
        <w:rPr>
          <w:rFonts w:hint="default" w:ascii="Times New Roman" w:hAnsi="Times New Roman" w:eastAsia="宋体" w:cs="Times New Roman"/>
          <w:bCs w:val="0"/>
          <w:color w:val="auto"/>
          <w:szCs w:val="26"/>
          <w:lang w:eastAsia="zh-CN"/>
        </w:rPr>
        <w:fldChar w:fldCharType="begin"/>
      </w:r>
      <w:r>
        <w:rPr>
          <w:rFonts w:hint="default" w:ascii="Times New Roman" w:hAnsi="Times New Roman" w:eastAsia="宋体" w:cs="Times New Roman"/>
          <w:bCs w:val="0"/>
          <w:szCs w:val="26"/>
          <w:lang w:eastAsia="zh-CN"/>
        </w:rPr>
        <w:instrText xml:space="preserve"> HYPERLINK \l _Toc92 </w:instrText>
      </w:r>
      <w:r>
        <w:rPr>
          <w:rFonts w:hint="default" w:ascii="Times New Roman" w:hAnsi="Times New Roman" w:eastAsia="宋体" w:cs="Times New Roman"/>
          <w:bCs w:val="0"/>
          <w:szCs w:val="26"/>
          <w:lang w:eastAsia="zh-CN"/>
        </w:rPr>
        <w:fldChar w:fldCharType="separate"/>
      </w:r>
      <w:r>
        <w:rPr>
          <w:rFonts w:hint="default" w:ascii="Times New Roman" w:hAnsi="Times New Roman" w:eastAsia="宋体" w:cs="Times New Roman"/>
          <w:spacing w:val="-1"/>
          <w:szCs w:val="26"/>
          <w:lang w:eastAsia="zh-CN"/>
          <w14:textOutline w14:w="5448" w14:cap="flat" w14:cmpd="sng" w14:algn="ctr">
            <w14:solidFill>
              <w14:srgbClr w14:val="000000"/>
            </w14:solidFill>
            <w14:prstDash w14:val="solid"/>
            <w14:miter w14:val="0"/>
          </w14:textOutline>
        </w:rPr>
        <w:t>第六章源头减量及管理体系规划</w:t>
      </w:r>
      <w:r>
        <w:tab/>
      </w:r>
      <w:r>
        <w:fldChar w:fldCharType="begin"/>
      </w:r>
      <w:r>
        <w:instrText xml:space="preserve"> PAGEREF _Toc92 \h </w:instrText>
      </w:r>
      <w:r>
        <w:fldChar w:fldCharType="separate"/>
      </w:r>
      <w:r>
        <w:t>21</w:t>
      </w:r>
      <w:r>
        <w:fldChar w:fldCharType="end"/>
      </w:r>
      <w:r>
        <w:rPr>
          <w:rFonts w:hint="default" w:ascii="Times New Roman" w:hAnsi="Times New Roman" w:eastAsia="宋体" w:cs="Times New Roman"/>
          <w:bCs w:val="0"/>
          <w:color w:val="auto"/>
          <w:szCs w:val="26"/>
          <w:lang w:eastAsia="zh-CN"/>
        </w:rPr>
        <w:fldChar w:fldCharType="end"/>
      </w:r>
    </w:p>
    <w:p>
      <w:pPr>
        <w:pStyle w:val="7"/>
        <w:tabs>
          <w:tab w:val="right" w:leader="dot" w:pos="9924"/>
        </w:tabs>
      </w:pPr>
      <w:r>
        <w:rPr>
          <w:rFonts w:hint="default" w:ascii="Times New Roman" w:hAnsi="Times New Roman" w:eastAsia="宋体" w:cs="Times New Roman"/>
          <w:bCs w:val="0"/>
          <w:color w:val="auto"/>
          <w:szCs w:val="26"/>
          <w:lang w:eastAsia="zh-CN"/>
        </w:rPr>
        <w:fldChar w:fldCharType="begin"/>
      </w:r>
      <w:r>
        <w:rPr>
          <w:rFonts w:hint="default" w:ascii="Times New Roman" w:hAnsi="Times New Roman" w:eastAsia="宋体" w:cs="Times New Roman"/>
          <w:bCs w:val="0"/>
          <w:szCs w:val="26"/>
          <w:lang w:eastAsia="zh-CN"/>
        </w:rPr>
        <w:instrText xml:space="preserve"> HYPERLINK \l _Toc30440 </w:instrText>
      </w:r>
      <w:r>
        <w:rPr>
          <w:rFonts w:hint="default" w:ascii="Times New Roman" w:hAnsi="Times New Roman" w:eastAsia="宋体" w:cs="Times New Roman"/>
          <w:bCs w:val="0"/>
          <w:szCs w:val="26"/>
          <w:lang w:eastAsia="zh-CN"/>
        </w:rPr>
        <w:fldChar w:fldCharType="separate"/>
      </w:r>
      <w:r>
        <w:rPr>
          <w:rFonts w:hint="default" w:ascii="Times New Roman" w:hAnsi="Times New Roman" w:eastAsia="宋体" w:cs="Times New Roman"/>
          <w:bCs/>
          <w:spacing w:val="-2"/>
          <w:szCs w:val="26"/>
          <w:lang w:eastAsia="zh-CN"/>
        </w:rPr>
        <w:t>6.1建筑垃圾源头减量规划</w:t>
      </w:r>
      <w:r>
        <w:tab/>
      </w:r>
      <w:r>
        <w:fldChar w:fldCharType="begin"/>
      </w:r>
      <w:r>
        <w:instrText xml:space="preserve"> PAGEREF _Toc30440 \h </w:instrText>
      </w:r>
      <w:r>
        <w:fldChar w:fldCharType="separate"/>
      </w:r>
      <w:r>
        <w:t>21</w:t>
      </w:r>
      <w:r>
        <w:fldChar w:fldCharType="end"/>
      </w:r>
      <w:r>
        <w:rPr>
          <w:rFonts w:hint="default" w:ascii="Times New Roman" w:hAnsi="Times New Roman" w:eastAsia="宋体" w:cs="Times New Roman"/>
          <w:bCs w:val="0"/>
          <w:color w:val="auto"/>
          <w:szCs w:val="26"/>
          <w:lang w:eastAsia="zh-CN"/>
        </w:rPr>
        <w:fldChar w:fldCharType="end"/>
      </w:r>
    </w:p>
    <w:p>
      <w:pPr>
        <w:pStyle w:val="7"/>
        <w:tabs>
          <w:tab w:val="right" w:leader="dot" w:pos="9924"/>
        </w:tabs>
      </w:pPr>
      <w:r>
        <w:rPr>
          <w:rFonts w:hint="default" w:ascii="Times New Roman" w:hAnsi="Times New Roman" w:eastAsia="宋体" w:cs="Times New Roman"/>
          <w:bCs w:val="0"/>
          <w:color w:val="auto"/>
          <w:szCs w:val="26"/>
          <w:lang w:eastAsia="zh-CN"/>
        </w:rPr>
        <w:fldChar w:fldCharType="begin"/>
      </w:r>
      <w:r>
        <w:rPr>
          <w:rFonts w:hint="default" w:ascii="Times New Roman" w:hAnsi="Times New Roman" w:eastAsia="宋体" w:cs="Times New Roman"/>
          <w:bCs w:val="0"/>
          <w:szCs w:val="26"/>
          <w:lang w:eastAsia="zh-CN"/>
        </w:rPr>
        <w:instrText xml:space="preserve"> HYPERLINK \l _Toc11532 </w:instrText>
      </w:r>
      <w:r>
        <w:rPr>
          <w:rFonts w:hint="default" w:ascii="Times New Roman" w:hAnsi="Times New Roman" w:eastAsia="宋体" w:cs="Times New Roman"/>
          <w:bCs w:val="0"/>
          <w:szCs w:val="26"/>
          <w:lang w:eastAsia="zh-CN"/>
        </w:rPr>
        <w:fldChar w:fldCharType="separate"/>
      </w:r>
      <w:r>
        <w:rPr>
          <w:rFonts w:hint="default" w:ascii="Times New Roman" w:hAnsi="Times New Roman" w:eastAsia="宋体" w:cs="Times New Roman"/>
          <w:bCs/>
          <w:spacing w:val="-2"/>
          <w:szCs w:val="26"/>
          <w:lang w:eastAsia="zh-CN"/>
        </w:rPr>
        <w:t>6.2建筑垃圾管理体系规划</w:t>
      </w:r>
      <w:r>
        <w:tab/>
      </w:r>
      <w:r>
        <w:fldChar w:fldCharType="begin"/>
      </w:r>
      <w:r>
        <w:instrText xml:space="preserve"> PAGEREF _Toc11532 \h </w:instrText>
      </w:r>
      <w:r>
        <w:fldChar w:fldCharType="separate"/>
      </w:r>
      <w:r>
        <w:t>22</w:t>
      </w:r>
      <w:r>
        <w:fldChar w:fldCharType="end"/>
      </w:r>
      <w:r>
        <w:rPr>
          <w:rFonts w:hint="default" w:ascii="Times New Roman" w:hAnsi="Times New Roman" w:eastAsia="宋体" w:cs="Times New Roman"/>
          <w:bCs w:val="0"/>
          <w:color w:val="auto"/>
          <w:szCs w:val="26"/>
          <w:lang w:eastAsia="zh-CN"/>
        </w:rPr>
        <w:fldChar w:fldCharType="end"/>
      </w:r>
    </w:p>
    <w:p>
      <w:pPr>
        <w:pStyle w:val="6"/>
        <w:tabs>
          <w:tab w:val="right" w:leader="dot" w:pos="9924"/>
        </w:tabs>
      </w:pPr>
      <w:r>
        <w:rPr>
          <w:rFonts w:hint="default" w:ascii="Times New Roman" w:hAnsi="Times New Roman" w:eastAsia="宋体" w:cs="Times New Roman"/>
          <w:bCs w:val="0"/>
          <w:color w:val="auto"/>
          <w:szCs w:val="26"/>
          <w:lang w:eastAsia="zh-CN"/>
        </w:rPr>
        <w:fldChar w:fldCharType="begin"/>
      </w:r>
      <w:r>
        <w:rPr>
          <w:rFonts w:hint="default" w:ascii="Times New Roman" w:hAnsi="Times New Roman" w:eastAsia="宋体" w:cs="Times New Roman"/>
          <w:bCs w:val="0"/>
          <w:szCs w:val="26"/>
          <w:lang w:eastAsia="zh-CN"/>
        </w:rPr>
        <w:instrText xml:space="preserve"> HYPERLINK \l _Toc31924 </w:instrText>
      </w:r>
      <w:r>
        <w:rPr>
          <w:rFonts w:hint="default" w:ascii="Times New Roman" w:hAnsi="Times New Roman" w:eastAsia="宋体" w:cs="Times New Roman"/>
          <w:bCs w:val="0"/>
          <w:szCs w:val="26"/>
          <w:lang w:eastAsia="zh-CN"/>
        </w:rPr>
        <w:fldChar w:fldCharType="separate"/>
      </w:r>
      <w:r>
        <w:rPr>
          <w:rFonts w:hint="default" w:ascii="Times New Roman" w:hAnsi="Times New Roman" w:eastAsia="宋体" w:cs="Times New Roman"/>
          <w:spacing w:val="-1"/>
          <w:szCs w:val="26"/>
          <w:lang w:eastAsia="zh-CN"/>
          <w14:textOutline w14:w="5448" w14:cap="flat" w14:cmpd="sng" w14:algn="ctr">
            <w14:solidFill>
              <w14:srgbClr w14:val="000000"/>
            </w14:solidFill>
            <w14:prstDash w14:val="solid"/>
            <w14:miter w14:val="0"/>
          </w14:textOutline>
        </w:rPr>
        <w:t>第七章建筑垃圾收运体系规划</w:t>
      </w:r>
      <w:r>
        <w:tab/>
      </w:r>
      <w:r>
        <w:fldChar w:fldCharType="begin"/>
      </w:r>
      <w:r>
        <w:instrText xml:space="preserve"> PAGEREF _Toc31924 \h </w:instrText>
      </w:r>
      <w:r>
        <w:fldChar w:fldCharType="separate"/>
      </w:r>
      <w:r>
        <w:t>26</w:t>
      </w:r>
      <w:r>
        <w:fldChar w:fldCharType="end"/>
      </w:r>
      <w:r>
        <w:rPr>
          <w:rFonts w:hint="default" w:ascii="Times New Roman" w:hAnsi="Times New Roman" w:eastAsia="宋体" w:cs="Times New Roman"/>
          <w:bCs w:val="0"/>
          <w:color w:val="auto"/>
          <w:szCs w:val="26"/>
          <w:lang w:eastAsia="zh-CN"/>
        </w:rPr>
        <w:fldChar w:fldCharType="end"/>
      </w:r>
    </w:p>
    <w:p>
      <w:pPr>
        <w:pStyle w:val="7"/>
        <w:tabs>
          <w:tab w:val="right" w:leader="dot" w:pos="9924"/>
        </w:tabs>
      </w:pPr>
      <w:r>
        <w:rPr>
          <w:rFonts w:hint="default" w:ascii="Times New Roman" w:hAnsi="Times New Roman" w:eastAsia="宋体" w:cs="Times New Roman"/>
          <w:bCs w:val="0"/>
          <w:color w:val="auto"/>
          <w:szCs w:val="26"/>
          <w:lang w:eastAsia="zh-CN"/>
        </w:rPr>
        <w:fldChar w:fldCharType="begin"/>
      </w:r>
      <w:r>
        <w:rPr>
          <w:rFonts w:hint="default" w:ascii="Times New Roman" w:hAnsi="Times New Roman" w:eastAsia="宋体" w:cs="Times New Roman"/>
          <w:bCs w:val="0"/>
          <w:szCs w:val="26"/>
          <w:lang w:eastAsia="zh-CN"/>
        </w:rPr>
        <w:instrText xml:space="preserve"> HYPERLINK \l _Toc14639 </w:instrText>
      </w:r>
      <w:r>
        <w:rPr>
          <w:rFonts w:hint="default" w:ascii="Times New Roman" w:hAnsi="Times New Roman" w:eastAsia="宋体" w:cs="Times New Roman"/>
          <w:bCs w:val="0"/>
          <w:szCs w:val="26"/>
          <w:lang w:eastAsia="zh-CN"/>
        </w:rPr>
        <w:fldChar w:fldCharType="separate"/>
      </w:r>
      <w:r>
        <w:rPr>
          <w:rFonts w:hint="default" w:ascii="Times New Roman" w:hAnsi="Times New Roman" w:eastAsia="宋体" w:cs="Times New Roman"/>
          <w:bCs/>
          <w:spacing w:val="-2"/>
          <w:szCs w:val="26"/>
          <w:lang w:eastAsia="zh-CN"/>
        </w:rPr>
        <w:t>7.1建筑垃圾收运流程</w:t>
      </w:r>
      <w:r>
        <w:tab/>
      </w:r>
      <w:r>
        <w:fldChar w:fldCharType="begin"/>
      </w:r>
      <w:r>
        <w:instrText xml:space="preserve"> PAGEREF _Toc14639 \h </w:instrText>
      </w:r>
      <w:r>
        <w:fldChar w:fldCharType="separate"/>
      </w:r>
      <w:r>
        <w:t>26</w:t>
      </w:r>
      <w:r>
        <w:fldChar w:fldCharType="end"/>
      </w:r>
      <w:r>
        <w:rPr>
          <w:rFonts w:hint="default" w:ascii="Times New Roman" w:hAnsi="Times New Roman" w:eastAsia="宋体" w:cs="Times New Roman"/>
          <w:bCs w:val="0"/>
          <w:color w:val="auto"/>
          <w:szCs w:val="26"/>
          <w:lang w:eastAsia="zh-CN"/>
        </w:rPr>
        <w:fldChar w:fldCharType="end"/>
      </w:r>
    </w:p>
    <w:p>
      <w:pPr>
        <w:pStyle w:val="7"/>
        <w:tabs>
          <w:tab w:val="right" w:leader="dot" w:pos="9924"/>
        </w:tabs>
      </w:pPr>
      <w:r>
        <w:rPr>
          <w:rFonts w:hint="default" w:ascii="Times New Roman" w:hAnsi="Times New Roman" w:eastAsia="宋体" w:cs="Times New Roman"/>
          <w:bCs w:val="0"/>
          <w:color w:val="auto"/>
          <w:szCs w:val="26"/>
          <w:lang w:eastAsia="zh-CN"/>
        </w:rPr>
        <w:fldChar w:fldCharType="begin"/>
      </w:r>
      <w:r>
        <w:rPr>
          <w:rFonts w:hint="default" w:ascii="Times New Roman" w:hAnsi="Times New Roman" w:eastAsia="宋体" w:cs="Times New Roman"/>
          <w:bCs w:val="0"/>
          <w:szCs w:val="26"/>
          <w:lang w:eastAsia="zh-CN"/>
        </w:rPr>
        <w:instrText xml:space="preserve"> HYPERLINK \l _Toc15449 </w:instrText>
      </w:r>
      <w:r>
        <w:rPr>
          <w:rFonts w:hint="default" w:ascii="Times New Roman" w:hAnsi="Times New Roman" w:eastAsia="宋体" w:cs="Times New Roman"/>
          <w:bCs w:val="0"/>
          <w:szCs w:val="26"/>
          <w:lang w:eastAsia="zh-CN"/>
        </w:rPr>
        <w:fldChar w:fldCharType="separate"/>
      </w:r>
      <w:r>
        <w:rPr>
          <w:rFonts w:hint="default" w:ascii="Times New Roman" w:hAnsi="Times New Roman" w:eastAsia="宋体" w:cs="Times New Roman"/>
          <w:bCs/>
          <w:spacing w:val="-2"/>
          <w:szCs w:val="26"/>
          <w:lang w:eastAsia="zh-CN"/>
        </w:rPr>
        <w:t>7.2建筑垃圾收运方案</w:t>
      </w:r>
      <w:r>
        <w:tab/>
      </w:r>
      <w:r>
        <w:fldChar w:fldCharType="begin"/>
      </w:r>
      <w:r>
        <w:instrText xml:space="preserve"> PAGEREF _Toc15449 \h </w:instrText>
      </w:r>
      <w:r>
        <w:fldChar w:fldCharType="separate"/>
      </w:r>
      <w:r>
        <w:t>26</w:t>
      </w:r>
      <w:r>
        <w:fldChar w:fldCharType="end"/>
      </w:r>
      <w:r>
        <w:rPr>
          <w:rFonts w:hint="default" w:ascii="Times New Roman" w:hAnsi="Times New Roman" w:eastAsia="宋体" w:cs="Times New Roman"/>
          <w:bCs w:val="0"/>
          <w:color w:val="auto"/>
          <w:szCs w:val="26"/>
          <w:lang w:eastAsia="zh-CN"/>
        </w:rPr>
        <w:fldChar w:fldCharType="end"/>
      </w:r>
    </w:p>
    <w:p>
      <w:pPr>
        <w:pStyle w:val="7"/>
        <w:tabs>
          <w:tab w:val="right" w:leader="dot" w:pos="9924"/>
        </w:tabs>
      </w:pPr>
      <w:r>
        <w:rPr>
          <w:rFonts w:hint="default" w:ascii="Times New Roman" w:hAnsi="Times New Roman" w:eastAsia="宋体" w:cs="Times New Roman"/>
          <w:bCs w:val="0"/>
          <w:color w:val="auto"/>
          <w:szCs w:val="26"/>
          <w:lang w:eastAsia="zh-CN"/>
        </w:rPr>
        <w:fldChar w:fldCharType="begin"/>
      </w:r>
      <w:r>
        <w:rPr>
          <w:rFonts w:hint="default" w:ascii="Times New Roman" w:hAnsi="Times New Roman" w:eastAsia="宋体" w:cs="Times New Roman"/>
          <w:bCs w:val="0"/>
          <w:szCs w:val="26"/>
          <w:lang w:eastAsia="zh-CN"/>
        </w:rPr>
        <w:instrText xml:space="preserve"> HYPERLINK \l _Toc6203 </w:instrText>
      </w:r>
      <w:r>
        <w:rPr>
          <w:rFonts w:hint="default" w:ascii="Times New Roman" w:hAnsi="Times New Roman" w:eastAsia="宋体" w:cs="Times New Roman"/>
          <w:bCs w:val="0"/>
          <w:szCs w:val="26"/>
          <w:lang w:eastAsia="zh-CN"/>
        </w:rPr>
        <w:fldChar w:fldCharType="separate"/>
      </w:r>
      <w:r>
        <w:rPr>
          <w:rFonts w:hint="default" w:ascii="Times New Roman" w:hAnsi="Times New Roman" w:eastAsia="宋体" w:cs="Times New Roman"/>
          <w:bCs/>
          <w:spacing w:val="-2"/>
          <w:szCs w:val="26"/>
          <w:lang w:eastAsia="zh-CN"/>
        </w:rPr>
        <w:t>7.3建筑垃圾收运要求</w:t>
      </w:r>
      <w:r>
        <w:tab/>
      </w:r>
      <w:r>
        <w:fldChar w:fldCharType="begin"/>
      </w:r>
      <w:r>
        <w:instrText xml:space="preserve"> PAGEREF _Toc6203 \h </w:instrText>
      </w:r>
      <w:r>
        <w:fldChar w:fldCharType="separate"/>
      </w:r>
      <w:r>
        <w:t>26</w:t>
      </w:r>
      <w:r>
        <w:fldChar w:fldCharType="end"/>
      </w:r>
      <w:r>
        <w:rPr>
          <w:rFonts w:hint="default" w:ascii="Times New Roman" w:hAnsi="Times New Roman" w:eastAsia="宋体" w:cs="Times New Roman"/>
          <w:bCs w:val="0"/>
          <w:color w:val="auto"/>
          <w:szCs w:val="26"/>
          <w:lang w:eastAsia="zh-CN"/>
        </w:rPr>
        <w:fldChar w:fldCharType="end"/>
      </w:r>
    </w:p>
    <w:p>
      <w:pPr>
        <w:pStyle w:val="7"/>
        <w:tabs>
          <w:tab w:val="right" w:leader="dot" w:pos="9924"/>
        </w:tabs>
      </w:pPr>
      <w:r>
        <w:rPr>
          <w:rFonts w:hint="default" w:ascii="Times New Roman" w:hAnsi="Times New Roman" w:eastAsia="宋体" w:cs="Times New Roman"/>
          <w:bCs w:val="0"/>
          <w:color w:val="auto"/>
          <w:szCs w:val="26"/>
          <w:lang w:eastAsia="zh-CN"/>
        </w:rPr>
        <w:fldChar w:fldCharType="begin"/>
      </w:r>
      <w:r>
        <w:rPr>
          <w:rFonts w:hint="default" w:ascii="Times New Roman" w:hAnsi="Times New Roman" w:eastAsia="宋体" w:cs="Times New Roman"/>
          <w:bCs w:val="0"/>
          <w:szCs w:val="26"/>
          <w:lang w:eastAsia="zh-CN"/>
        </w:rPr>
        <w:instrText xml:space="preserve"> HYPERLINK \l _Toc26337 </w:instrText>
      </w:r>
      <w:r>
        <w:rPr>
          <w:rFonts w:hint="default" w:ascii="Times New Roman" w:hAnsi="Times New Roman" w:eastAsia="宋体" w:cs="Times New Roman"/>
          <w:bCs w:val="0"/>
          <w:szCs w:val="26"/>
          <w:lang w:eastAsia="zh-CN"/>
        </w:rPr>
        <w:fldChar w:fldCharType="separate"/>
      </w:r>
      <w:r>
        <w:rPr>
          <w:rFonts w:hint="default" w:ascii="Times New Roman" w:hAnsi="Times New Roman" w:eastAsia="宋体" w:cs="Times New Roman"/>
          <w:bCs/>
          <w:spacing w:val="-2"/>
          <w:szCs w:val="26"/>
          <w:lang w:eastAsia="zh-CN"/>
        </w:rPr>
        <w:t>7.4建筑垃圾运输车辆</w:t>
      </w:r>
      <w:r>
        <w:tab/>
      </w:r>
      <w:r>
        <w:fldChar w:fldCharType="begin"/>
      </w:r>
      <w:r>
        <w:instrText xml:space="preserve"> PAGEREF _Toc26337 \h </w:instrText>
      </w:r>
      <w:r>
        <w:fldChar w:fldCharType="separate"/>
      </w:r>
      <w:r>
        <w:t>26</w:t>
      </w:r>
      <w:r>
        <w:fldChar w:fldCharType="end"/>
      </w:r>
      <w:r>
        <w:rPr>
          <w:rFonts w:hint="default" w:ascii="Times New Roman" w:hAnsi="Times New Roman" w:eastAsia="宋体" w:cs="Times New Roman"/>
          <w:bCs w:val="0"/>
          <w:color w:val="auto"/>
          <w:szCs w:val="26"/>
          <w:lang w:eastAsia="zh-CN"/>
        </w:rPr>
        <w:fldChar w:fldCharType="end"/>
      </w:r>
    </w:p>
    <w:p>
      <w:pPr>
        <w:pStyle w:val="7"/>
        <w:tabs>
          <w:tab w:val="right" w:leader="dot" w:pos="9924"/>
        </w:tabs>
      </w:pPr>
      <w:r>
        <w:rPr>
          <w:rFonts w:hint="default" w:ascii="Times New Roman" w:hAnsi="Times New Roman" w:eastAsia="宋体" w:cs="Times New Roman"/>
          <w:bCs w:val="0"/>
          <w:color w:val="auto"/>
          <w:szCs w:val="26"/>
          <w:lang w:eastAsia="zh-CN"/>
        </w:rPr>
        <w:fldChar w:fldCharType="begin"/>
      </w:r>
      <w:r>
        <w:rPr>
          <w:rFonts w:hint="default" w:ascii="Times New Roman" w:hAnsi="Times New Roman" w:eastAsia="宋体" w:cs="Times New Roman"/>
          <w:bCs w:val="0"/>
          <w:szCs w:val="26"/>
          <w:lang w:eastAsia="zh-CN"/>
        </w:rPr>
        <w:instrText xml:space="preserve"> HYPERLINK \l _Toc23743 </w:instrText>
      </w:r>
      <w:r>
        <w:rPr>
          <w:rFonts w:hint="default" w:ascii="Times New Roman" w:hAnsi="Times New Roman" w:eastAsia="宋体" w:cs="Times New Roman"/>
          <w:bCs w:val="0"/>
          <w:szCs w:val="26"/>
          <w:lang w:eastAsia="zh-CN"/>
        </w:rPr>
        <w:fldChar w:fldCharType="separate"/>
      </w:r>
      <w:r>
        <w:rPr>
          <w:rFonts w:hint="default" w:ascii="Times New Roman" w:hAnsi="Times New Roman" w:eastAsia="宋体" w:cs="Times New Roman"/>
          <w:bCs/>
          <w:spacing w:val="-2"/>
          <w:szCs w:val="26"/>
          <w:lang w:eastAsia="zh-CN"/>
        </w:rPr>
        <w:t>7.5建筑垃圾分类措施</w:t>
      </w:r>
      <w:r>
        <w:tab/>
      </w:r>
      <w:r>
        <w:fldChar w:fldCharType="begin"/>
      </w:r>
      <w:r>
        <w:instrText xml:space="preserve"> PAGEREF _Toc23743 \h </w:instrText>
      </w:r>
      <w:r>
        <w:fldChar w:fldCharType="separate"/>
      </w:r>
      <w:r>
        <w:t>27</w:t>
      </w:r>
      <w:r>
        <w:fldChar w:fldCharType="end"/>
      </w:r>
      <w:r>
        <w:rPr>
          <w:rFonts w:hint="default" w:ascii="Times New Roman" w:hAnsi="Times New Roman" w:eastAsia="宋体" w:cs="Times New Roman"/>
          <w:bCs w:val="0"/>
          <w:color w:val="auto"/>
          <w:szCs w:val="26"/>
          <w:lang w:eastAsia="zh-CN"/>
        </w:rPr>
        <w:fldChar w:fldCharType="end"/>
      </w:r>
    </w:p>
    <w:p>
      <w:pPr>
        <w:pStyle w:val="7"/>
        <w:tabs>
          <w:tab w:val="right" w:leader="dot" w:pos="9924"/>
        </w:tabs>
      </w:pPr>
      <w:r>
        <w:rPr>
          <w:rFonts w:hint="default" w:ascii="Times New Roman" w:hAnsi="Times New Roman" w:eastAsia="宋体" w:cs="Times New Roman"/>
          <w:bCs w:val="0"/>
          <w:color w:val="auto"/>
          <w:szCs w:val="26"/>
          <w:lang w:eastAsia="zh-CN"/>
        </w:rPr>
        <w:fldChar w:fldCharType="begin"/>
      </w:r>
      <w:r>
        <w:rPr>
          <w:rFonts w:hint="default" w:ascii="Times New Roman" w:hAnsi="Times New Roman" w:eastAsia="宋体" w:cs="Times New Roman"/>
          <w:bCs w:val="0"/>
          <w:szCs w:val="26"/>
          <w:lang w:eastAsia="zh-CN"/>
        </w:rPr>
        <w:instrText xml:space="preserve"> HYPERLINK \l _Toc31652 </w:instrText>
      </w:r>
      <w:r>
        <w:rPr>
          <w:rFonts w:hint="default" w:ascii="Times New Roman" w:hAnsi="Times New Roman" w:eastAsia="宋体" w:cs="Times New Roman"/>
          <w:bCs w:val="0"/>
          <w:szCs w:val="26"/>
          <w:lang w:eastAsia="zh-CN"/>
        </w:rPr>
        <w:fldChar w:fldCharType="separate"/>
      </w:r>
      <w:r>
        <w:rPr>
          <w:rFonts w:hint="default" w:ascii="Times New Roman" w:hAnsi="Times New Roman" w:eastAsia="宋体" w:cs="Times New Roman"/>
          <w:bCs/>
          <w:spacing w:val="-2"/>
          <w:szCs w:val="26"/>
          <w:lang w:eastAsia="zh-CN"/>
        </w:rPr>
        <w:t>7.6建筑垃圾收运路线</w:t>
      </w:r>
      <w:r>
        <w:tab/>
      </w:r>
      <w:r>
        <w:fldChar w:fldCharType="begin"/>
      </w:r>
      <w:r>
        <w:instrText xml:space="preserve"> PAGEREF _Toc31652 \h </w:instrText>
      </w:r>
      <w:r>
        <w:fldChar w:fldCharType="separate"/>
      </w:r>
      <w:r>
        <w:t>27</w:t>
      </w:r>
      <w:r>
        <w:fldChar w:fldCharType="end"/>
      </w:r>
      <w:r>
        <w:rPr>
          <w:rFonts w:hint="default" w:ascii="Times New Roman" w:hAnsi="Times New Roman" w:eastAsia="宋体" w:cs="Times New Roman"/>
          <w:bCs w:val="0"/>
          <w:color w:val="auto"/>
          <w:szCs w:val="26"/>
          <w:lang w:eastAsia="zh-CN"/>
        </w:rPr>
        <w:fldChar w:fldCharType="end"/>
      </w:r>
    </w:p>
    <w:p>
      <w:pPr>
        <w:pStyle w:val="7"/>
        <w:tabs>
          <w:tab w:val="right" w:leader="dot" w:pos="9924"/>
        </w:tabs>
      </w:pPr>
      <w:r>
        <w:rPr>
          <w:rFonts w:hint="default" w:ascii="Times New Roman" w:hAnsi="Times New Roman" w:eastAsia="宋体" w:cs="Times New Roman"/>
          <w:bCs w:val="0"/>
          <w:color w:val="auto"/>
          <w:szCs w:val="26"/>
          <w:lang w:eastAsia="zh-CN"/>
        </w:rPr>
        <w:fldChar w:fldCharType="begin"/>
      </w:r>
      <w:r>
        <w:rPr>
          <w:rFonts w:hint="default" w:ascii="Times New Roman" w:hAnsi="Times New Roman" w:eastAsia="宋体" w:cs="Times New Roman"/>
          <w:bCs w:val="0"/>
          <w:szCs w:val="26"/>
          <w:lang w:eastAsia="zh-CN"/>
        </w:rPr>
        <w:instrText xml:space="preserve"> HYPERLINK \l _Toc27563 </w:instrText>
      </w:r>
      <w:r>
        <w:rPr>
          <w:rFonts w:hint="default" w:ascii="Times New Roman" w:hAnsi="Times New Roman" w:eastAsia="宋体" w:cs="Times New Roman"/>
          <w:bCs w:val="0"/>
          <w:szCs w:val="26"/>
          <w:lang w:eastAsia="zh-CN"/>
        </w:rPr>
        <w:fldChar w:fldCharType="separate"/>
      </w:r>
      <w:r>
        <w:rPr>
          <w:rFonts w:hint="default" w:ascii="Times New Roman" w:hAnsi="Times New Roman" w:eastAsia="宋体" w:cs="Times New Roman"/>
          <w:bCs/>
          <w:spacing w:val="-2"/>
          <w:szCs w:val="26"/>
          <w:lang w:eastAsia="zh-CN"/>
        </w:rPr>
        <w:t>7.7收运模式</w:t>
      </w:r>
      <w:r>
        <w:tab/>
      </w:r>
      <w:r>
        <w:fldChar w:fldCharType="begin"/>
      </w:r>
      <w:r>
        <w:instrText xml:space="preserve"> PAGEREF _Toc27563 \h </w:instrText>
      </w:r>
      <w:r>
        <w:fldChar w:fldCharType="separate"/>
      </w:r>
      <w:r>
        <w:t>28</w:t>
      </w:r>
      <w:r>
        <w:fldChar w:fldCharType="end"/>
      </w:r>
      <w:r>
        <w:rPr>
          <w:rFonts w:hint="default" w:ascii="Times New Roman" w:hAnsi="Times New Roman" w:eastAsia="宋体" w:cs="Times New Roman"/>
          <w:bCs w:val="0"/>
          <w:color w:val="auto"/>
          <w:szCs w:val="26"/>
          <w:lang w:eastAsia="zh-CN"/>
        </w:rPr>
        <w:fldChar w:fldCharType="end"/>
      </w:r>
    </w:p>
    <w:p>
      <w:pPr>
        <w:pStyle w:val="6"/>
        <w:tabs>
          <w:tab w:val="right" w:leader="dot" w:pos="9924"/>
        </w:tabs>
      </w:pPr>
      <w:r>
        <w:rPr>
          <w:rFonts w:hint="default" w:ascii="Times New Roman" w:hAnsi="Times New Roman" w:eastAsia="宋体" w:cs="Times New Roman"/>
          <w:bCs w:val="0"/>
          <w:color w:val="auto"/>
          <w:szCs w:val="26"/>
          <w:lang w:eastAsia="zh-CN"/>
        </w:rPr>
        <w:fldChar w:fldCharType="begin"/>
      </w:r>
      <w:r>
        <w:rPr>
          <w:rFonts w:hint="default" w:ascii="Times New Roman" w:hAnsi="Times New Roman" w:eastAsia="宋体" w:cs="Times New Roman"/>
          <w:bCs w:val="0"/>
          <w:szCs w:val="26"/>
          <w:lang w:eastAsia="zh-CN"/>
        </w:rPr>
        <w:instrText xml:space="preserve"> HYPERLINK \l _Toc2786 </w:instrText>
      </w:r>
      <w:r>
        <w:rPr>
          <w:rFonts w:hint="default" w:ascii="Times New Roman" w:hAnsi="Times New Roman" w:eastAsia="宋体" w:cs="Times New Roman"/>
          <w:bCs w:val="0"/>
          <w:szCs w:val="26"/>
          <w:lang w:eastAsia="zh-CN"/>
        </w:rPr>
        <w:fldChar w:fldCharType="separate"/>
      </w:r>
      <w:r>
        <w:rPr>
          <w:rFonts w:hint="default" w:ascii="Times New Roman" w:hAnsi="Times New Roman" w:eastAsia="宋体" w:cs="Times New Roman"/>
          <w:spacing w:val="-1"/>
          <w:szCs w:val="26"/>
          <w:lang w:eastAsia="zh-CN"/>
          <w14:textOutline w14:w="5448" w14:cap="flat" w14:cmpd="sng" w14:algn="ctr">
            <w14:solidFill>
              <w14:srgbClr w14:val="000000"/>
            </w14:solidFill>
            <w14:prstDash w14:val="solid"/>
            <w14:miter w14:val="0"/>
          </w14:textOutline>
        </w:rPr>
        <w:t>第八章建筑垃圾利用体系规划</w:t>
      </w:r>
      <w:r>
        <w:tab/>
      </w:r>
      <w:r>
        <w:fldChar w:fldCharType="begin"/>
      </w:r>
      <w:r>
        <w:instrText xml:space="preserve"> PAGEREF _Toc2786 \h </w:instrText>
      </w:r>
      <w:r>
        <w:fldChar w:fldCharType="separate"/>
      </w:r>
      <w:r>
        <w:t>29</w:t>
      </w:r>
      <w:r>
        <w:fldChar w:fldCharType="end"/>
      </w:r>
      <w:r>
        <w:rPr>
          <w:rFonts w:hint="default" w:ascii="Times New Roman" w:hAnsi="Times New Roman" w:eastAsia="宋体" w:cs="Times New Roman"/>
          <w:bCs w:val="0"/>
          <w:color w:val="auto"/>
          <w:szCs w:val="26"/>
          <w:lang w:eastAsia="zh-CN"/>
        </w:rPr>
        <w:fldChar w:fldCharType="end"/>
      </w:r>
    </w:p>
    <w:p>
      <w:pPr>
        <w:pStyle w:val="7"/>
        <w:tabs>
          <w:tab w:val="right" w:leader="dot" w:pos="9924"/>
        </w:tabs>
      </w:pPr>
      <w:r>
        <w:rPr>
          <w:rFonts w:hint="default" w:ascii="Times New Roman" w:hAnsi="Times New Roman" w:eastAsia="宋体" w:cs="Times New Roman"/>
          <w:bCs w:val="0"/>
          <w:color w:val="auto"/>
          <w:szCs w:val="26"/>
          <w:lang w:eastAsia="zh-CN"/>
        </w:rPr>
        <w:fldChar w:fldCharType="begin"/>
      </w:r>
      <w:r>
        <w:rPr>
          <w:rFonts w:hint="default" w:ascii="Times New Roman" w:hAnsi="Times New Roman" w:eastAsia="宋体" w:cs="Times New Roman"/>
          <w:bCs w:val="0"/>
          <w:szCs w:val="26"/>
          <w:lang w:eastAsia="zh-CN"/>
        </w:rPr>
        <w:instrText xml:space="preserve"> HYPERLINK \l _Toc7945 </w:instrText>
      </w:r>
      <w:r>
        <w:rPr>
          <w:rFonts w:hint="default" w:ascii="Times New Roman" w:hAnsi="Times New Roman" w:eastAsia="宋体" w:cs="Times New Roman"/>
          <w:bCs w:val="0"/>
          <w:szCs w:val="26"/>
          <w:lang w:eastAsia="zh-CN"/>
        </w:rPr>
        <w:fldChar w:fldCharType="separate"/>
      </w:r>
      <w:r>
        <w:rPr>
          <w:rFonts w:hint="default" w:ascii="Times New Roman" w:hAnsi="Times New Roman" w:eastAsia="宋体" w:cs="Times New Roman"/>
          <w:bCs/>
          <w:spacing w:val="-2"/>
          <w:szCs w:val="26"/>
          <w:lang w:eastAsia="zh-CN"/>
        </w:rPr>
        <w:t>8.1建筑垃圾利用方式</w:t>
      </w:r>
      <w:r>
        <w:tab/>
      </w:r>
      <w:r>
        <w:fldChar w:fldCharType="begin"/>
      </w:r>
      <w:r>
        <w:instrText xml:space="preserve"> PAGEREF _Toc7945 \h </w:instrText>
      </w:r>
      <w:r>
        <w:fldChar w:fldCharType="separate"/>
      </w:r>
      <w:r>
        <w:t>29</w:t>
      </w:r>
      <w:r>
        <w:fldChar w:fldCharType="end"/>
      </w:r>
      <w:r>
        <w:rPr>
          <w:rFonts w:hint="default" w:ascii="Times New Roman" w:hAnsi="Times New Roman" w:eastAsia="宋体" w:cs="Times New Roman"/>
          <w:bCs w:val="0"/>
          <w:color w:val="auto"/>
          <w:szCs w:val="26"/>
          <w:lang w:eastAsia="zh-CN"/>
        </w:rPr>
        <w:fldChar w:fldCharType="end"/>
      </w:r>
    </w:p>
    <w:p>
      <w:pPr>
        <w:pStyle w:val="7"/>
        <w:tabs>
          <w:tab w:val="right" w:leader="dot" w:pos="9924"/>
        </w:tabs>
      </w:pPr>
      <w:r>
        <w:rPr>
          <w:rFonts w:hint="default" w:ascii="Times New Roman" w:hAnsi="Times New Roman" w:eastAsia="宋体" w:cs="Times New Roman"/>
          <w:bCs w:val="0"/>
          <w:color w:val="auto"/>
          <w:szCs w:val="26"/>
          <w:lang w:eastAsia="zh-CN"/>
        </w:rPr>
        <w:fldChar w:fldCharType="begin"/>
      </w:r>
      <w:r>
        <w:rPr>
          <w:rFonts w:hint="default" w:ascii="Times New Roman" w:hAnsi="Times New Roman" w:eastAsia="宋体" w:cs="Times New Roman"/>
          <w:bCs w:val="0"/>
          <w:szCs w:val="26"/>
          <w:lang w:eastAsia="zh-CN"/>
        </w:rPr>
        <w:instrText xml:space="preserve"> HYPERLINK \l _Toc3616 </w:instrText>
      </w:r>
      <w:r>
        <w:rPr>
          <w:rFonts w:hint="default" w:ascii="Times New Roman" w:hAnsi="Times New Roman" w:eastAsia="宋体" w:cs="Times New Roman"/>
          <w:bCs w:val="0"/>
          <w:szCs w:val="26"/>
          <w:lang w:eastAsia="zh-CN"/>
        </w:rPr>
        <w:fldChar w:fldCharType="separate"/>
      </w:r>
      <w:r>
        <w:rPr>
          <w:rFonts w:hint="default" w:ascii="Times New Roman" w:hAnsi="Times New Roman" w:eastAsia="宋体" w:cs="Times New Roman"/>
          <w:bCs/>
          <w:spacing w:val="-2"/>
          <w:szCs w:val="26"/>
          <w:lang w:eastAsia="zh-CN"/>
        </w:rPr>
        <w:t>8.2建筑垃圾利用方案</w:t>
      </w:r>
      <w:r>
        <w:tab/>
      </w:r>
      <w:r>
        <w:fldChar w:fldCharType="begin"/>
      </w:r>
      <w:r>
        <w:instrText xml:space="preserve"> PAGEREF _Toc3616 \h </w:instrText>
      </w:r>
      <w:r>
        <w:fldChar w:fldCharType="separate"/>
      </w:r>
      <w:r>
        <w:t>30</w:t>
      </w:r>
      <w:r>
        <w:fldChar w:fldCharType="end"/>
      </w:r>
      <w:r>
        <w:rPr>
          <w:rFonts w:hint="default" w:ascii="Times New Roman" w:hAnsi="Times New Roman" w:eastAsia="宋体" w:cs="Times New Roman"/>
          <w:bCs w:val="0"/>
          <w:color w:val="auto"/>
          <w:szCs w:val="26"/>
          <w:lang w:eastAsia="zh-CN"/>
        </w:rPr>
        <w:fldChar w:fldCharType="end"/>
      </w:r>
    </w:p>
    <w:p>
      <w:pPr>
        <w:pStyle w:val="4"/>
        <w:tabs>
          <w:tab w:val="right" w:leader="dot" w:pos="9924"/>
        </w:tabs>
      </w:pPr>
      <w:r>
        <w:rPr>
          <w:rFonts w:hint="default" w:ascii="Times New Roman" w:hAnsi="Times New Roman" w:eastAsia="宋体" w:cs="Times New Roman"/>
          <w:bCs w:val="0"/>
          <w:color w:val="auto"/>
          <w:szCs w:val="26"/>
          <w:lang w:eastAsia="zh-CN"/>
        </w:rPr>
        <w:fldChar w:fldCharType="begin"/>
      </w:r>
      <w:r>
        <w:rPr>
          <w:rFonts w:hint="default" w:ascii="Times New Roman" w:hAnsi="Times New Roman" w:eastAsia="宋体" w:cs="Times New Roman"/>
          <w:bCs w:val="0"/>
          <w:szCs w:val="26"/>
          <w:lang w:eastAsia="zh-CN"/>
        </w:rPr>
        <w:instrText xml:space="preserve"> HYPERLINK \l _Toc31587 </w:instrText>
      </w:r>
      <w:r>
        <w:rPr>
          <w:rFonts w:hint="default" w:ascii="Times New Roman" w:hAnsi="Times New Roman" w:eastAsia="宋体" w:cs="Times New Roman"/>
          <w:bCs w:val="0"/>
          <w:szCs w:val="26"/>
          <w:lang w:eastAsia="zh-CN"/>
        </w:rPr>
        <w:fldChar w:fldCharType="separate"/>
      </w:r>
      <w:r>
        <w:rPr>
          <w:rFonts w:hint="default" w:ascii="Times New Roman" w:hAnsi="Times New Roman" w:eastAsia="宋体" w:cs="Times New Roman"/>
          <w:szCs w:val="26"/>
          <w:lang w:eastAsia="zh-CN"/>
        </w:rPr>
        <w:t>1、综合利用策略</w:t>
      </w:r>
      <w:r>
        <w:tab/>
      </w:r>
      <w:r>
        <w:fldChar w:fldCharType="begin"/>
      </w:r>
      <w:r>
        <w:instrText xml:space="preserve"> PAGEREF _Toc31587 \h </w:instrText>
      </w:r>
      <w:r>
        <w:fldChar w:fldCharType="separate"/>
      </w:r>
      <w:r>
        <w:t>30</w:t>
      </w:r>
      <w:r>
        <w:fldChar w:fldCharType="end"/>
      </w:r>
      <w:r>
        <w:rPr>
          <w:rFonts w:hint="default" w:ascii="Times New Roman" w:hAnsi="Times New Roman" w:eastAsia="宋体" w:cs="Times New Roman"/>
          <w:bCs w:val="0"/>
          <w:color w:val="auto"/>
          <w:szCs w:val="26"/>
          <w:lang w:eastAsia="zh-CN"/>
        </w:rPr>
        <w:fldChar w:fldCharType="end"/>
      </w:r>
    </w:p>
    <w:p>
      <w:pPr>
        <w:pStyle w:val="4"/>
        <w:tabs>
          <w:tab w:val="right" w:leader="dot" w:pos="9924"/>
        </w:tabs>
      </w:pPr>
      <w:r>
        <w:rPr>
          <w:rFonts w:hint="default" w:ascii="Times New Roman" w:hAnsi="Times New Roman" w:eastAsia="宋体" w:cs="Times New Roman"/>
          <w:bCs w:val="0"/>
          <w:color w:val="auto"/>
          <w:szCs w:val="26"/>
          <w:lang w:eastAsia="zh-CN"/>
        </w:rPr>
        <w:fldChar w:fldCharType="begin"/>
      </w:r>
      <w:r>
        <w:rPr>
          <w:rFonts w:hint="default" w:ascii="Times New Roman" w:hAnsi="Times New Roman" w:eastAsia="宋体" w:cs="Times New Roman"/>
          <w:bCs w:val="0"/>
          <w:szCs w:val="26"/>
          <w:lang w:eastAsia="zh-CN"/>
        </w:rPr>
        <w:instrText xml:space="preserve"> HYPERLINK \l _Toc3189 </w:instrText>
      </w:r>
      <w:r>
        <w:rPr>
          <w:rFonts w:hint="default" w:ascii="Times New Roman" w:hAnsi="Times New Roman" w:eastAsia="宋体" w:cs="Times New Roman"/>
          <w:bCs w:val="0"/>
          <w:szCs w:val="26"/>
          <w:lang w:eastAsia="zh-CN"/>
        </w:rPr>
        <w:fldChar w:fldCharType="separate"/>
      </w:r>
      <w:r>
        <w:rPr>
          <w:rFonts w:hint="default" w:ascii="Times New Roman" w:hAnsi="Times New Roman" w:eastAsia="宋体" w:cs="Times New Roman"/>
          <w:szCs w:val="26"/>
          <w:lang w:eastAsia="zh-CN"/>
        </w:rPr>
        <w:t>2、综合利用方案</w:t>
      </w:r>
      <w:r>
        <w:tab/>
      </w:r>
      <w:r>
        <w:fldChar w:fldCharType="begin"/>
      </w:r>
      <w:r>
        <w:instrText xml:space="preserve"> PAGEREF _Toc3189 \h </w:instrText>
      </w:r>
      <w:r>
        <w:fldChar w:fldCharType="separate"/>
      </w:r>
      <w:r>
        <w:t>31</w:t>
      </w:r>
      <w:r>
        <w:fldChar w:fldCharType="end"/>
      </w:r>
      <w:r>
        <w:rPr>
          <w:rFonts w:hint="default" w:ascii="Times New Roman" w:hAnsi="Times New Roman" w:eastAsia="宋体" w:cs="Times New Roman"/>
          <w:bCs w:val="0"/>
          <w:color w:val="auto"/>
          <w:szCs w:val="26"/>
          <w:lang w:eastAsia="zh-CN"/>
        </w:rPr>
        <w:fldChar w:fldCharType="end"/>
      </w:r>
    </w:p>
    <w:p>
      <w:pPr>
        <w:pStyle w:val="6"/>
        <w:tabs>
          <w:tab w:val="right" w:leader="dot" w:pos="9924"/>
        </w:tabs>
      </w:pPr>
      <w:r>
        <w:rPr>
          <w:rFonts w:hint="default" w:ascii="Times New Roman" w:hAnsi="Times New Roman" w:eastAsia="宋体" w:cs="Times New Roman"/>
          <w:bCs w:val="0"/>
          <w:color w:val="auto"/>
          <w:szCs w:val="26"/>
          <w:lang w:eastAsia="zh-CN"/>
        </w:rPr>
        <w:fldChar w:fldCharType="begin"/>
      </w:r>
      <w:r>
        <w:rPr>
          <w:rFonts w:hint="default" w:ascii="Times New Roman" w:hAnsi="Times New Roman" w:eastAsia="宋体" w:cs="Times New Roman"/>
          <w:bCs w:val="0"/>
          <w:szCs w:val="26"/>
          <w:lang w:eastAsia="zh-CN"/>
        </w:rPr>
        <w:instrText xml:space="preserve"> HYPERLINK \l _Toc30050 </w:instrText>
      </w:r>
      <w:r>
        <w:rPr>
          <w:rFonts w:hint="default" w:ascii="Times New Roman" w:hAnsi="Times New Roman" w:eastAsia="宋体" w:cs="Times New Roman"/>
          <w:bCs w:val="0"/>
          <w:szCs w:val="26"/>
          <w:lang w:eastAsia="zh-CN"/>
        </w:rPr>
        <w:fldChar w:fldCharType="separate"/>
      </w:r>
      <w:r>
        <w:rPr>
          <w:rFonts w:hint="default" w:ascii="Times New Roman" w:hAnsi="Times New Roman" w:eastAsia="宋体" w:cs="Times New Roman"/>
          <w:spacing w:val="-1"/>
          <w:szCs w:val="26"/>
          <w:lang w:eastAsia="zh-CN"/>
          <w14:textOutline w14:w="5448" w14:cap="flat" w14:cmpd="sng" w14:algn="ctr">
            <w14:solidFill>
              <w14:srgbClr w14:val="000000"/>
            </w14:solidFill>
            <w14:prstDash w14:val="solid"/>
            <w14:miter w14:val="0"/>
          </w14:textOutline>
        </w:rPr>
        <w:t>第九章建筑垃圾处置设施布局与选址</w:t>
      </w:r>
      <w:r>
        <w:tab/>
      </w:r>
      <w:r>
        <w:fldChar w:fldCharType="begin"/>
      </w:r>
      <w:r>
        <w:instrText xml:space="preserve"> PAGEREF _Toc30050 \h </w:instrText>
      </w:r>
      <w:r>
        <w:fldChar w:fldCharType="separate"/>
      </w:r>
      <w:r>
        <w:t>32</w:t>
      </w:r>
      <w:r>
        <w:fldChar w:fldCharType="end"/>
      </w:r>
      <w:r>
        <w:rPr>
          <w:rFonts w:hint="default" w:ascii="Times New Roman" w:hAnsi="Times New Roman" w:eastAsia="宋体" w:cs="Times New Roman"/>
          <w:bCs w:val="0"/>
          <w:color w:val="auto"/>
          <w:szCs w:val="26"/>
          <w:lang w:eastAsia="zh-CN"/>
        </w:rPr>
        <w:fldChar w:fldCharType="end"/>
      </w:r>
    </w:p>
    <w:p>
      <w:pPr>
        <w:pStyle w:val="7"/>
        <w:tabs>
          <w:tab w:val="right" w:leader="dot" w:pos="9924"/>
        </w:tabs>
      </w:pPr>
      <w:r>
        <w:rPr>
          <w:rFonts w:hint="default" w:ascii="Times New Roman" w:hAnsi="Times New Roman" w:eastAsia="宋体" w:cs="Times New Roman"/>
          <w:bCs w:val="0"/>
          <w:color w:val="auto"/>
          <w:szCs w:val="26"/>
          <w:lang w:eastAsia="zh-CN"/>
        </w:rPr>
        <w:fldChar w:fldCharType="begin"/>
      </w:r>
      <w:r>
        <w:rPr>
          <w:rFonts w:hint="default" w:ascii="Times New Roman" w:hAnsi="Times New Roman" w:eastAsia="宋体" w:cs="Times New Roman"/>
          <w:bCs w:val="0"/>
          <w:szCs w:val="26"/>
          <w:lang w:eastAsia="zh-CN"/>
        </w:rPr>
        <w:instrText xml:space="preserve"> HYPERLINK \l _Toc12836 </w:instrText>
      </w:r>
      <w:r>
        <w:rPr>
          <w:rFonts w:hint="default" w:ascii="Times New Roman" w:hAnsi="Times New Roman" w:eastAsia="宋体" w:cs="Times New Roman"/>
          <w:bCs w:val="0"/>
          <w:szCs w:val="26"/>
          <w:lang w:eastAsia="zh-CN"/>
        </w:rPr>
        <w:fldChar w:fldCharType="separate"/>
      </w:r>
      <w:r>
        <w:rPr>
          <w:rFonts w:hint="default" w:ascii="Times New Roman" w:hAnsi="Times New Roman" w:eastAsia="宋体" w:cs="Times New Roman"/>
          <w:bCs/>
          <w:spacing w:val="-2"/>
          <w:szCs w:val="26"/>
          <w:lang w:eastAsia="zh-CN"/>
        </w:rPr>
        <w:t>9.1建筑垃圾资源化利用厂选址</w:t>
      </w:r>
      <w:r>
        <w:tab/>
      </w:r>
      <w:r>
        <w:fldChar w:fldCharType="begin"/>
      </w:r>
      <w:r>
        <w:instrText xml:space="preserve"> PAGEREF _Toc12836 \h </w:instrText>
      </w:r>
      <w:r>
        <w:fldChar w:fldCharType="separate"/>
      </w:r>
      <w:r>
        <w:t>32</w:t>
      </w:r>
      <w:r>
        <w:fldChar w:fldCharType="end"/>
      </w:r>
      <w:r>
        <w:rPr>
          <w:rFonts w:hint="default" w:ascii="Times New Roman" w:hAnsi="Times New Roman" w:eastAsia="宋体" w:cs="Times New Roman"/>
          <w:bCs w:val="0"/>
          <w:color w:val="auto"/>
          <w:szCs w:val="26"/>
          <w:lang w:eastAsia="zh-CN"/>
        </w:rPr>
        <w:fldChar w:fldCharType="end"/>
      </w:r>
    </w:p>
    <w:p>
      <w:pPr>
        <w:pStyle w:val="4"/>
        <w:tabs>
          <w:tab w:val="right" w:leader="dot" w:pos="9924"/>
        </w:tabs>
      </w:pPr>
      <w:r>
        <w:rPr>
          <w:rFonts w:hint="default" w:ascii="Times New Roman" w:hAnsi="Times New Roman" w:eastAsia="宋体" w:cs="Times New Roman"/>
          <w:bCs w:val="0"/>
          <w:color w:val="auto"/>
          <w:szCs w:val="26"/>
          <w:lang w:eastAsia="zh-CN"/>
        </w:rPr>
        <w:fldChar w:fldCharType="begin"/>
      </w:r>
      <w:r>
        <w:rPr>
          <w:rFonts w:hint="default" w:ascii="Times New Roman" w:hAnsi="Times New Roman" w:eastAsia="宋体" w:cs="Times New Roman"/>
          <w:bCs w:val="0"/>
          <w:szCs w:val="26"/>
          <w:lang w:eastAsia="zh-CN"/>
        </w:rPr>
        <w:instrText xml:space="preserve"> HYPERLINK \l _Toc29040 </w:instrText>
      </w:r>
      <w:r>
        <w:rPr>
          <w:rFonts w:hint="default" w:ascii="Times New Roman" w:hAnsi="Times New Roman" w:eastAsia="宋体" w:cs="Times New Roman"/>
          <w:bCs w:val="0"/>
          <w:szCs w:val="26"/>
          <w:lang w:eastAsia="zh-CN"/>
        </w:rPr>
        <w:fldChar w:fldCharType="separate"/>
      </w:r>
      <w:r>
        <w:rPr>
          <w:rFonts w:hint="default" w:ascii="Times New Roman" w:hAnsi="Times New Roman" w:eastAsia="宋体" w:cs="Times New Roman"/>
          <w:szCs w:val="26"/>
          <w:lang w:eastAsia="zh-CN"/>
        </w:rPr>
        <w:t>1、选址原则</w:t>
      </w:r>
      <w:r>
        <w:tab/>
      </w:r>
      <w:r>
        <w:fldChar w:fldCharType="begin"/>
      </w:r>
      <w:r>
        <w:instrText xml:space="preserve"> PAGEREF _Toc29040 \h </w:instrText>
      </w:r>
      <w:r>
        <w:fldChar w:fldCharType="separate"/>
      </w:r>
      <w:r>
        <w:t>32</w:t>
      </w:r>
      <w:r>
        <w:fldChar w:fldCharType="end"/>
      </w:r>
      <w:r>
        <w:rPr>
          <w:rFonts w:hint="default" w:ascii="Times New Roman" w:hAnsi="Times New Roman" w:eastAsia="宋体" w:cs="Times New Roman"/>
          <w:bCs w:val="0"/>
          <w:color w:val="auto"/>
          <w:szCs w:val="26"/>
          <w:lang w:eastAsia="zh-CN"/>
        </w:rPr>
        <w:fldChar w:fldCharType="end"/>
      </w:r>
    </w:p>
    <w:p>
      <w:pPr>
        <w:pStyle w:val="4"/>
        <w:tabs>
          <w:tab w:val="right" w:leader="dot" w:pos="9924"/>
        </w:tabs>
      </w:pPr>
      <w:r>
        <w:rPr>
          <w:rFonts w:hint="default" w:ascii="Times New Roman" w:hAnsi="Times New Roman" w:eastAsia="宋体" w:cs="Times New Roman"/>
          <w:bCs w:val="0"/>
          <w:color w:val="auto"/>
          <w:szCs w:val="26"/>
          <w:lang w:eastAsia="zh-CN"/>
        </w:rPr>
        <w:fldChar w:fldCharType="begin"/>
      </w:r>
      <w:r>
        <w:rPr>
          <w:rFonts w:hint="default" w:ascii="Times New Roman" w:hAnsi="Times New Roman" w:eastAsia="宋体" w:cs="Times New Roman"/>
          <w:bCs w:val="0"/>
          <w:szCs w:val="26"/>
          <w:lang w:eastAsia="zh-CN"/>
        </w:rPr>
        <w:instrText xml:space="preserve"> HYPERLINK \l _Toc32320 </w:instrText>
      </w:r>
      <w:r>
        <w:rPr>
          <w:rFonts w:hint="default" w:ascii="Times New Roman" w:hAnsi="Times New Roman" w:eastAsia="宋体" w:cs="Times New Roman"/>
          <w:bCs w:val="0"/>
          <w:szCs w:val="26"/>
          <w:lang w:eastAsia="zh-CN"/>
        </w:rPr>
        <w:fldChar w:fldCharType="separate"/>
      </w:r>
      <w:r>
        <w:rPr>
          <w:rFonts w:hint="default" w:ascii="Times New Roman" w:hAnsi="Times New Roman" w:eastAsia="宋体" w:cs="Times New Roman"/>
          <w:szCs w:val="26"/>
          <w:lang w:eastAsia="zh-CN"/>
        </w:rPr>
        <w:t>2、</w:t>
      </w:r>
      <w:r>
        <w:rPr>
          <w:rFonts w:hint="eastAsia" w:ascii="Times New Roman" w:hAnsi="Times New Roman" w:eastAsia="宋体" w:cs="Times New Roman"/>
          <w:szCs w:val="26"/>
          <w:lang w:val="en-US" w:eastAsia="zh-CN"/>
        </w:rPr>
        <w:t>建筑垃圾</w:t>
      </w:r>
      <w:r>
        <w:rPr>
          <w:rFonts w:hint="default" w:ascii="Times New Roman" w:hAnsi="Times New Roman" w:eastAsia="宋体" w:cs="Times New Roman"/>
          <w:szCs w:val="26"/>
          <w:lang w:eastAsia="zh-CN"/>
        </w:rPr>
        <w:t>资源化处理</w:t>
      </w:r>
      <w:r>
        <w:rPr>
          <w:rFonts w:hint="eastAsia" w:ascii="Times New Roman" w:hAnsi="Times New Roman" w:eastAsia="宋体" w:cs="Times New Roman"/>
          <w:szCs w:val="26"/>
          <w:lang w:val="en-US" w:eastAsia="zh-CN"/>
        </w:rPr>
        <w:t>厂</w:t>
      </w:r>
      <w:r>
        <w:rPr>
          <w:rFonts w:hint="default" w:ascii="Times New Roman" w:hAnsi="Times New Roman" w:eastAsia="宋体" w:cs="Times New Roman"/>
          <w:szCs w:val="26"/>
          <w:lang w:eastAsia="zh-CN"/>
        </w:rPr>
        <w:t>选址</w:t>
      </w:r>
      <w:r>
        <w:tab/>
      </w:r>
      <w:r>
        <w:fldChar w:fldCharType="begin"/>
      </w:r>
      <w:r>
        <w:instrText xml:space="preserve"> PAGEREF _Toc32320 \h </w:instrText>
      </w:r>
      <w:r>
        <w:fldChar w:fldCharType="separate"/>
      </w:r>
      <w:r>
        <w:t>32</w:t>
      </w:r>
      <w:r>
        <w:fldChar w:fldCharType="end"/>
      </w:r>
      <w:r>
        <w:rPr>
          <w:rFonts w:hint="default" w:ascii="Times New Roman" w:hAnsi="Times New Roman" w:eastAsia="宋体" w:cs="Times New Roman"/>
          <w:bCs w:val="0"/>
          <w:color w:val="auto"/>
          <w:szCs w:val="26"/>
          <w:lang w:eastAsia="zh-CN"/>
        </w:rPr>
        <w:fldChar w:fldCharType="end"/>
      </w:r>
    </w:p>
    <w:p>
      <w:pPr>
        <w:pStyle w:val="7"/>
        <w:tabs>
          <w:tab w:val="right" w:leader="dot" w:pos="9924"/>
        </w:tabs>
      </w:pPr>
      <w:r>
        <w:rPr>
          <w:rFonts w:hint="default" w:ascii="Times New Roman" w:hAnsi="Times New Roman" w:eastAsia="宋体" w:cs="Times New Roman"/>
          <w:bCs w:val="0"/>
          <w:color w:val="auto"/>
          <w:szCs w:val="26"/>
          <w:lang w:eastAsia="zh-CN"/>
        </w:rPr>
        <w:fldChar w:fldCharType="begin"/>
      </w:r>
      <w:r>
        <w:rPr>
          <w:rFonts w:hint="default" w:ascii="Times New Roman" w:hAnsi="Times New Roman" w:eastAsia="宋体" w:cs="Times New Roman"/>
          <w:bCs w:val="0"/>
          <w:szCs w:val="26"/>
          <w:lang w:eastAsia="zh-CN"/>
        </w:rPr>
        <w:instrText xml:space="preserve"> HYPERLINK \l _Toc13669 </w:instrText>
      </w:r>
      <w:r>
        <w:rPr>
          <w:rFonts w:hint="default" w:ascii="Times New Roman" w:hAnsi="Times New Roman" w:eastAsia="宋体" w:cs="Times New Roman"/>
          <w:bCs w:val="0"/>
          <w:szCs w:val="26"/>
          <w:lang w:eastAsia="zh-CN"/>
        </w:rPr>
        <w:fldChar w:fldCharType="separate"/>
      </w:r>
      <w:r>
        <w:rPr>
          <w:rFonts w:hint="default" w:ascii="Times New Roman" w:hAnsi="Times New Roman" w:eastAsia="宋体" w:cs="Times New Roman"/>
          <w:bCs/>
          <w:spacing w:val="-2"/>
          <w:szCs w:val="26"/>
          <w:lang w:eastAsia="zh-CN"/>
        </w:rPr>
        <w:t>9.2装修垃圾分选场选址</w:t>
      </w:r>
      <w:r>
        <w:tab/>
      </w:r>
      <w:r>
        <w:fldChar w:fldCharType="begin"/>
      </w:r>
      <w:r>
        <w:instrText xml:space="preserve"> PAGEREF _Toc13669 \h </w:instrText>
      </w:r>
      <w:r>
        <w:fldChar w:fldCharType="separate"/>
      </w:r>
      <w:r>
        <w:t>32</w:t>
      </w:r>
      <w:r>
        <w:fldChar w:fldCharType="end"/>
      </w:r>
      <w:r>
        <w:rPr>
          <w:rFonts w:hint="default" w:ascii="Times New Roman" w:hAnsi="Times New Roman" w:eastAsia="宋体" w:cs="Times New Roman"/>
          <w:bCs w:val="0"/>
          <w:color w:val="auto"/>
          <w:szCs w:val="26"/>
          <w:lang w:eastAsia="zh-CN"/>
        </w:rPr>
        <w:fldChar w:fldCharType="end"/>
      </w:r>
    </w:p>
    <w:p>
      <w:pPr>
        <w:pStyle w:val="7"/>
        <w:tabs>
          <w:tab w:val="right" w:leader="dot" w:pos="9924"/>
        </w:tabs>
      </w:pPr>
      <w:r>
        <w:rPr>
          <w:rFonts w:hint="default" w:ascii="Times New Roman" w:hAnsi="Times New Roman" w:eastAsia="宋体" w:cs="Times New Roman"/>
          <w:bCs w:val="0"/>
          <w:color w:val="auto"/>
          <w:szCs w:val="26"/>
          <w:lang w:eastAsia="zh-CN"/>
        </w:rPr>
        <w:fldChar w:fldCharType="begin"/>
      </w:r>
      <w:r>
        <w:rPr>
          <w:rFonts w:hint="default" w:ascii="Times New Roman" w:hAnsi="Times New Roman" w:eastAsia="宋体" w:cs="Times New Roman"/>
          <w:bCs w:val="0"/>
          <w:szCs w:val="26"/>
          <w:lang w:eastAsia="zh-CN"/>
        </w:rPr>
        <w:instrText xml:space="preserve"> HYPERLINK \l _Toc32295 </w:instrText>
      </w:r>
      <w:r>
        <w:rPr>
          <w:rFonts w:hint="default" w:ascii="Times New Roman" w:hAnsi="Times New Roman" w:eastAsia="宋体" w:cs="Times New Roman"/>
          <w:bCs w:val="0"/>
          <w:szCs w:val="26"/>
          <w:lang w:eastAsia="zh-CN"/>
        </w:rPr>
        <w:fldChar w:fldCharType="separate"/>
      </w:r>
      <w:r>
        <w:rPr>
          <w:rFonts w:hint="default" w:ascii="Times New Roman" w:hAnsi="Times New Roman" w:eastAsia="宋体" w:cs="Times New Roman"/>
          <w:bCs/>
          <w:spacing w:val="-2"/>
          <w:szCs w:val="26"/>
          <w:lang w:eastAsia="zh-CN"/>
        </w:rPr>
        <w:t>9.3建筑垃圾填埋场布局</w:t>
      </w:r>
      <w:r>
        <w:tab/>
      </w:r>
      <w:r>
        <w:fldChar w:fldCharType="begin"/>
      </w:r>
      <w:r>
        <w:instrText xml:space="preserve"> PAGEREF _Toc32295 \h </w:instrText>
      </w:r>
      <w:r>
        <w:fldChar w:fldCharType="separate"/>
      </w:r>
      <w:r>
        <w:t>33</w:t>
      </w:r>
      <w:r>
        <w:fldChar w:fldCharType="end"/>
      </w:r>
      <w:r>
        <w:rPr>
          <w:rFonts w:hint="default" w:ascii="Times New Roman" w:hAnsi="Times New Roman" w:eastAsia="宋体" w:cs="Times New Roman"/>
          <w:bCs w:val="0"/>
          <w:color w:val="auto"/>
          <w:szCs w:val="26"/>
          <w:lang w:eastAsia="zh-CN"/>
        </w:rPr>
        <w:fldChar w:fldCharType="end"/>
      </w:r>
    </w:p>
    <w:p>
      <w:pPr>
        <w:pStyle w:val="4"/>
        <w:tabs>
          <w:tab w:val="right" w:leader="dot" w:pos="9924"/>
        </w:tabs>
      </w:pPr>
      <w:r>
        <w:rPr>
          <w:rFonts w:hint="default" w:ascii="Times New Roman" w:hAnsi="Times New Roman" w:eastAsia="宋体" w:cs="Times New Roman"/>
          <w:bCs w:val="0"/>
          <w:color w:val="auto"/>
          <w:szCs w:val="26"/>
          <w:lang w:eastAsia="zh-CN"/>
        </w:rPr>
        <w:fldChar w:fldCharType="begin"/>
      </w:r>
      <w:r>
        <w:rPr>
          <w:rFonts w:hint="default" w:ascii="Times New Roman" w:hAnsi="Times New Roman" w:eastAsia="宋体" w:cs="Times New Roman"/>
          <w:bCs w:val="0"/>
          <w:szCs w:val="26"/>
          <w:lang w:eastAsia="zh-CN"/>
        </w:rPr>
        <w:instrText xml:space="preserve"> HYPERLINK \l _Toc1149 </w:instrText>
      </w:r>
      <w:r>
        <w:rPr>
          <w:rFonts w:hint="default" w:ascii="Times New Roman" w:hAnsi="Times New Roman" w:eastAsia="宋体" w:cs="Times New Roman"/>
          <w:bCs w:val="0"/>
          <w:szCs w:val="26"/>
          <w:lang w:eastAsia="zh-CN"/>
        </w:rPr>
        <w:fldChar w:fldCharType="separate"/>
      </w:r>
      <w:r>
        <w:rPr>
          <w:rFonts w:hint="default" w:ascii="Times New Roman" w:hAnsi="Times New Roman" w:eastAsia="宋体" w:cs="Times New Roman"/>
          <w:szCs w:val="26"/>
          <w:lang w:eastAsia="zh-CN"/>
        </w:rPr>
        <w:t>5、应有良好的电力、给水和排水条件；</w:t>
      </w:r>
      <w:r>
        <w:tab/>
      </w:r>
      <w:r>
        <w:fldChar w:fldCharType="begin"/>
      </w:r>
      <w:r>
        <w:instrText xml:space="preserve"> PAGEREF _Toc1149 \h </w:instrText>
      </w:r>
      <w:r>
        <w:fldChar w:fldCharType="separate"/>
      </w:r>
      <w:r>
        <w:t>33</w:t>
      </w:r>
      <w:r>
        <w:fldChar w:fldCharType="end"/>
      </w:r>
      <w:r>
        <w:rPr>
          <w:rFonts w:hint="default" w:ascii="Times New Roman" w:hAnsi="Times New Roman" w:eastAsia="宋体" w:cs="Times New Roman"/>
          <w:bCs w:val="0"/>
          <w:color w:val="auto"/>
          <w:szCs w:val="26"/>
          <w:lang w:eastAsia="zh-CN"/>
        </w:rPr>
        <w:fldChar w:fldCharType="end"/>
      </w:r>
    </w:p>
    <w:p>
      <w:pPr>
        <w:pStyle w:val="7"/>
        <w:tabs>
          <w:tab w:val="right" w:leader="dot" w:pos="9924"/>
        </w:tabs>
      </w:pPr>
      <w:r>
        <w:rPr>
          <w:rFonts w:hint="default" w:ascii="Times New Roman" w:hAnsi="Times New Roman" w:eastAsia="宋体" w:cs="Times New Roman"/>
          <w:bCs w:val="0"/>
          <w:color w:val="auto"/>
          <w:szCs w:val="26"/>
          <w:lang w:eastAsia="zh-CN"/>
        </w:rPr>
        <w:fldChar w:fldCharType="begin"/>
      </w:r>
      <w:r>
        <w:rPr>
          <w:rFonts w:hint="default" w:ascii="Times New Roman" w:hAnsi="Times New Roman" w:eastAsia="宋体" w:cs="Times New Roman"/>
          <w:bCs w:val="0"/>
          <w:szCs w:val="26"/>
          <w:lang w:eastAsia="zh-CN"/>
        </w:rPr>
        <w:instrText xml:space="preserve"> HYPERLINK \l _Toc3606 </w:instrText>
      </w:r>
      <w:r>
        <w:rPr>
          <w:rFonts w:hint="default" w:ascii="Times New Roman" w:hAnsi="Times New Roman" w:eastAsia="宋体" w:cs="Times New Roman"/>
          <w:bCs w:val="0"/>
          <w:szCs w:val="26"/>
          <w:lang w:eastAsia="zh-CN"/>
        </w:rPr>
        <w:fldChar w:fldCharType="separate"/>
      </w:r>
      <w:r>
        <w:rPr>
          <w:rFonts w:hint="default" w:ascii="Times New Roman" w:hAnsi="Times New Roman" w:eastAsia="宋体" w:cs="Times New Roman"/>
          <w:bCs/>
          <w:spacing w:val="-2"/>
          <w:szCs w:val="26"/>
          <w:lang w:eastAsia="zh-CN"/>
        </w:rPr>
        <w:t>9.3</w:t>
      </w:r>
      <w:r>
        <w:rPr>
          <w:rFonts w:hint="default" w:ascii="Times New Roman" w:hAnsi="Times New Roman" w:eastAsia="宋体" w:cs="Times New Roman"/>
          <w:bCs/>
          <w:spacing w:val="-2"/>
          <w:szCs w:val="26"/>
          <w:lang w:val="en-US" w:eastAsia="zh-CN"/>
        </w:rPr>
        <w:t>弃土场</w:t>
      </w:r>
      <w:r>
        <w:rPr>
          <w:rFonts w:hint="default" w:ascii="Times New Roman" w:hAnsi="Times New Roman" w:eastAsia="宋体" w:cs="Times New Roman"/>
          <w:bCs/>
          <w:spacing w:val="-2"/>
          <w:szCs w:val="26"/>
          <w:lang w:eastAsia="zh-CN"/>
        </w:rPr>
        <w:t>布局</w:t>
      </w:r>
      <w:r>
        <w:tab/>
      </w:r>
      <w:r>
        <w:fldChar w:fldCharType="begin"/>
      </w:r>
      <w:r>
        <w:instrText xml:space="preserve"> PAGEREF _Toc3606 \h </w:instrText>
      </w:r>
      <w:r>
        <w:fldChar w:fldCharType="separate"/>
      </w:r>
      <w:r>
        <w:t>34</w:t>
      </w:r>
      <w:r>
        <w:fldChar w:fldCharType="end"/>
      </w:r>
      <w:r>
        <w:rPr>
          <w:rFonts w:hint="default" w:ascii="Times New Roman" w:hAnsi="Times New Roman" w:eastAsia="宋体" w:cs="Times New Roman"/>
          <w:bCs w:val="0"/>
          <w:color w:val="auto"/>
          <w:szCs w:val="26"/>
          <w:lang w:eastAsia="zh-CN"/>
        </w:rPr>
        <w:fldChar w:fldCharType="end"/>
      </w:r>
    </w:p>
    <w:p>
      <w:pPr>
        <w:pStyle w:val="6"/>
        <w:tabs>
          <w:tab w:val="right" w:leader="dot" w:pos="9924"/>
        </w:tabs>
      </w:pPr>
      <w:r>
        <w:rPr>
          <w:rFonts w:hint="default" w:ascii="Times New Roman" w:hAnsi="Times New Roman" w:eastAsia="宋体" w:cs="Times New Roman"/>
          <w:bCs w:val="0"/>
          <w:color w:val="auto"/>
          <w:szCs w:val="26"/>
          <w:lang w:eastAsia="zh-CN"/>
        </w:rPr>
        <w:fldChar w:fldCharType="begin"/>
      </w:r>
      <w:r>
        <w:rPr>
          <w:rFonts w:hint="default" w:ascii="Times New Roman" w:hAnsi="Times New Roman" w:eastAsia="宋体" w:cs="Times New Roman"/>
          <w:bCs w:val="0"/>
          <w:szCs w:val="26"/>
          <w:lang w:eastAsia="zh-CN"/>
        </w:rPr>
        <w:instrText xml:space="preserve"> HYPERLINK \l _Toc8240 </w:instrText>
      </w:r>
      <w:r>
        <w:rPr>
          <w:rFonts w:hint="default" w:ascii="Times New Roman" w:hAnsi="Times New Roman" w:eastAsia="宋体" w:cs="Times New Roman"/>
          <w:bCs w:val="0"/>
          <w:szCs w:val="26"/>
          <w:lang w:eastAsia="zh-CN"/>
        </w:rPr>
        <w:fldChar w:fldCharType="separate"/>
      </w:r>
      <w:r>
        <w:rPr>
          <w:rFonts w:hint="default" w:ascii="Times New Roman" w:hAnsi="Times New Roman" w:eastAsia="宋体" w:cs="Times New Roman"/>
          <w:spacing w:val="-1"/>
          <w:szCs w:val="26"/>
          <w:lang w:eastAsia="zh-CN"/>
          <w14:textOutline w14:w="5448" w14:cap="flat" w14:cmpd="sng" w14:algn="ctr">
            <w14:solidFill>
              <w14:srgbClr w14:val="000000"/>
            </w14:solidFill>
            <w14:prstDash w14:val="solid"/>
            <w14:miter w14:val="0"/>
          </w14:textOutline>
        </w:rPr>
        <w:t>第十章建筑垃圾信息化管理规划</w:t>
      </w:r>
      <w:r>
        <w:tab/>
      </w:r>
      <w:r>
        <w:fldChar w:fldCharType="begin"/>
      </w:r>
      <w:r>
        <w:instrText xml:space="preserve"> PAGEREF _Toc8240 \h </w:instrText>
      </w:r>
      <w:r>
        <w:fldChar w:fldCharType="separate"/>
      </w:r>
      <w:r>
        <w:t>35</w:t>
      </w:r>
      <w:r>
        <w:fldChar w:fldCharType="end"/>
      </w:r>
      <w:r>
        <w:rPr>
          <w:rFonts w:hint="default" w:ascii="Times New Roman" w:hAnsi="Times New Roman" w:eastAsia="宋体" w:cs="Times New Roman"/>
          <w:bCs w:val="0"/>
          <w:color w:val="auto"/>
          <w:szCs w:val="26"/>
          <w:lang w:eastAsia="zh-CN"/>
        </w:rPr>
        <w:fldChar w:fldCharType="end"/>
      </w:r>
    </w:p>
    <w:p>
      <w:pPr>
        <w:pStyle w:val="7"/>
        <w:tabs>
          <w:tab w:val="right" w:leader="dot" w:pos="9924"/>
        </w:tabs>
      </w:pPr>
      <w:r>
        <w:rPr>
          <w:rFonts w:hint="default" w:ascii="Times New Roman" w:hAnsi="Times New Roman" w:eastAsia="宋体" w:cs="Times New Roman"/>
          <w:bCs w:val="0"/>
          <w:color w:val="auto"/>
          <w:szCs w:val="26"/>
          <w:lang w:eastAsia="zh-CN"/>
        </w:rPr>
        <w:fldChar w:fldCharType="begin"/>
      </w:r>
      <w:r>
        <w:rPr>
          <w:rFonts w:hint="default" w:ascii="Times New Roman" w:hAnsi="Times New Roman" w:eastAsia="宋体" w:cs="Times New Roman"/>
          <w:bCs w:val="0"/>
          <w:szCs w:val="26"/>
          <w:lang w:eastAsia="zh-CN"/>
        </w:rPr>
        <w:instrText xml:space="preserve"> HYPERLINK \l _Toc3878 </w:instrText>
      </w:r>
      <w:r>
        <w:rPr>
          <w:rFonts w:hint="default" w:ascii="Times New Roman" w:hAnsi="Times New Roman" w:eastAsia="宋体" w:cs="Times New Roman"/>
          <w:bCs w:val="0"/>
          <w:szCs w:val="26"/>
          <w:lang w:eastAsia="zh-CN"/>
        </w:rPr>
        <w:fldChar w:fldCharType="separate"/>
      </w:r>
      <w:r>
        <w:rPr>
          <w:rFonts w:hint="default" w:ascii="Times New Roman" w:hAnsi="Times New Roman" w:eastAsia="宋体" w:cs="Times New Roman"/>
          <w:bCs/>
          <w:spacing w:val="-2"/>
          <w:szCs w:val="26"/>
          <w:lang w:eastAsia="zh-CN"/>
        </w:rPr>
        <w:t>10.1建筑垃圾全过程信息化平台构建目标</w:t>
      </w:r>
      <w:r>
        <w:tab/>
      </w:r>
      <w:r>
        <w:fldChar w:fldCharType="begin"/>
      </w:r>
      <w:r>
        <w:instrText xml:space="preserve"> PAGEREF _Toc3878 \h </w:instrText>
      </w:r>
      <w:r>
        <w:fldChar w:fldCharType="separate"/>
      </w:r>
      <w:r>
        <w:t>35</w:t>
      </w:r>
      <w:r>
        <w:fldChar w:fldCharType="end"/>
      </w:r>
      <w:r>
        <w:rPr>
          <w:rFonts w:hint="default" w:ascii="Times New Roman" w:hAnsi="Times New Roman" w:eastAsia="宋体" w:cs="Times New Roman"/>
          <w:bCs w:val="0"/>
          <w:color w:val="auto"/>
          <w:szCs w:val="26"/>
          <w:lang w:eastAsia="zh-CN"/>
        </w:rPr>
        <w:fldChar w:fldCharType="end"/>
      </w:r>
    </w:p>
    <w:p>
      <w:pPr>
        <w:pStyle w:val="7"/>
        <w:tabs>
          <w:tab w:val="right" w:leader="dot" w:pos="9924"/>
        </w:tabs>
      </w:pPr>
      <w:r>
        <w:rPr>
          <w:rFonts w:hint="default" w:ascii="Times New Roman" w:hAnsi="Times New Roman" w:eastAsia="宋体" w:cs="Times New Roman"/>
          <w:bCs w:val="0"/>
          <w:color w:val="auto"/>
          <w:szCs w:val="26"/>
          <w:lang w:eastAsia="zh-CN"/>
        </w:rPr>
        <w:fldChar w:fldCharType="begin"/>
      </w:r>
      <w:r>
        <w:rPr>
          <w:rFonts w:hint="default" w:ascii="Times New Roman" w:hAnsi="Times New Roman" w:eastAsia="宋体" w:cs="Times New Roman"/>
          <w:bCs w:val="0"/>
          <w:szCs w:val="26"/>
          <w:lang w:eastAsia="zh-CN"/>
        </w:rPr>
        <w:instrText xml:space="preserve"> HYPERLINK \l _Toc31908 </w:instrText>
      </w:r>
      <w:r>
        <w:rPr>
          <w:rFonts w:hint="default" w:ascii="Times New Roman" w:hAnsi="Times New Roman" w:eastAsia="宋体" w:cs="Times New Roman"/>
          <w:bCs w:val="0"/>
          <w:szCs w:val="26"/>
          <w:lang w:eastAsia="zh-CN"/>
        </w:rPr>
        <w:fldChar w:fldCharType="separate"/>
      </w:r>
      <w:r>
        <w:rPr>
          <w:rFonts w:hint="default" w:ascii="Times New Roman" w:hAnsi="Times New Roman" w:eastAsia="宋体" w:cs="Times New Roman"/>
          <w:bCs/>
          <w:spacing w:val="-2"/>
          <w:szCs w:val="26"/>
          <w:lang w:eastAsia="zh-CN"/>
        </w:rPr>
        <w:t>12.3投资匡算</w:t>
      </w:r>
      <w:r>
        <w:tab/>
      </w:r>
      <w:r>
        <w:fldChar w:fldCharType="begin"/>
      </w:r>
      <w:r>
        <w:instrText xml:space="preserve"> PAGEREF _Toc31908 \h </w:instrText>
      </w:r>
      <w:r>
        <w:fldChar w:fldCharType="separate"/>
      </w:r>
      <w:r>
        <w:t>35</w:t>
      </w:r>
      <w:r>
        <w:fldChar w:fldCharType="end"/>
      </w:r>
      <w:r>
        <w:rPr>
          <w:rFonts w:hint="default" w:ascii="Times New Roman" w:hAnsi="Times New Roman" w:eastAsia="宋体" w:cs="Times New Roman"/>
          <w:bCs w:val="0"/>
          <w:color w:val="auto"/>
          <w:szCs w:val="26"/>
          <w:lang w:eastAsia="zh-CN"/>
        </w:rPr>
        <w:fldChar w:fldCharType="end"/>
      </w:r>
    </w:p>
    <w:p>
      <w:pPr>
        <w:pStyle w:val="7"/>
        <w:tabs>
          <w:tab w:val="right" w:leader="dot" w:pos="9924"/>
        </w:tabs>
      </w:pPr>
      <w:r>
        <w:rPr>
          <w:rFonts w:hint="default" w:ascii="Times New Roman" w:hAnsi="Times New Roman" w:eastAsia="宋体" w:cs="Times New Roman"/>
          <w:bCs w:val="0"/>
          <w:color w:val="auto"/>
          <w:szCs w:val="26"/>
          <w:lang w:eastAsia="zh-CN"/>
        </w:rPr>
        <w:fldChar w:fldCharType="begin"/>
      </w:r>
      <w:r>
        <w:rPr>
          <w:rFonts w:hint="default" w:ascii="Times New Roman" w:hAnsi="Times New Roman" w:eastAsia="宋体" w:cs="Times New Roman"/>
          <w:bCs w:val="0"/>
          <w:szCs w:val="26"/>
          <w:lang w:eastAsia="zh-CN"/>
        </w:rPr>
        <w:instrText xml:space="preserve"> HYPERLINK \l _Toc18038 </w:instrText>
      </w:r>
      <w:r>
        <w:rPr>
          <w:rFonts w:hint="default" w:ascii="Times New Roman" w:hAnsi="Times New Roman" w:eastAsia="宋体" w:cs="Times New Roman"/>
          <w:bCs w:val="0"/>
          <w:szCs w:val="26"/>
          <w:lang w:eastAsia="zh-CN"/>
        </w:rPr>
        <w:fldChar w:fldCharType="separate"/>
      </w:r>
      <w:r>
        <w:rPr>
          <w:rFonts w:hint="default" w:ascii="Times New Roman" w:hAnsi="Times New Roman" w:eastAsia="宋体" w:cs="Times New Roman"/>
          <w:bCs/>
          <w:spacing w:val="-2"/>
          <w:szCs w:val="26"/>
          <w:lang w:eastAsia="zh-CN"/>
        </w:rPr>
        <w:t>10.2建筑垃圾全过程信息化管理系统规划</w:t>
      </w:r>
      <w:r>
        <w:tab/>
      </w:r>
      <w:r>
        <w:fldChar w:fldCharType="begin"/>
      </w:r>
      <w:r>
        <w:instrText xml:space="preserve"> PAGEREF _Toc18038 \h </w:instrText>
      </w:r>
      <w:r>
        <w:fldChar w:fldCharType="separate"/>
      </w:r>
      <w:r>
        <w:t>35</w:t>
      </w:r>
      <w:r>
        <w:fldChar w:fldCharType="end"/>
      </w:r>
      <w:r>
        <w:rPr>
          <w:rFonts w:hint="default" w:ascii="Times New Roman" w:hAnsi="Times New Roman" w:eastAsia="宋体" w:cs="Times New Roman"/>
          <w:bCs w:val="0"/>
          <w:color w:val="auto"/>
          <w:szCs w:val="26"/>
          <w:lang w:eastAsia="zh-CN"/>
        </w:rPr>
        <w:fldChar w:fldCharType="end"/>
      </w:r>
    </w:p>
    <w:p>
      <w:pPr>
        <w:pStyle w:val="7"/>
        <w:tabs>
          <w:tab w:val="right" w:leader="dot" w:pos="9924"/>
        </w:tabs>
      </w:pPr>
      <w:r>
        <w:rPr>
          <w:rFonts w:hint="default" w:ascii="Times New Roman" w:hAnsi="Times New Roman" w:eastAsia="宋体" w:cs="Times New Roman"/>
          <w:bCs w:val="0"/>
          <w:color w:val="auto"/>
          <w:szCs w:val="26"/>
          <w:lang w:eastAsia="zh-CN"/>
        </w:rPr>
        <w:fldChar w:fldCharType="begin"/>
      </w:r>
      <w:r>
        <w:rPr>
          <w:rFonts w:hint="default" w:ascii="Times New Roman" w:hAnsi="Times New Roman" w:eastAsia="宋体" w:cs="Times New Roman"/>
          <w:bCs w:val="0"/>
          <w:szCs w:val="26"/>
          <w:lang w:eastAsia="zh-CN"/>
        </w:rPr>
        <w:instrText xml:space="preserve"> HYPERLINK \l _Toc11728 </w:instrText>
      </w:r>
      <w:r>
        <w:rPr>
          <w:rFonts w:hint="default" w:ascii="Times New Roman" w:hAnsi="Times New Roman" w:eastAsia="宋体" w:cs="Times New Roman"/>
          <w:bCs w:val="0"/>
          <w:szCs w:val="26"/>
          <w:lang w:eastAsia="zh-CN"/>
        </w:rPr>
        <w:fldChar w:fldCharType="separate"/>
      </w:r>
      <w:r>
        <w:rPr>
          <w:rFonts w:hint="default" w:ascii="Times New Roman" w:hAnsi="Times New Roman" w:eastAsia="宋体" w:cs="Times New Roman"/>
          <w:bCs/>
          <w:spacing w:val="-2"/>
          <w:szCs w:val="26"/>
          <w:lang w:eastAsia="zh-CN"/>
        </w:rPr>
        <w:t>10.3建筑垃圾源头信息管理系统</w:t>
      </w:r>
      <w:r>
        <w:tab/>
      </w:r>
      <w:r>
        <w:fldChar w:fldCharType="begin"/>
      </w:r>
      <w:r>
        <w:instrText xml:space="preserve"> PAGEREF _Toc11728 \h </w:instrText>
      </w:r>
      <w:r>
        <w:fldChar w:fldCharType="separate"/>
      </w:r>
      <w:r>
        <w:t>35</w:t>
      </w:r>
      <w:r>
        <w:fldChar w:fldCharType="end"/>
      </w:r>
      <w:r>
        <w:rPr>
          <w:rFonts w:hint="default" w:ascii="Times New Roman" w:hAnsi="Times New Roman" w:eastAsia="宋体" w:cs="Times New Roman"/>
          <w:bCs w:val="0"/>
          <w:color w:val="auto"/>
          <w:szCs w:val="26"/>
          <w:lang w:eastAsia="zh-CN"/>
        </w:rPr>
        <w:fldChar w:fldCharType="end"/>
      </w:r>
    </w:p>
    <w:p>
      <w:pPr>
        <w:pStyle w:val="7"/>
        <w:tabs>
          <w:tab w:val="right" w:leader="dot" w:pos="9924"/>
        </w:tabs>
      </w:pPr>
      <w:r>
        <w:rPr>
          <w:rFonts w:hint="default" w:ascii="Times New Roman" w:hAnsi="Times New Roman" w:eastAsia="宋体" w:cs="Times New Roman"/>
          <w:bCs w:val="0"/>
          <w:color w:val="auto"/>
          <w:szCs w:val="26"/>
          <w:lang w:eastAsia="zh-CN"/>
        </w:rPr>
        <w:fldChar w:fldCharType="begin"/>
      </w:r>
      <w:r>
        <w:rPr>
          <w:rFonts w:hint="default" w:ascii="Times New Roman" w:hAnsi="Times New Roman" w:eastAsia="宋体" w:cs="Times New Roman"/>
          <w:bCs w:val="0"/>
          <w:szCs w:val="26"/>
          <w:lang w:eastAsia="zh-CN"/>
        </w:rPr>
        <w:instrText xml:space="preserve"> HYPERLINK \l _Toc30279 </w:instrText>
      </w:r>
      <w:r>
        <w:rPr>
          <w:rFonts w:hint="default" w:ascii="Times New Roman" w:hAnsi="Times New Roman" w:eastAsia="宋体" w:cs="Times New Roman"/>
          <w:bCs w:val="0"/>
          <w:szCs w:val="26"/>
          <w:lang w:eastAsia="zh-CN"/>
        </w:rPr>
        <w:fldChar w:fldCharType="separate"/>
      </w:r>
      <w:r>
        <w:rPr>
          <w:rFonts w:hint="default" w:ascii="Times New Roman" w:hAnsi="Times New Roman" w:eastAsia="宋体" w:cs="Times New Roman"/>
          <w:bCs/>
          <w:spacing w:val="-2"/>
          <w:szCs w:val="26"/>
          <w:lang w:eastAsia="zh-CN"/>
        </w:rPr>
        <w:t>10.4建筑垃圾减量调配信息系统</w:t>
      </w:r>
      <w:r>
        <w:tab/>
      </w:r>
      <w:r>
        <w:fldChar w:fldCharType="begin"/>
      </w:r>
      <w:r>
        <w:instrText xml:space="preserve"> PAGEREF _Toc30279 \h </w:instrText>
      </w:r>
      <w:r>
        <w:fldChar w:fldCharType="separate"/>
      </w:r>
      <w:r>
        <w:t>36</w:t>
      </w:r>
      <w:r>
        <w:fldChar w:fldCharType="end"/>
      </w:r>
      <w:r>
        <w:rPr>
          <w:rFonts w:hint="default" w:ascii="Times New Roman" w:hAnsi="Times New Roman" w:eastAsia="宋体" w:cs="Times New Roman"/>
          <w:bCs w:val="0"/>
          <w:color w:val="auto"/>
          <w:szCs w:val="26"/>
          <w:lang w:eastAsia="zh-CN"/>
        </w:rPr>
        <w:fldChar w:fldCharType="end"/>
      </w:r>
    </w:p>
    <w:p>
      <w:pPr>
        <w:pStyle w:val="7"/>
        <w:tabs>
          <w:tab w:val="right" w:leader="dot" w:pos="9924"/>
        </w:tabs>
      </w:pPr>
      <w:r>
        <w:rPr>
          <w:rFonts w:hint="default" w:ascii="Times New Roman" w:hAnsi="Times New Roman" w:eastAsia="宋体" w:cs="Times New Roman"/>
          <w:bCs w:val="0"/>
          <w:color w:val="auto"/>
          <w:szCs w:val="26"/>
          <w:lang w:eastAsia="zh-CN"/>
        </w:rPr>
        <w:fldChar w:fldCharType="begin"/>
      </w:r>
      <w:r>
        <w:rPr>
          <w:rFonts w:hint="default" w:ascii="Times New Roman" w:hAnsi="Times New Roman" w:eastAsia="宋体" w:cs="Times New Roman"/>
          <w:bCs w:val="0"/>
          <w:szCs w:val="26"/>
          <w:lang w:eastAsia="zh-CN"/>
        </w:rPr>
        <w:instrText xml:space="preserve"> HYPERLINK \l _Toc31364 </w:instrText>
      </w:r>
      <w:r>
        <w:rPr>
          <w:rFonts w:hint="default" w:ascii="Times New Roman" w:hAnsi="Times New Roman" w:eastAsia="宋体" w:cs="Times New Roman"/>
          <w:bCs w:val="0"/>
          <w:szCs w:val="26"/>
          <w:lang w:eastAsia="zh-CN"/>
        </w:rPr>
        <w:fldChar w:fldCharType="separate"/>
      </w:r>
      <w:r>
        <w:rPr>
          <w:rFonts w:hint="default" w:ascii="Times New Roman" w:hAnsi="Times New Roman" w:eastAsia="宋体" w:cs="Times New Roman"/>
          <w:bCs/>
          <w:spacing w:val="-2"/>
          <w:szCs w:val="26"/>
          <w:lang w:eastAsia="zh-CN"/>
        </w:rPr>
        <w:t>10.5建筑垃圾分类处置信息管理系统</w:t>
      </w:r>
      <w:r>
        <w:tab/>
      </w:r>
      <w:r>
        <w:fldChar w:fldCharType="begin"/>
      </w:r>
      <w:r>
        <w:instrText xml:space="preserve"> PAGEREF _Toc31364 \h </w:instrText>
      </w:r>
      <w:r>
        <w:fldChar w:fldCharType="separate"/>
      </w:r>
      <w:r>
        <w:t>36</w:t>
      </w:r>
      <w:r>
        <w:fldChar w:fldCharType="end"/>
      </w:r>
      <w:r>
        <w:rPr>
          <w:rFonts w:hint="default" w:ascii="Times New Roman" w:hAnsi="Times New Roman" w:eastAsia="宋体" w:cs="Times New Roman"/>
          <w:bCs w:val="0"/>
          <w:color w:val="auto"/>
          <w:szCs w:val="26"/>
          <w:lang w:eastAsia="zh-CN"/>
        </w:rPr>
        <w:fldChar w:fldCharType="end"/>
      </w:r>
    </w:p>
    <w:p>
      <w:pPr>
        <w:pStyle w:val="7"/>
        <w:tabs>
          <w:tab w:val="right" w:leader="dot" w:pos="9924"/>
        </w:tabs>
      </w:pPr>
      <w:r>
        <w:rPr>
          <w:rFonts w:hint="default" w:ascii="Times New Roman" w:hAnsi="Times New Roman" w:eastAsia="宋体" w:cs="Times New Roman"/>
          <w:bCs w:val="0"/>
          <w:color w:val="auto"/>
          <w:szCs w:val="26"/>
          <w:lang w:eastAsia="zh-CN"/>
        </w:rPr>
        <w:fldChar w:fldCharType="begin"/>
      </w:r>
      <w:r>
        <w:rPr>
          <w:rFonts w:hint="default" w:ascii="Times New Roman" w:hAnsi="Times New Roman" w:eastAsia="宋体" w:cs="Times New Roman"/>
          <w:bCs w:val="0"/>
          <w:szCs w:val="26"/>
          <w:lang w:eastAsia="zh-CN"/>
        </w:rPr>
        <w:instrText xml:space="preserve"> HYPERLINK \l _Toc2388 </w:instrText>
      </w:r>
      <w:r>
        <w:rPr>
          <w:rFonts w:hint="default" w:ascii="Times New Roman" w:hAnsi="Times New Roman" w:eastAsia="宋体" w:cs="Times New Roman"/>
          <w:bCs w:val="0"/>
          <w:szCs w:val="26"/>
          <w:lang w:eastAsia="zh-CN"/>
        </w:rPr>
        <w:fldChar w:fldCharType="separate"/>
      </w:r>
      <w:r>
        <w:rPr>
          <w:rFonts w:hint="default" w:ascii="Times New Roman" w:hAnsi="Times New Roman" w:eastAsia="宋体" w:cs="Times New Roman"/>
          <w:bCs/>
          <w:spacing w:val="-2"/>
          <w:szCs w:val="26"/>
          <w:lang w:eastAsia="zh-CN"/>
        </w:rPr>
        <w:t>10.6建筑垃圾运输信息管理系统</w:t>
      </w:r>
      <w:r>
        <w:tab/>
      </w:r>
      <w:r>
        <w:fldChar w:fldCharType="begin"/>
      </w:r>
      <w:r>
        <w:instrText xml:space="preserve"> PAGEREF _Toc2388 \h </w:instrText>
      </w:r>
      <w:r>
        <w:fldChar w:fldCharType="separate"/>
      </w:r>
      <w:r>
        <w:t>36</w:t>
      </w:r>
      <w:r>
        <w:fldChar w:fldCharType="end"/>
      </w:r>
      <w:r>
        <w:rPr>
          <w:rFonts w:hint="default" w:ascii="Times New Roman" w:hAnsi="Times New Roman" w:eastAsia="宋体" w:cs="Times New Roman"/>
          <w:bCs w:val="0"/>
          <w:color w:val="auto"/>
          <w:szCs w:val="26"/>
          <w:lang w:eastAsia="zh-CN"/>
        </w:rPr>
        <w:fldChar w:fldCharType="end"/>
      </w:r>
    </w:p>
    <w:p>
      <w:pPr>
        <w:pStyle w:val="7"/>
        <w:tabs>
          <w:tab w:val="right" w:leader="dot" w:pos="9924"/>
        </w:tabs>
      </w:pPr>
      <w:r>
        <w:rPr>
          <w:rFonts w:hint="default" w:ascii="Times New Roman" w:hAnsi="Times New Roman" w:eastAsia="宋体" w:cs="Times New Roman"/>
          <w:bCs w:val="0"/>
          <w:color w:val="auto"/>
          <w:szCs w:val="26"/>
          <w:lang w:eastAsia="zh-CN"/>
        </w:rPr>
        <w:fldChar w:fldCharType="begin"/>
      </w:r>
      <w:r>
        <w:rPr>
          <w:rFonts w:hint="default" w:ascii="Times New Roman" w:hAnsi="Times New Roman" w:eastAsia="宋体" w:cs="Times New Roman"/>
          <w:bCs w:val="0"/>
          <w:szCs w:val="26"/>
          <w:lang w:eastAsia="zh-CN"/>
        </w:rPr>
        <w:instrText xml:space="preserve"> HYPERLINK \l _Toc11513 </w:instrText>
      </w:r>
      <w:r>
        <w:rPr>
          <w:rFonts w:hint="default" w:ascii="Times New Roman" w:hAnsi="Times New Roman" w:eastAsia="宋体" w:cs="Times New Roman"/>
          <w:bCs w:val="0"/>
          <w:szCs w:val="26"/>
          <w:lang w:eastAsia="zh-CN"/>
        </w:rPr>
        <w:fldChar w:fldCharType="separate"/>
      </w:r>
      <w:r>
        <w:rPr>
          <w:rFonts w:hint="default" w:ascii="Times New Roman" w:hAnsi="Times New Roman" w:eastAsia="宋体" w:cs="Times New Roman"/>
          <w:bCs/>
          <w:spacing w:val="-2"/>
          <w:szCs w:val="26"/>
          <w:lang w:eastAsia="zh-CN"/>
        </w:rPr>
        <w:t>10.7建筑垃圾资源化利用信息管理系统</w:t>
      </w:r>
      <w:r>
        <w:tab/>
      </w:r>
      <w:r>
        <w:fldChar w:fldCharType="begin"/>
      </w:r>
      <w:r>
        <w:instrText xml:space="preserve"> PAGEREF _Toc11513 \h </w:instrText>
      </w:r>
      <w:r>
        <w:fldChar w:fldCharType="separate"/>
      </w:r>
      <w:r>
        <w:t>36</w:t>
      </w:r>
      <w:r>
        <w:fldChar w:fldCharType="end"/>
      </w:r>
      <w:r>
        <w:rPr>
          <w:rFonts w:hint="default" w:ascii="Times New Roman" w:hAnsi="Times New Roman" w:eastAsia="宋体" w:cs="Times New Roman"/>
          <w:bCs w:val="0"/>
          <w:color w:val="auto"/>
          <w:szCs w:val="26"/>
          <w:lang w:eastAsia="zh-CN"/>
        </w:rPr>
        <w:fldChar w:fldCharType="end"/>
      </w:r>
    </w:p>
    <w:p>
      <w:pPr>
        <w:pStyle w:val="7"/>
        <w:tabs>
          <w:tab w:val="right" w:leader="dot" w:pos="9924"/>
        </w:tabs>
      </w:pPr>
      <w:r>
        <w:rPr>
          <w:rFonts w:hint="default" w:ascii="Times New Roman" w:hAnsi="Times New Roman" w:eastAsia="宋体" w:cs="Times New Roman"/>
          <w:bCs w:val="0"/>
          <w:color w:val="auto"/>
          <w:szCs w:val="26"/>
          <w:lang w:eastAsia="zh-CN"/>
        </w:rPr>
        <w:fldChar w:fldCharType="begin"/>
      </w:r>
      <w:r>
        <w:rPr>
          <w:rFonts w:hint="default" w:ascii="Times New Roman" w:hAnsi="Times New Roman" w:eastAsia="宋体" w:cs="Times New Roman"/>
          <w:bCs w:val="0"/>
          <w:szCs w:val="26"/>
          <w:lang w:eastAsia="zh-CN"/>
        </w:rPr>
        <w:instrText xml:space="preserve"> HYPERLINK \l _Toc10683 </w:instrText>
      </w:r>
      <w:r>
        <w:rPr>
          <w:rFonts w:hint="default" w:ascii="Times New Roman" w:hAnsi="Times New Roman" w:eastAsia="宋体" w:cs="Times New Roman"/>
          <w:bCs w:val="0"/>
          <w:szCs w:val="26"/>
          <w:lang w:eastAsia="zh-CN"/>
        </w:rPr>
        <w:fldChar w:fldCharType="separate"/>
      </w:r>
      <w:r>
        <w:rPr>
          <w:rFonts w:hint="default" w:ascii="Times New Roman" w:hAnsi="Times New Roman" w:eastAsia="宋体" w:cs="Times New Roman"/>
          <w:bCs/>
          <w:spacing w:val="-2"/>
          <w:szCs w:val="26"/>
          <w:lang w:eastAsia="zh-CN"/>
        </w:rPr>
        <w:t>10.8建筑垃圾处置场所信息管理系统</w:t>
      </w:r>
      <w:r>
        <w:tab/>
      </w:r>
      <w:r>
        <w:fldChar w:fldCharType="begin"/>
      </w:r>
      <w:r>
        <w:instrText xml:space="preserve"> PAGEREF _Toc10683 \h </w:instrText>
      </w:r>
      <w:r>
        <w:fldChar w:fldCharType="separate"/>
      </w:r>
      <w:r>
        <w:t>37</w:t>
      </w:r>
      <w:r>
        <w:fldChar w:fldCharType="end"/>
      </w:r>
      <w:r>
        <w:rPr>
          <w:rFonts w:hint="default" w:ascii="Times New Roman" w:hAnsi="Times New Roman" w:eastAsia="宋体" w:cs="Times New Roman"/>
          <w:bCs w:val="0"/>
          <w:color w:val="auto"/>
          <w:szCs w:val="26"/>
          <w:lang w:eastAsia="zh-CN"/>
        </w:rPr>
        <w:fldChar w:fldCharType="end"/>
      </w:r>
    </w:p>
    <w:p>
      <w:pPr>
        <w:pStyle w:val="7"/>
        <w:tabs>
          <w:tab w:val="right" w:leader="dot" w:pos="9924"/>
        </w:tabs>
      </w:pPr>
      <w:r>
        <w:rPr>
          <w:rFonts w:hint="default" w:ascii="Times New Roman" w:hAnsi="Times New Roman" w:eastAsia="宋体" w:cs="Times New Roman"/>
          <w:bCs w:val="0"/>
          <w:color w:val="auto"/>
          <w:szCs w:val="26"/>
          <w:lang w:eastAsia="zh-CN"/>
        </w:rPr>
        <w:fldChar w:fldCharType="begin"/>
      </w:r>
      <w:r>
        <w:rPr>
          <w:rFonts w:hint="default" w:ascii="Times New Roman" w:hAnsi="Times New Roman" w:eastAsia="宋体" w:cs="Times New Roman"/>
          <w:bCs w:val="0"/>
          <w:szCs w:val="26"/>
          <w:lang w:eastAsia="zh-CN"/>
        </w:rPr>
        <w:instrText xml:space="preserve"> HYPERLINK \l _Toc13460 </w:instrText>
      </w:r>
      <w:r>
        <w:rPr>
          <w:rFonts w:hint="default" w:ascii="Times New Roman" w:hAnsi="Times New Roman" w:eastAsia="宋体" w:cs="Times New Roman"/>
          <w:bCs w:val="0"/>
          <w:szCs w:val="26"/>
          <w:lang w:eastAsia="zh-CN"/>
        </w:rPr>
        <w:fldChar w:fldCharType="separate"/>
      </w:r>
      <w:r>
        <w:rPr>
          <w:rFonts w:hint="default" w:ascii="Times New Roman" w:hAnsi="Times New Roman" w:eastAsia="宋体" w:cs="Times New Roman"/>
          <w:bCs/>
          <w:spacing w:val="-2"/>
          <w:szCs w:val="26"/>
          <w:lang w:eastAsia="zh-CN"/>
        </w:rPr>
        <w:t>10.9建筑垃圾的全过程信息化管理空间规划</w:t>
      </w:r>
      <w:r>
        <w:tab/>
      </w:r>
      <w:r>
        <w:fldChar w:fldCharType="begin"/>
      </w:r>
      <w:r>
        <w:instrText xml:space="preserve"> PAGEREF _Toc13460 \h </w:instrText>
      </w:r>
      <w:r>
        <w:fldChar w:fldCharType="separate"/>
      </w:r>
      <w:r>
        <w:t>37</w:t>
      </w:r>
      <w:r>
        <w:fldChar w:fldCharType="end"/>
      </w:r>
      <w:r>
        <w:rPr>
          <w:rFonts w:hint="default" w:ascii="Times New Roman" w:hAnsi="Times New Roman" w:eastAsia="宋体" w:cs="Times New Roman"/>
          <w:bCs w:val="0"/>
          <w:color w:val="auto"/>
          <w:szCs w:val="26"/>
          <w:lang w:eastAsia="zh-CN"/>
        </w:rPr>
        <w:fldChar w:fldCharType="end"/>
      </w:r>
    </w:p>
    <w:p>
      <w:pPr>
        <w:pStyle w:val="6"/>
        <w:tabs>
          <w:tab w:val="right" w:leader="dot" w:pos="9924"/>
        </w:tabs>
      </w:pPr>
      <w:r>
        <w:rPr>
          <w:rFonts w:hint="default" w:ascii="Times New Roman" w:hAnsi="Times New Roman" w:eastAsia="宋体" w:cs="Times New Roman"/>
          <w:bCs w:val="0"/>
          <w:color w:val="auto"/>
          <w:szCs w:val="26"/>
          <w:lang w:eastAsia="zh-CN"/>
        </w:rPr>
        <w:fldChar w:fldCharType="begin"/>
      </w:r>
      <w:r>
        <w:rPr>
          <w:rFonts w:hint="default" w:ascii="Times New Roman" w:hAnsi="Times New Roman" w:eastAsia="宋体" w:cs="Times New Roman"/>
          <w:bCs w:val="0"/>
          <w:szCs w:val="26"/>
          <w:lang w:eastAsia="zh-CN"/>
        </w:rPr>
        <w:instrText xml:space="preserve"> HYPERLINK \l _Toc10268 </w:instrText>
      </w:r>
      <w:r>
        <w:rPr>
          <w:rFonts w:hint="default" w:ascii="Times New Roman" w:hAnsi="Times New Roman" w:eastAsia="宋体" w:cs="Times New Roman"/>
          <w:bCs w:val="0"/>
          <w:szCs w:val="26"/>
          <w:lang w:eastAsia="zh-CN"/>
        </w:rPr>
        <w:fldChar w:fldCharType="separate"/>
      </w:r>
      <w:r>
        <w:rPr>
          <w:rFonts w:hint="default" w:ascii="Times New Roman" w:hAnsi="Times New Roman" w:eastAsia="宋体" w:cs="Times New Roman"/>
          <w:spacing w:val="-1"/>
          <w:szCs w:val="26"/>
          <w:lang w:eastAsia="zh-CN"/>
          <w14:textOutline w14:w="5448" w14:cap="flat" w14:cmpd="sng" w14:algn="ctr">
            <w14:solidFill>
              <w14:srgbClr w14:val="000000"/>
            </w14:solidFill>
            <w14:prstDash w14:val="solid"/>
            <w14:miter w14:val="0"/>
          </w14:textOutline>
        </w:rPr>
        <w:t>第十</w:t>
      </w:r>
      <w:r>
        <w:rPr>
          <w:rFonts w:hint="default" w:ascii="Times New Roman" w:hAnsi="Times New Roman" w:eastAsia="宋体" w:cs="Times New Roman"/>
          <w:spacing w:val="-1"/>
          <w:szCs w:val="26"/>
          <w:lang w:val="en-US" w:eastAsia="zh-CN"/>
          <w14:textOutline w14:w="5448" w14:cap="flat" w14:cmpd="sng" w14:algn="ctr">
            <w14:solidFill>
              <w14:srgbClr w14:val="000000"/>
            </w14:solidFill>
            <w14:prstDash w14:val="solid"/>
            <w14:miter w14:val="0"/>
          </w14:textOutline>
        </w:rPr>
        <w:t>一</w:t>
      </w:r>
      <w:r>
        <w:rPr>
          <w:rFonts w:hint="default" w:ascii="Times New Roman" w:hAnsi="Times New Roman" w:eastAsia="宋体" w:cs="Times New Roman"/>
          <w:spacing w:val="-1"/>
          <w:szCs w:val="26"/>
          <w:lang w:eastAsia="zh-CN"/>
          <w14:textOutline w14:w="5448" w14:cap="flat" w14:cmpd="sng" w14:algn="ctr">
            <w14:solidFill>
              <w14:srgbClr w14:val="000000"/>
            </w14:solidFill>
            <w14:prstDash w14:val="solid"/>
            <w14:miter w14:val="0"/>
          </w14:textOutline>
        </w:rPr>
        <w:t>章投资匡算</w:t>
      </w:r>
      <w:r>
        <w:tab/>
      </w:r>
      <w:r>
        <w:fldChar w:fldCharType="begin"/>
      </w:r>
      <w:r>
        <w:instrText xml:space="preserve"> PAGEREF _Toc10268 \h </w:instrText>
      </w:r>
      <w:r>
        <w:fldChar w:fldCharType="separate"/>
      </w:r>
      <w:r>
        <w:t>38</w:t>
      </w:r>
      <w:r>
        <w:fldChar w:fldCharType="end"/>
      </w:r>
      <w:r>
        <w:rPr>
          <w:rFonts w:hint="default" w:ascii="Times New Roman" w:hAnsi="Times New Roman" w:eastAsia="宋体" w:cs="Times New Roman"/>
          <w:bCs w:val="0"/>
          <w:color w:val="auto"/>
          <w:szCs w:val="26"/>
          <w:lang w:eastAsia="zh-CN"/>
        </w:rPr>
        <w:fldChar w:fldCharType="end"/>
      </w:r>
    </w:p>
    <w:p>
      <w:pPr>
        <w:pStyle w:val="7"/>
        <w:tabs>
          <w:tab w:val="right" w:leader="dot" w:pos="9924"/>
        </w:tabs>
      </w:pPr>
      <w:r>
        <w:rPr>
          <w:rFonts w:hint="default" w:ascii="Times New Roman" w:hAnsi="Times New Roman" w:eastAsia="宋体" w:cs="Times New Roman"/>
          <w:bCs w:val="0"/>
          <w:color w:val="auto"/>
          <w:szCs w:val="26"/>
          <w:lang w:eastAsia="zh-CN"/>
        </w:rPr>
        <w:fldChar w:fldCharType="begin"/>
      </w:r>
      <w:r>
        <w:rPr>
          <w:rFonts w:hint="default" w:ascii="Times New Roman" w:hAnsi="Times New Roman" w:eastAsia="宋体" w:cs="Times New Roman"/>
          <w:bCs w:val="0"/>
          <w:szCs w:val="26"/>
          <w:lang w:eastAsia="zh-CN"/>
        </w:rPr>
        <w:instrText xml:space="preserve"> HYPERLINK \l _Toc2810 </w:instrText>
      </w:r>
      <w:r>
        <w:rPr>
          <w:rFonts w:hint="default" w:ascii="Times New Roman" w:hAnsi="Times New Roman" w:eastAsia="宋体" w:cs="Times New Roman"/>
          <w:bCs w:val="0"/>
          <w:szCs w:val="26"/>
          <w:lang w:eastAsia="zh-CN"/>
        </w:rPr>
        <w:fldChar w:fldCharType="separate"/>
      </w:r>
      <w:r>
        <w:rPr>
          <w:rFonts w:hint="default" w:ascii="Times New Roman" w:hAnsi="Times New Roman" w:eastAsia="宋体" w:cs="Times New Roman"/>
          <w:bCs/>
          <w:spacing w:val="-2"/>
          <w:szCs w:val="26"/>
          <w:lang w:eastAsia="zh-CN"/>
        </w:rPr>
        <w:t>12.1投资匡算依据</w:t>
      </w:r>
      <w:r>
        <w:tab/>
      </w:r>
      <w:r>
        <w:fldChar w:fldCharType="begin"/>
      </w:r>
      <w:r>
        <w:instrText xml:space="preserve"> PAGEREF _Toc2810 \h </w:instrText>
      </w:r>
      <w:r>
        <w:fldChar w:fldCharType="separate"/>
      </w:r>
      <w:r>
        <w:t>38</w:t>
      </w:r>
      <w:r>
        <w:fldChar w:fldCharType="end"/>
      </w:r>
      <w:r>
        <w:rPr>
          <w:rFonts w:hint="default" w:ascii="Times New Roman" w:hAnsi="Times New Roman" w:eastAsia="宋体" w:cs="Times New Roman"/>
          <w:bCs w:val="0"/>
          <w:color w:val="auto"/>
          <w:szCs w:val="26"/>
          <w:lang w:eastAsia="zh-CN"/>
        </w:rPr>
        <w:fldChar w:fldCharType="end"/>
      </w:r>
    </w:p>
    <w:p>
      <w:pPr>
        <w:pStyle w:val="7"/>
        <w:tabs>
          <w:tab w:val="right" w:leader="dot" w:pos="9924"/>
        </w:tabs>
      </w:pPr>
      <w:r>
        <w:rPr>
          <w:rFonts w:hint="default" w:ascii="Times New Roman" w:hAnsi="Times New Roman" w:eastAsia="宋体" w:cs="Times New Roman"/>
          <w:bCs w:val="0"/>
          <w:color w:val="auto"/>
          <w:szCs w:val="26"/>
          <w:lang w:eastAsia="zh-CN"/>
        </w:rPr>
        <w:fldChar w:fldCharType="begin"/>
      </w:r>
      <w:r>
        <w:rPr>
          <w:rFonts w:hint="default" w:ascii="Times New Roman" w:hAnsi="Times New Roman" w:eastAsia="宋体" w:cs="Times New Roman"/>
          <w:bCs w:val="0"/>
          <w:szCs w:val="26"/>
          <w:lang w:eastAsia="zh-CN"/>
        </w:rPr>
        <w:instrText xml:space="preserve"> HYPERLINK \l _Toc31976 </w:instrText>
      </w:r>
      <w:r>
        <w:rPr>
          <w:rFonts w:hint="default" w:ascii="Times New Roman" w:hAnsi="Times New Roman" w:eastAsia="宋体" w:cs="Times New Roman"/>
          <w:bCs w:val="0"/>
          <w:szCs w:val="26"/>
          <w:lang w:eastAsia="zh-CN"/>
        </w:rPr>
        <w:fldChar w:fldCharType="separate"/>
      </w:r>
      <w:r>
        <w:rPr>
          <w:rFonts w:hint="default" w:ascii="Times New Roman" w:hAnsi="Times New Roman" w:eastAsia="宋体" w:cs="Times New Roman"/>
          <w:bCs/>
          <w:spacing w:val="-2"/>
          <w:szCs w:val="26"/>
          <w:lang w:eastAsia="zh-CN"/>
        </w:rPr>
        <w:t>12.2投资匡算原则</w:t>
      </w:r>
      <w:r>
        <w:tab/>
      </w:r>
      <w:r>
        <w:fldChar w:fldCharType="begin"/>
      </w:r>
      <w:r>
        <w:instrText xml:space="preserve"> PAGEREF _Toc31976 \h </w:instrText>
      </w:r>
      <w:r>
        <w:fldChar w:fldCharType="separate"/>
      </w:r>
      <w:r>
        <w:t>38</w:t>
      </w:r>
      <w:r>
        <w:fldChar w:fldCharType="end"/>
      </w:r>
      <w:r>
        <w:rPr>
          <w:rFonts w:hint="default" w:ascii="Times New Roman" w:hAnsi="Times New Roman" w:eastAsia="宋体" w:cs="Times New Roman"/>
          <w:bCs w:val="0"/>
          <w:color w:val="auto"/>
          <w:szCs w:val="26"/>
          <w:lang w:eastAsia="zh-CN"/>
        </w:rPr>
        <w:fldChar w:fldCharType="end"/>
      </w:r>
    </w:p>
    <w:p>
      <w:pPr>
        <w:pStyle w:val="7"/>
        <w:tabs>
          <w:tab w:val="right" w:leader="dot" w:pos="9924"/>
        </w:tabs>
      </w:pPr>
      <w:r>
        <w:rPr>
          <w:rFonts w:hint="default" w:ascii="Times New Roman" w:hAnsi="Times New Roman" w:eastAsia="宋体" w:cs="Times New Roman"/>
          <w:bCs w:val="0"/>
          <w:color w:val="auto"/>
          <w:szCs w:val="26"/>
          <w:lang w:eastAsia="zh-CN"/>
        </w:rPr>
        <w:fldChar w:fldCharType="begin"/>
      </w:r>
      <w:r>
        <w:rPr>
          <w:rFonts w:hint="default" w:ascii="Times New Roman" w:hAnsi="Times New Roman" w:eastAsia="宋体" w:cs="Times New Roman"/>
          <w:bCs w:val="0"/>
          <w:szCs w:val="26"/>
          <w:lang w:eastAsia="zh-CN"/>
        </w:rPr>
        <w:instrText xml:space="preserve"> HYPERLINK \l _Toc7862 </w:instrText>
      </w:r>
      <w:r>
        <w:rPr>
          <w:rFonts w:hint="default" w:ascii="Times New Roman" w:hAnsi="Times New Roman" w:eastAsia="宋体" w:cs="Times New Roman"/>
          <w:bCs w:val="0"/>
          <w:szCs w:val="26"/>
          <w:lang w:eastAsia="zh-CN"/>
        </w:rPr>
        <w:fldChar w:fldCharType="separate"/>
      </w:r>
      <w:r>
        <w:rPr>
          <w:rFonts w:hint="default" w:ascii="Times New Roman" w:hAnsi="Times New Roman" w:eastAsia="宋体" w:cs="Times New Roman"/>
          <w:bCs/>
          <w:spacing w:val="-2"/>
          <w:szCs w:val="26"/>
          <w:lang w:eastAsia="zh-CN"/>
        </w:rPr>
        <w:t>12.4收益预测</w:t>
      </w:r>
      <w:r>
        <w:tab/>
      </w:r>
      <w:r>
        <w:fldChar w:fldCharType="begin"/>
      </w:r>
      <w:r>
        <w:instrText xml:space="preserve"> PAGEREF _Toc7862 \h </w:instrText>
      </w:r>
      <w:r>
        <w:fldChar w:fldCharType="separate"/>
      </w:r>
      <w:r>
        <w:t>38</w:t>
      </w:r>
      <w:r>
        <w:fldChar w:fldCharType="end"/>
      </w:r>
      <w:r>
        <w:rPr>
          <w:rFonts w:hint="default" w:ascii="Times New Roman" w:hAnsi="Times New Roman" w:eastAsia="宋体" w:cs="Times New Roman"/>
          <w:bCs w:val="0"/>
          <w:color w:val="auto"/>
          <w:szCs w:val="26"/>
          <w:lang w:eastAsia="zh-CN"/>
        </w:rPr>
        <w:fldChar w:fldCharType="end"/>
      </w:r>
    </w:p>
    <w:p>
      <w:pPr>
        <w:pStyle w:val="6"/>
        <w:tabs>
          <w:tab w:val="right" w:leader="dot" w:pos="9924"/>
        </w:tabs>
      </w:pPr>
      <w:r>
        <w:rPr>
          <w:rFonts w:hint="default" w:ascii="Times New Roman" w:hAnsi="Times New Roman" w:eastAsia="宋体" w:cs="Times New Roman"/>
          <w:bCs w:val="0"/>
          <w:color w:val="auto"/>
          <w:szCs w:val="26"/>
          <w:lang w:eastAsia="zh-CN"/>
        </w:rPr>
        <w:fldChar w:fldCharType="begin"/>
      </w:r>
      <w:r>
        <w:rPr>
          <w:rFonts w:hint="default" w:ascii="Times New Roman" w:hAnsi="Times New Roman" w:eastAsia="宋体" w:cs="Times New Roman"/>
          <w:bCs w:val="0"/>
          <w:szCs w:val="26"/>
          <w:lang w:eastAsia="zh-CN"/>
        </w:rPr>
        <w:instrText xml:space="preserve"> HYPERLINK \l _Toc15605 </w:instrText>
      </w:r>
      <w:r>
        <w:rPr>
          <w:rFonts w:hint="default" w:ascii="Times New Roman" w:hAnsi="Times New Roman" w:eastAsia="宋体" w:cs="Times New Roman"/>
          <w:bCs w:val="0"/>
          <w:szCs w:val="26"/>
          <w:lang w:eastAsia="zh-CN"/>
        </w:rPr>
        <w:fldChar w:fldCharType="separate"/>
      </w:r>
      <w:r>
        <w:rPr>
          <w:rFonts w:hint="default" w:ascii="Times New Roman" w:hAnsi="Times New Roman" w:eastAsia="宋体" w:cs="Times New Roman"/>
          <w:spacing w:val="-1"/>
          <w:szCs w:val="26"/>
          <w:lang w:eastAsia="zh-CN"/>
          <w14:textOutline w14:w="5448" w14:cap="flat" w14:cmpd="sng" w14:algn="ctr">
            <w14:solidFill>
              <w14:srgbClr w14:val="000000"/>
            </w14:solidFill>
            <w14:prstDash w14:val="solid"/>
            <w14:miter w14:val="0"/>
          </w14:textOutline>
        </w:rPr>
        <w:t>第十三章效益分析及保障措施</w:t>
      </w:r>
      <w:r>
        <w:tab/>
      </w:r>
      <w:r>
        <w:fldChar w:fldCharType="begin"/>
      </w:r>
      <w:r>
        <w:instrText xml:space="preserve"> PAGEREF _Toc15605 \h </w:instrText>
      </w:r>
      <w:r>
        <w:fldChar w:fldCharType="separate"/>
      </w:r>
      <w:r>
        <w:t>39</w:t>
      </w:r>
      <w:r>
        <w:fldChar w:fldCharType="end"/>
      </w:r>
      <w:r>
        <w:rPr>
          <w:rFonts w:hint="default" w:ascii="Times New Roman" w:hAnsi="Times New Roman" w:eastAsia="宋体" w:cs="Times New Roman"/>
          <w:bCs w:val="0"/>
          <w:color w:val="auto"/>
          <w:szCs w:val="26"/>
          <w:lang w:eastAsia="zh-CN"/>
        </w:rPr>
        <w:fldChar w:fldCharType="end"/>
      </w:r>
    </w:p>
    <w:p>
      <w:pPr>
        <w:pStyle w:val="7"/>
        <w:tabs>
          <w:tab w:val="right" w:leader="dot" w:pos="9924"/>
        </w:tabs>
      </w:pPr>
      <w:r>
        <w:rPr>
          <w:rFonts w:hint="default" w:ascii="Times New Roman" w:hAnsi="Times New Roman" w:eastAsia="宋体" w:cs="Times New Roman"/>
          <w:bCs w:val="0"/>
          <w:color w:val="auto"/>
          <w:szCs w:val="26"/>
          <w:lang w:eastAsia="zh-CN"/>
        </w:rPr>
        <w:fldChar w:fldCharType="begin"/>
      </w:r>
      <w:r>
        <w:rPr>
          <w:rFonts w:hint="default" w:ascii="Times New Roman" w:hAnsi="Times New Roman" w:eastAsia="宋体" w:cs="Times New Roman"/>
          <w:bCs w:val="0"/>
          <w:szCs w:val="26"/>
          <w:lang w:eastAsia="zh-CN"/>
        </w:rPr>
        <w:instrText xml:space="preserve"> HYPERLINK \l _Toc22513 </w:instrText>
      </w:r>
      <w:r>
        <w:rPr>
          <w:rFonts w:hint="default" w:ascii="Times New Roman" w:hAnsi="Times New Roman" w:eastAsia="宋体" w:cs="Times New Roman"/>
          <w:bCs w:val="0"/>
          <w:szCs w:val="26"/>
          <w:lang w:eastAsia="zh-CN"/>
        </w:rPr>
        <w:fldChar w:fldCharType="separate"/>
      </w:r>
      <w:r>
        <w:rPr>
          <w:rFonts w:hint="default" w:ascii="Times New Roman" w:hAnsi="Times New Roman" w:eastAsia="宋体" w:cs="Times New Roman"/>
          <w:bCs/>
          <w:spacing w:val="-2"/>
          <w:szCs w:val="26"/>
          <w:lang w:eastAsia="zh-CN"/>
        </w:rPr>
        <w:t>13.1效益分析</w:t>
      </w:r>
      <w:r>
        <w:tab/>
      </w:r>
      <w:r>
        <w:fldChar w:fldCharType="begin"/>
      </w:r>
      <w:r>
        <w:instrText xml:space="preserve"> PAGEREF _Toc22513 \h </w:instrText>
      </w:r>
      <w:r>
        <w:fldChar w:fldCharType="separate"/>
      </w:r>
      <w:r>
        <w:t>39</w:t>
      </w:r>
      <w:r>
        <w:fldChar w:fldCharType="end"/>
      </w:r>
      <w:r>
        <w:rPr>
          <w:rFonts w:hint="default" w:ascii="Times New Roman" w:hAnsi="Times New Roman" w:eastAsia="宋体" w:cs="Times New Roman"/>
          <w:bCs w:val="0"/>
          <w:color w:val="auto"/>
          <w:szCs w:val="26"/>
          <w:lang w:eastAsia="zh-CN"/>
        </w:rPr>
        <w:fldChar w:fldCharType="end"/>
      </w:r>
    </w:p>
    <w:p>
      <w:pPr>
        <w:pStyle w:val="4"/>
        <w:tabs>
          <w:tab w:val="right" w:leader="dot" w:pos="9924"/>
        </w:tabs>
      </w:pPr>
      <w:r>
        <w:rPr>
          <w:rFonts w:hint="default" w:ascii="Times New Roman" w:hAnsi="Times New Roman" w:eastAsia="宋体" w:cs="Times New Roman"/>
          <w:bCs w:val="0"/>
          <w:color w:val="auto"/>
          <w:szCs w:val="26"/>
          <w:lang w:eastAsia="zh-CN"/>
        </w:rPr>
        <w:fldChar w:fldCharType="begin"/>
      </w:r>
      <w:r>
        <w:rPr>
          <w:rFonts w:hint="default" w:ascii="Times New Roman" w:hAnsi="Times New Roman" w:eastAsia="宋体" w:cs="Times New Roman"/>
          <w:bCs w:val="0"/>
          <w:szCs w:val="26"/>
          <w:lang w:eastAsia="zh-CN"/>
        </w:rPr>
        <w:instrText xml:space="preserve"> HYPERLINK \l _Toc25544 </w:instrText>
      </w:r>
      <w:r>
        <w:rPr>
          <w:rFonts w:hint="default" w:ascii="Times New Roman" w:hAnsi="Times New Roman" w:eastAsia="宋体" w:cs="Times New Roman"/>
          <w:bCs w:val="0"/>
          <w:szCs w:val="26"/>
          <w:lang w:eastAsia="zh-CN"/>
        </w:rPr>
        <w:fldChar w:fldCharType="separate"/>
      </w:r>
      <w:r>
        <w:rPr>
          <w:rFonts w:hint="default" w:ascii="Times New Roman" w:hAnsi="Times New Roman" w:eastAsia="宋体" w:cs="Times New Roman"/>
          <w:szCs w:val="26"/>
          <w:lang w:eastAsia="zh-CN"/>
        </w:rPr>
        <w:t>1、社会效益</w:t>
      </w:r>
      <w:r>
        <w:tab/>
      </w:r>
      <w:r>
        <w:fldChar w:fldCharType="begin"/>
      </w:r>
      <w:r>
        <w:instrText xml:space="preserve"> PAGEREF _Toc25544 \h </w:instrText>
      </w:r>
      <w:r>
        <w:fldChar w:fldCharType="separate"/>
      </w:r>
      <w:r>
        <w:t>39</w:t>
      </w:r>
      <w:r>
        <w:fldChar w:fldCharType="end"/>
      </w:r>
      <w:r>
        <w:rPr>
          <w:rFonts w:hint="default" w:ascii="Times New Roman" w:hAnsi="Times New Roman" w:eastAsia="宋体" w:cs="Times New Roman"/>
          <w:bCs w:val="0"/>
          <w:color w:val="auto"/>
          <w:szCs w:val="26"/>
          <w:lang w:eastAsia="zh-CN"/>
        </w:rPr>
        <w:fldChar w:fldCharType="end"/>
      </w:r>
    </w:p>
    <w:p>
      <w:pPr>
        <w:pStyle w:val="4"/>
        <w:tabs>
          <w:tab w:val="right" w:leader="dot" w:pos="9924"/>
        </w:tabs>
      </w:pPr>
      <w:r>
        <w:rPr>
          <w:rFonts w:hint="default" w:ascii="Times New Roman" w:hAnsi="Times New Roman" w:eastAsia="宋体" w:cs="Times New Roman"/>
          <w:bCs w:val="0"/>
          <w:color w:val="auto"/>
          <w:szCs w:val="26"/>
          <w:lang w:eastAsia="zh-CN"/>
        </w:rPr>
        <w:fldChar w:fldCharType="begin"/>
      </w:r>
      <w:r>
        <w:rPr>
          <w:rFonts w:hint="default" w:ascii="Times New Roman" w:hAnsi="Times New Roman" w:eastAsia="宋体" w:cs="Times New Roman"/>
          <w:bCs w:val="0"/>
          <w:szCs w:val="26"/>
          <w:lang w:eastAsia="zh-CN"/>
        </w:rPr>
        <w:instrText xml:space="preserve"> HYPERLINK \l _Toc12304 </w:instrText>
      </w:r>
      <w:r>
        <w:rPr>
          <w:rFonts w:hint="default" w:ascii="Times New Roman" w:hAnsi="Times New Roman" w:eastAsia="宋体" w:cs="Times New Roman"/>
          <w:bCs w:val="0"/>
          <w:szCs w:val="26"/>
          <w:lang w:eastAsia="zh-CN"/>
        </w:rPr>
        <w:fldChar w:fldCharType="separate"/>
      </w:r>
      <w:r>
        <w:rPr>
          <w:rFonts w:hint="default" w:ascii="Times New Roman" w:hAnsi="Times New Roman" w:eastAsia="宋体" w:cs="Times New Roman"/>
          <w:szCs w:val="26"/>
          <w:lang w:eastAsia="zh-CN"/>
        </w:rPr>
        <w:t>2、经济效益</w:t>
      </w:r>
      <w:r>
        <w:tab/>
      </w:r>
      <w:r>
        <w:fldChar w:fldCharType="begin"/>
      </w:r>
      <w:r>
        <w:instrText xml:space="preserve"> PAGEREF _Toc12304 \h </w:instrText>
      </w:r>
      <w:r>
        <w:fldChar w:fldCharType="separate"/>
      </w:r>
      <w:r>
        <w:t>39</w:t>
      </w:r>
      <w:r>
        <w:fldChar w:fldCharType="end"/>
      </w:r>
      <w:r>
        <w:rPr>
          <w:rFonts w:hint="default" w:ascii="Times New Roman" w:hAnsi="Times New Roman" w:eastAsia="宋体" w:cs="Times New Roman"/>
          <w:bCs w:val="0"/>
          <w:color w:val="auto"/>
          <w:szCs w:val="26"/>
          <w:lang w:eastAsia="zh-CN"/>
        </w:rPr>
        <w:fldChar w:fldCharType="end"/>
      </w:r>
    </w:p>
    <w:p>
      <w:pPr>
        <w:pStyle w:val="4"/>
        <w:tabs>
          <w:tab w:val="right" w:leader="dot" w:pos="9924"/>
        </w:tabs>
      </w:pPr>
      <w:r>
        <w:rPr>
          <w:rFonts w:hint="default" w:ascii="Times New Roman" w:hAnsi="Times New Roman" w:eastAsia="宋体" w:cs="Times New Roman"/>
          <w:bCs w:val="0"/>
          <w:color w:val="auto"/>
          <w:szCs w:val="26"/>
          <w:lang w:eastAsia="zh-CN"/>
        </w:rPr>
        <w:fldChar w:fldCharType="begin"/>
      </w:r>
      <w:r>
        <w:rPr>
          <w:rFonts w:hint="default" w:ascii="Times New Roman" w:hAnsi="Times New Roman" w:eastAsia="宋体" w:cs="Times New Roman"/>
          <w:bCs w:val="0"/>
          <w:szCs w:val="26"/>
          <w:lang w:eastAsia="zh-CN"/>
        </w:rPr>
        <w:instrText xml:space="preserve"> HYPERLINK \l _Toc10563 </w:instrText>
      </w:r>
      <w:r>
        <w:rPr>
          <w:rFonts w:hint="default" w:ascii="Times New Roman" w:hAnsi="Times New Roman" w:eastAsia="宋体" w:cs="Times New Roman"/>
          <w:bCs w:val="0"/>
          <w:szCs w:val="26"/>
          <w:lang w:eastAsia="zh-CN"/>
        </w:rPr>
        <w:fldChar w:fldCharType="separate"/>
      </w:r>
      <w:r>
        <w:rPr>
          <w:rFonts w:hint="default" w:ascii="Times New Roman" w:hAnsi="Times New Roman" w:eastAsia="宋体" w:cs="Times New Roman"/>
          <w:szCs w:val="26"/>
          <w:lang w:eastAsia="zh-CN"/>
        </w:rPr>
        <w:t>3、环境效益</w:t>
      </w:r>
      <w:r>
        <w:tab/>
      </w:r>
      <w:r>
        <w:fldChar w:fldCharType="begin"/>
      </w:r>
      <w:r>
        <w:instrText xml:space="preserve"> PAGEREF _Toc10563 \h </w:instrText>
      </w:r>
      <w:r>
        <w:fldChar w:fldCharType="separate"/>
      </w:r>
      <w:r>
        <w:t>39</w:t>
      </w:r>
      <w:r>
        <w:fldChar w:fldCharType="end"/>
      </w:r>
      <w:r>
        <w:rPr>
          <w:rFonts w:hint="default" w:ascii="Times New Roman" w:hAnsi="Times New Roman" w:eastAsia="宋体" w:cs="Times New Roman"/>
          <w:bCs w:val="0"/>
          <w:color w:val="auto"/>
          <w:szCs w:val="26"/>
          <w:lang w:eastAsia="zh-CN"/>
        </w:rPr>
        <w:fldChar w:fldCharType="end"/>
      </w:r>
    </w:p>
    <w:p>
      <w:pPr>
        <w:pStyle w:val="7"/>
        <w:tabs>
          <w:tab w:val="right" w:leader="dot" w:pos="9924"/>
        </w:tabs>
      </w:pPr>
      <w:r>
        <w:rPr>
          <w:rFonts w:hint="default" w:ascii="Times New Roman" w:hAnsi="Times New Roman" w:eastAsia="宋体" w:cs="Times New Roman"/>
          <w:bCs w:val="0"/>
          <w:color w:val="auto"/>
          <w:szCs w:val="26"/>
          <w:lang w:eastAsia="zh-CN"/>
        </w:rPr>
        <w:fldChar w:fldCharType="begin"/>
      </w:r>
      <w:r>
        <w:rPr>
          <w:rFonts w:hint="default" w:ascii="Times New Roman" w:hAnsi="Times New Roman" w:eastAsia="宋体" w:cs="Times New Roman"/>
          <w:bCs w:val="0"/>
          <w:szCs w:val="26"/>
          <w:lang w:eastAsia="zh-CN"/>
        </w:rPr>
        <w:instrText xml:space="preserve"> HYPERLINK \l _Toc23355 </w:instrText>
      </w:r>
      <w:r>
        <w:rPr>
          <w:rFonts w:hint="default" w:ascii="Times New Roman" w:hAnsi="Times New Roman" w:eastAsia="宋体" w:cs="Times New Roman"/>
          <w:bCs w:val="0"/>
          <w:szCs w:val="26"/>
          <w:lang w:eastAsia="zh-CN"/>
        </w:rPr>
        <w:fldChar w:fldCharType="separate"/>
      </w:r>
      <w:r>
        <w:rPr>
          <w:rFonts w:hint="default" w:ascii="Times New Roman" w:hAnsi="Times New Roman" w:eastAsia="宋体" w:cs="Times New Roman"/>
          <w:bCs/>
          <w:spacing w:val="-2"/>
          <w:szCs w:val="26"/>
          <w:lang w:eastAsia="zh-CN"/>
        </w:rPr>
        <w:t>13.2保障措施</w:t>
      </w:r>
      <w:r>
        <w:tab/>
      </w:r>
      <w:r>
        <w:fldChar w:fldCharType="begin"/>
      </w:r>
      <w:r>
        <w:instrText xml:space="preserve"> PAGEREF _Toc23355 \h </w:instrText>
      </w:r>
      <w:r>
        <w:fldChar w:fldCharType="separate"/>
      </w:r>
      <w:r>
        <w:t>39</w:t>
      </w:r>
      <w:r>
        <w:fldChar w:fldCharType="end"/>
      </w:r>
      <w:r>
        <w:rPr>
          <w:rFonts w:hint="default" w:ascii="Times New Roman" w:hAnsi="Times New Roman" w:eastAsia="宋体" w:cs="Times New Roman"/>
          <w:bCs w:val="0"/>
          <w:color w:val="auto"/>
          <w:szCs w:val="26"/>
          <w:lang w:eastAsia="zh-CN"/>
        </w:rPr>
        <w:fldChar w:fldCharType="end"/>
      </w:r>
    </w:p>
    <w:p>
      <w:pPr>
        <w:pStyle w:val="4"/>
        <w:tabs>
          <w:tab w:val="right" w:leader="dot" w:pos="9924"/>
        </w:tabs>
      </w:pPr>
      <w:r>
        <w:rPr>
          <w:rFonts w:hint="default" w:ascii="Times New Roman" w:hAnsi="Times New Roman" w:eastAsia="宋体" w:cs="Times New Roman"/>
          <w:bCs w:val="0"/>
          <w:color w:val="auto"/>
          <w:szCs w:val="26"/>
          <w:lang w:eastAsia="zh-CN"/>
        </w:rPr>
        <w:fldChar w:fldCharType="begin"/>
      </w:r>
      <w:r>
        <w:rPr>
          <w:rFonts w:hint="default" w:ascii="Times New Roman" w:hAnsi="Times New Roman" w:eastAsia="宋体" w:cs="Times New Roman"/>
          <w:bCs w:val="0"/>
          <w:szCs w:val="26"/>
          <w:lang w:eastAsia="zh-CN"/>
        </w:rPr>
        <w:instrText xml:space="preserve"> HYPERLINK \l _Toc1420 </w:instrText>
      </w:r>
      <w:r>
        <w:rPr>
          <w:rFonts w:hint="default" w:ascii="Times New Roman" w:hAnsi="Times New Roman" w:eastAsia="宋体" w:cs="Times New Roman"/>
          <w:bCs w:val="0"/>
          <w:szCs w:val="26"/>
          <w:lang w:eastAsia="zh-CN"/>
        </w:rPr>
        <w:fldChar w:fldCharType="separate"/>
      </w:r>
      <w:r>
        <w:rPr>
          <w:rFonts w:hint="default" w:ascii="Times New Roman" w:hAnsi="Times New Roman" w:eastAsia="宋体" w:cs="Times New Roman"/>
          <w:szCs w:val="26"/>
          <w:lang w:eastAsia="zh-CN"/>
        </w:rPr>
        <w:t>1、加强法律、法规建设，完善监督管理体系</w:t>
      </w:r>
      <w:r>
        <w:tab/>
      </w:r>
      <w:r>
        <w:fldChar w:fldCharType="begin"/>
      </w:r>
      <w:r>
        <w:instrText xml:space="preserve"> PAGEREF _Toc1420 \h </w:instrText>
      </w:r>
      <w:r>
        <w:fldChar w:fldCharType="separate"/>
      </w:r>
      <w:r>
        <w:t>39</w:t>
      </w:r>
      <w:r>
        <w:fldChar w:fldCharType="end"/>
      </w:r>
      <w:r>
        <w:rPr>
          <w:rFonts w:hint="default" w:ascii="Times New Roman" w:hAnsi="Times New Roman" w:eastAsia="宋体" w:cs="Times New Roman"/>
          <w:bCs w:val="0"/>
          <w:color w:val="auto"/>
          <w:szCs w:val="26"/>
          <w:lang w:eastAsia="zh-CN"/>
        </w:rPr>
        <w:fldChar w:fldCharType="end"/>
      </w:r>
    </w:p>
    <w:p>
      <w:pPr>
        <w:pStyle w:val="4"/>
        <w:tabs>
          <w:tab w:val="right" w:leader="dot" w:pos="9924"/>
        </w:tabs>
      </w:pPr>
      <w:r>
        <w:rPr>
          <w:rFonts w:hint="default" w:ascii="Times New Roman" w:hAnsi="Times New Roman" w:eastAsia="宋体" w:cs="Times New Roman"/>
          <w:bCs w:val="0"/>
          <w:color w:val="auto"/>
          <w:szCs w:val="26"/>
          <w:lang w:eastAsia="zh-CN"/>
        </w:rPr>
        <w:fldChar w:fldCharType="begin"/>
      </w:r>
      <w:r>
        <w:rPr>
          <w:rFonts w:hint="default" w:ascii="Times New Roman" w:hAnsi="Times New Roman" w:eastAsia="宋体" w:cs="Times New Roman"/>
          <w:bCs w:val="0"/>
          <w:szCs w:val="26"/>
          <w:lang w:eastAsia="zh-CN"/>
        </w:rPr>
        <w:instrText xml:space="preserve"> HYPERLINK \l _Toc15127 </w:instrText>
      </w:r>
      <w:r>
        <w:rPr>
          <w:rFonts w:hint="default" w:ascii="Times New Roman" w:hAnsi="Times New Roman" w:eastAsia="宋体" w:cs="Times New Roman"/>
          <w:bCs w:val="0"/>
          <w:szCs w:val="26"/>
          <w:lang w:eastAsia="zh-CN"/>
        </w:rPr>
        <w:fldChar w:fldCharType="separate"/>
      </w:r>
      <w:r>
        <w:rPr>
          <w:rFonts w:hint="default" w:ascii="Times New Roman" w:hAnsi="Times New Roman" w:eastAsia="宋体" w:cs="Times New Roman"/>
          <w:szCs w:val="26"/>
          <w:lang w:eastAsia="zh-CN"/>
        </w:rPr>
        <w:t>2、强化执法和过程管理</w:t>
      </w:r>
      <w:r>
        <w:tab/>
      </w:r>
      <w:r>
        <w:fldChar w:fldCharType="begin"/>
      </w:r>
      <w:r>
        <w:instrText xml:space="preserve"> PAGEREF _Toc15127 \h </w:instrText>
      </w:r>
      <w:r>
        <w:fldChar w:fldCharType="separate"/>
      </w:r>
      <w:r>
        <w:t>39</w:t>
      </w:r>
      <w:r>
        <w:fldChar w:fldCharType="end"/>
      </w:r>
      <w:r>
        <w:rPr>
          <w:rFonts w:hint="default" w:ascii="Times New Roman" w:hAnsi="Times New Roman" w:eastAsia="宋体" w:cs="Times New Roman"/>
          <w:bCs w:val="0"/>
          <w:color w:val="auto"/>
          <w:szCs w:val="26"/>
          <w:lang w:eastAsia="zh-CN"/>
        </w:rPr>
        <w:fldChar w:fldCharType="end"/>
      </w:r>
    </w:p>
    <w:p>
      <w:pPr>
        <w:pStyle w:val="4"/>
        <w:tabs>
          <w:tab w:val="right" w:leader="dot" w:pos="9924"/>
        </w:tabs>
      </w:pPr>
      <w:r>
        <w:rPr>
          <w:rFonts w:hint="default" w:ascii="Times New Roman" w:hAnsi="Times New Roman" w:eastAsia="宋体" w:cs="Times New Roman"/>
          <w:bCs w:val="0"/>
          <w:color w:val="auto"/>
          <w:szCs w:val="26"/>
          <w:lang w:eastAsia="zh-CN"/>
        </w:rPr>
        <w:fldChar w:fldCharType="begin"/>
      </w:r>
      <w:r>
        <w:rPr>
          <w:rFonts w:hint="default" w:ascii="Times New Roman" w:hAnsi="Times New Roman" w:eastAsia="宋体" w:cs="Times New Roman"/>
          <w:bCs w:val="0"/>
          <w:szCs w:val="26"/>
          <w:lang w:eastAsia="zh-CN"/>
        </w:rPr>
        <w:instrText xml:space="preserve"> HYPERLINK \l _Toc23919 </w:instrText>
      </w:r>
      <w:r>
        <w:rPr>
          <w:rFonts w:hint="default" w:ascii="Times New Roman" w:hAnsi="Times New Roman" w:eastAsia="宋体" w:cs="Times New Roman"/>
          <w:bCs w:val="0"/>
          <w:szCs w:val="26"/>
          <w:lang w:eastAsia="zh-CN"/>
        </w:rPr>
        <w:fldChar w:fldCharType="separate"/>
      </w:r>
      <w:r>
        <w:rPr>
          <w:rFonts w:hint="default" w:ascii="Times New Roman" w:hAnsi="Times New Roman" w:eastAsia="宋体" w:cs="Times New Roman"/>
          <w:szCs w:val="26"/>
          <w:lang w:eastAsia="zh-CN"/>
        </w:rPr>
        <w:t>3、技术保障措施</w:t>
      </w:r>
      <w:r>
        <w:tab/>
      </w:r>
      <w:r>
        <w:fldChar w:fldCharType="begin"/>
      </w:r>
      <w:r>
        <w:instrText xml:space="preserve"> PAGEREF _Toc23919 \h </w:instrText>
      </w:r>
      <w:r>
        <w:fldChar w:fldCharType="separate"/>
      </w:r>
      <w:r>
        <w:t>40</w:t>
      </w:r>
      <w:r>
        <w:fldChar w:fldCharType="end"/>
      </w:r>
      <w:r>
        <w:rPr>
          <w:rFonts w:hint="default" w:ascii="Times New Roman" w:hAnsi="Times New Roman" w:eastAsia="宋体" w:cs="Times New Roman"/>
          <w:bCs w:val="0"/>
          <w:color w:val="auto"/>
          <w:szCs w:val="26"/>
          <w:lang w:eastAsia="zh-CN"/>
        </w:rPr>
        <w:fldChar w:fldCharType="end"/>
      </w:r>
    </w:p>
    <w:p>
      <w:pPr>
        <w:pStyle w:val="4"/>
        <w:tabs>
          <w:tab w:val="right" w:leader="dot" w:pos="9924"/>
        </w:tabs>
      </w:pPr>
      <w:r>
        <w:rPr>
          <w:rFonts w:hint="default" w:ascii="Times New Roman" w:hAnsi="Times New Roman" w:eastAsia="宋体" w:cs="Times New Roman"/>
          <w:bCs w:val="0"/>
          <w:color w:val="auto"/>
          <w:szCs w:val="26"/>
          <w:lang w:eastAsia="zh-CN"/>
        </w:rPr>
        <w:fldChar w:fldCharType="begin"/>
      </w:r>
      <w:r>
        <w:rPr>
          <w:rFonts w:hint="default" w:ascii="Times New Roman" w:hAnsi="Times New Roman" w:eastAsia="宋体" w:cs="Times New Roman"/>
          <w:bCs w:val="0"/>
          <w:szCs w:val="26"/>
          <w:lang w:eastAsia="zh-CN"/>
        </w:rPr>
        <w:instrText xml:space="preserve"> HYPERLINK \l _Toc25222 </w:instrText>
      </w:r>
      <w:r>
        <w:rPr>
          <w:rFonts w:hint="default" w:ascii="Times New Roman" w:hAnsi="Times New Roman" w:eastAsia="宋体" w:cs="Times New Roman"/>
          <w:bCs w:val="0"/>
          <w:szCs w:val="26"/>
          <w:lang w:eastAsia="zh-CN"/>
        </w:rPr>
        <w:fldChar w:fldCharType="separate"/>
      </w:r>
      <w:r>
        <w:rPr>
          <w:rFonts w:hint="default" w:ascii="Times New Roman" w:hAnsi="Times New Roman" w:eastAsia="宋体" w:cs="Times New Roman"/>
          <w:szCs w:val="26"/>
          <w:lang w:eastAsia="zh-CN"/>
        </w:rPr>
        <w:t>4、资金保障</w:t>
      </w:r>
      <w:r>
        <w:tab/>
      </w:r>
      <w:r>
        <w:fldChar w:fldCharType="begin"/>
      </w:r>
      <w:r>
        <w:instrText xml:space="preserve"> PAGEREF _Toc25222 \h </w:instrText>
      </w:r>
      <w:r>
        <w:fldChar w:fldCharType="separate"/>
      </w:r>
      <w:r>
        <w:t>40</w:t>
      </w:r>
      <w:r>
        <w:fldChar w:fldCharType="end"/>
      </w:r>
      <w:r>
        <w:rPr>
          <w:rFonts w:hint="default" w:ascii="Times New Roman" w:hAnsi="Times New Roman" w:eastAsia="宋体" w:cs="Times New Roman"/>
          <w:bCs w:val="0"/>
          <w:color w:val="auto"/>
          <w:szCs w:val="26"/>
          <w:lang w:eastAsia="zh-CN"/>
        </w:rPr>
        <w:fldChar w:fldCharType="end"/>
      </w:r>
    </w:p>
    <w:p>
      <w:pPr>
        <w:pStyle w:val="3"/>
        <w:keepNext w:val="0"/>
        <w:keepLines w:val="0"/>
        <w:pageBreakBefore w:val="0"/>
        <w:wordWrap/>
        <w:overflowPunct/>
        <w:topLinePunct w:val="0"/>
        <w:bidi w:val="0"/>
        <w:spacing w:line="460" w:lineRule="exact"/>
        <w:jc w:val="both"/>
        <w:rPr>
          <w:rFonts w:hint="default" w:ascii="Times New Roman" w:hAnsi="Times New Roman" w:eastAsia="宋体" w:cs="Times New Roman"/>
          <w:color w:val="auto"/>
          <w:szCs w:val="26"/>
          <w:lang w:eastAsia="zh-CN"/>
        </w:rPr>
      </w:pPr>
      <w:r>
        <w:rPr>
          <w:rFonts w:hint="default" w:ascii="Times New Roman" w:hAnsi="Times New Roman" w:eastAsia="宋体" w:cs="Times New Roman"/>
          <w:bCs w:val="0"/>
          <w:color w:val="auto"/>
          <w:szCs w:val="26"/>
          <w:lang w:eastAsia="zh-CN"/>
        </w:rPr>
        <w:fldChar w:fldCharType="end"/>
      </w:r>
    </w:p>
    <w:p>
      <w:pPr>
        <w:rPr>
          <w:rFonts w:hint="default" w:ascii="Times New Roman" w:hAnsi="Times New Roman" w:eastAsia="宋体" w:cs="Times New Roman"/>
          <w:color w:val="auto"/>
          <w:szCs w:val="26"/>
          <w:lang w:eastAsia="zh-CN"/>
        </w:rPr>
      </w:pPr>
      <w:r>
        <w:rPr>
          <w:rFonts w:hint="default" w:ascii="Times New Roman" w:hAnsi="Times New Roman" w:eastAsia="宋体" w:cs="Times New Roman"/>
          <w:color w:val="auto"/>
          <w:szCs w:val="26"/>
          <w:lang w:eastAsia="zh-CN"/>
        </w:rPr>
        <w:br w:type="page"/>
      </w:r>
    </w:p>
    <w:p>
      <w:pPr>
        <w:pStyle w:val="3"/>
        <w:keepNext w:val="0"/>
        <w:keepLines w:val="0"/>
        <w:pageBreakBefore w:val="0"/>
        <w:wordWrap/>
        <w:overflowPunct/>
        <w:topLinePunct w:val="0"/>
        <w:bidi w:val="0"/>
        <w:spacing w:line="460" w:lineRule="exact"/>
        <w:jc w:val="both"/>
        <w:rPr>
          <w:rFonts w:hint="default" w:ascii="Times New Roman" w:hAnsi="Times New Roman" w:eastAsia="宋体" w:cs="Times New Roman"/>
          <w:color w:val="auto"/>
          <w:szCs w:val="26"/>
          <w:lang w:eastAsia="zh-CN"/>
        </w:rPr>
      </w:pPr>
    </w:p>
    <w:p>
      <w:pPr>
        <w:keepNext w:val="0"/>
        <w:keepLines w:val="0"/>
        <w:pageBreakBefore w:val="0"/>
        <w:tabs>
          <w:tab w:val="right" w:leader="dot" w:pos="9617"/>
        </w:tabs>
        <w:wordWrap/>
        <w:overflowPunct/>
        <w:topLinePunct w:val="0"/>
        <w:bidi w:val="0"/>
        <w:spacing w:line="460" w:lineRule="exact"/>
        <w:ind w:left="221"/>
        <w:jc w:val="center"/>
        <w:rPr>
          <w:rFonts w:hint="default" w:ascii="Times New Roman" w:hAnsi="Times New Roman" w:eastAsia="宋体" w:cs="Times New Roman"/>
          <w:color w:val="auto"/>
          <w:sz w:val="26"/>
          <w:szCs w:val="26"/>
          <w:lang w:eastAsia="zh-CN"/>
        </w:rPr>
      </w:pPr>
      <w:bookmarkStart w:id="4" w:name="bookmark156"/>
      <w:bookmarkEnd w:id="4"/>
      <w:bookmarkStart w:id="5" w:name="_Toc24811"/>
      <w:bookmarkStart w:id="6" w:name="_Toc29011"/>
      <w:r>
        <w:rPr>
          <w:rFonts w:hint="default" w:ascii="Times New Roman" w:hAnsi="Times New Roman" w:eastAsia="宋体" w:cs="Times New Roman"/>
          <w:color w:val="auto"/>
          <w:spacing w:val="-1"/>
          <w:sz w:val="26"/>
          <w:szCs w:val="26"/>
          <w:lang w:eastAsia="zh-CN"/>
          <w14:textOutline w14:w="5448" w14:cap="flat" w14:cmpd="sng" w14:algn="ctr">
            <w14:solidFill>
              <w14:srgbClr w14:val="000000"/>
            </w14:solidFill>
            <w14:prstDash w14:val="solid"/>
            <w14:miter w14:val="0"/>
          </w14:textOutline>
        </w:rPr>
        <w:t>第一章规划总则</w:t>
      </w:r>
      <w:bookmarkEnd w:id="5"/>
      <w:bookmarkEnd w:id="6"/>
    </w:p>
    <w:p>
      <w:pPr>
        <w:keepNext w:val="0"/>
        <w:keepLines w:val="0"/>
        <w:pageBreakBefore w:val="0"/>
        <w:wordWrap/>
        <w:overflowPunct/>
        <w:topLinePunct w:val="0"/>
        <w:bidi w:val="0"/>
        <w:spacing w:line="460" w:lineRule="exact"/>
        <w:ind w:left="44"/>
        <w:jc w:val="both"/>
        <w:outlineLvl w:val="1"/>
        <w:rPr>
          <w:rFonts w:hint="default" w:ascii="Times New Roman" w:hAnsi="Times New Roman" w:eastAsia="宋体" w:cs="Times New Roman"/>
          <w:color w:val="auto"/>
          <w:sz w:val="26"/>
          <w:szCs w:val="26"/>
          <w:lang w:eastAsia="zh-CN"/>
        </w:rPr>
      </w:pPr>
      <w:bookmarkStart w:id="7" w:name="_Toc9203"/>
      <w:bookmarkStart w:id="8" w:name="_Toc18963"/>
      <w:bookmarkStart w:id="9" w:name="_Toc13869"/>
      <w:bookmarkStart w:id="10" w:name="_Toc19794"/>
      <w:r>
        <w:rPr>
          <w:rFonts w:hint="default" w:ascii="Times New Roman" w:hAnsi="Times New Roman" w:eastAsia="宋体" w:cs="Times New Roman"/>
          <w:b/>
          <w:bCs/>
          <w:color w:val="auto"/>
          <w:spacing w:val="-2"/>
          <w:sz w:val="26"/>
          <w:szCs w:val="26"/>
          <w:lang w:eastAsia="zh-CN"/>
        </w:rPr>
        <w:t>1.1</w:t>
      </w:r>
      <w:r>
        <w:rPr>
          <w:rFonts w:hint="default" w:ascii="Times New Roman" w:hAnsi="Times New Roman" w:eastAsia="宋体" w:cs="Times New Roman"/>
          <w:color w:val="auto"/>
          <w:spacing w:val="-2"/>
          <w:sz w:val="26"/>
          <w:szCs w:val="26"/>
          <w:lang w:eastAsia="zh-CN"/>
          <w14:textOutline w14:w="4356" w14:cap="flat" w14:cmpd="sng" w14:algn="ctr">
            <w14:solidFill>
              <w14:srgbClr w14:val="000000"/>
            </w14:solidFill>
            <w14:prstDash w14:val="solid"/>
            <w14:miter w14:val="0"/>
          </w14:textOutline>
        </w:rPr>
        <w:t>规划背景</w:t>
      </w:r>
      <w:bookmarkEnd w:id="7"/>
      <w:bookmarkEnd w:id="8"/>
      <w:bookmarkEnd w:id="9"/>
      <w:bookmarkEnd w:id="10"/>
    </w:p>
    <w:p>
      <w:pPr>
        <w:keepNext w:val="0"/>
        <w:keepLines w:val="0"/>
        <w:pageBreakBefore w:val="0"/>
        <w:wordWrap/>
        <w:overflowPunct/>
        <w:topLinePunct w:val="0"/>
        <w:bidi w:val="0"/>
        <w:spacing w:line="460" w:lineRule="exact"/>
        <w:ind w:left="0" w:leftChars="0" w:firstLine="418" w:firstLineChars="166"/>
        <w:jc w:val="both"/>
        <w:rPr>
          <w:rFonts w:hint="default" w:ascii="Times New Roman" w:hAnsi="Times New Roman" w:eastAsia="宋体" w:cs="Times New Roman"/>
          <w:color w:val="auto"/>
          <w:spacing w:val="-4"/>
          <w:sz w:val="26"/>
          <w:szCs w:val="26"/>
          <w:lang w:eastAsia="zh-CN"/>
        </w:rPr>
      </w:pPr>
      <w:r>
        <w:rPr>
          <w:rFonts w:hint="default" w:ascii="Times New Roman" w:hAnsi="Times New Roman" w:eastAsia="宋体" w:cs="Times New Roman"/>
          <w:color w:val="auto"/>
          <w:spacing w:val="-4"/>
          <w:sz w:val="26"/>
          <w:szCs w:val="26"/>
          <w:lang w:eastAsia="zh-CN"/>
        </w:rPr>
        <w:t>建筑垃圾是城市发展过程中不可避免产生的一类固体废弃物。党的二十大报告提出，推进美丽中国建设，统筹产业结构调整、污染治理、生态保护、应对气候变化，协同推进降碳、减污、扩绿、增长，推进生态优先、集约节约、绿色低碳发展。深入贯彻党的二十大精神、践行习近平生态文明思想，以创新、协调、绿色、开放、共享的新发展理念为引领，按照减量化、资源化、无害化原则，建设“无废城市”，有利于实现减污降碳协同增效，推动城市全面绿色转型。</w:t>
      </w:r>
    </w:p>
    <w:p>
      <w:pPr>
        <w:keepNext w:val="0"/>
        <w:keepLines w:val="0"/>
        <w:pageBreakBefore w:val="0"/>
        <w:wordWrap/>
        <w:overflowPunct/>
        <w:topLinePunct w:val="0"/>
        <w:bidi w:val="0"/>
        <w:spacing w:line="460" w:lineRule="exact"/>
        <w:ind w:left="0" w:leftChars="0" w:firstLine="418" w:firstLineChars="166"/>
        <w:jc w:val="both"/>
        <w:rPr>
          <w:rFonts w:hint="default" w:ascii="Times New Roman" w:hAnsi="Times New Roman" w:eastAsia="宋体" w:cs="Times New Roman"/>
          <w:color w:val="auto"/>
          <w:spacing w:val="-4"/>
          <w:sz w:val="26"/>
          <w:szCs w:val="26"/>
          <w:lang w:eastAsia="zh-CN"/>
        </w:rPr>
      </w:pPr>
      <w:r>
        <w:rPr>
          <w:rFonts w:hint="default" w:ascii="Times New Roman" w:hAnsi="Times New Roman" w:eastAsia="宋体" w:cs="Times New Roman"/>
          <w:color w:val="auto"/>
          <w:spacing w:val="-4"/>
          <w:sz w:val="26"/>
          <w:szCs w:val="26"/>
          <w:lang w:eastAsia="zh-CN"/>
        </w:rPr>
        <w:t>近年来，随着我国经济社会的快速发展，城镇化进程的不断推进，人民生活水平不断提高，建筑垃圾产量也迅速上升，城市开发建设工程体量将不断增加，未来建筑垃圾产生量将居高不下。受城市土地资源的限制，未来建筑垃圾的处理处置将成为影响城市发展的制约因素之一。因此，基于以上背景，云阳县委托</w:t>
      </w:r>
      <w:r>
        <w:rPr>
          <w:rFonts w:hint="default" w:ascii="Times New Roman" w:hAnsi="Times New Roman" w:eastAsia="宋体" w:cs="Times New Roman"/>
          <w:color w:val="auto"/>
          <w:spacing w:val="-4"/>
          <w:sz w:val="26"/>
          <w:szCs w:val="26"/>
          <w:lang w:val="en-US" w:eastAsia="zh-CN"/>
        </w:rPr>
        <w:t>中煤科工重庆设计研究院（集团）有限公司</w:t>
      </w:r>
      <w:r>
        <w:rPr>
          <w:rFonts w:hint="default" w:ascii="Times New Roman" w:hAnsi="Times New Roman" w:eastAsia="宋体" w:cs="Times New Roman"/>
          <w:color w:val="auto"/>
          <w:spacing w:val="-4"/>
          <w:sz w:val="26"/>
          <w:szCs w:val="26"/>
          <w:lang w:eastAsia="zh-CN"/>
        </w:rPr>
        <w:t>组织编制《云阳县建筑垃圾污染环境防治规划（2024-2035）》。</w:t>
      </w:r>
    </w:p>
    <w:p>
      <w:pPr>
        <w:keepNext w:val="0"/>
        <w:keepLines w:val="0"/>
        <w:pageBreakBefore w:val="0"/>
        <w:wordWrap/>
        <w:overflowPunct/>
        <w:topLinePunct w:val="0"/>
        <w:bidi w:val="0"/>
        <w:spacing w:line="460" w:lineRule="exact"/>
        <w:ind w:left="44"/>
        <w:jc w:val="both"/>
        <w:outlineLvl w:val="1"/>
        <w:rPr>
          <w:rFonts w:hint="default" w:ascii="Times New Roman" w:hAnsi="Times New Roman" w:eastAsia="宋体" w:cs="Times New Roman"/>
          <w:b/>
          <w:bCs/>
          <w:color w:val="auto"/>
          <w:spacing w:val="-2"/>
          <w:sz w:val="26"/>
          <w:szCs w:val="26"/>
          <w:lang w:eastAsia="zh-CN"/>
        </w:rPr>
      </w:pPr>
      <w:bookmarkStart w:id="11" w:name="_Toc1375"/>
      <w:bookmarkStart w:id="12" w:name="_Toc18273"/>
      <w:bookmarkStart w:id="13" w:name="_Toc11678"/>
      <w:bookmarkStart w:id="14" w:name="_Toc19866"/>
      <w:r>
        <w:rPr>
          <w:rFonts w:hint="default" w:ascii="Times New Roman" w:hAnsi="Times New Roman" w:eastAsia="宋体" w:cs="Times New Roman"/>
          <w:b/>
          <w:bCs/>
          <w:color w:val="auto"/>
          <w:spacing w:val="-2"/>
          <w:sz w:val="26"/>
          <w:szCs w:val="26"/>
          <w:lang w:eastAsia="zh-CN"/>
        </w:rPr>
        <w:t>1.2规划范围</w:t>
      </w:r>
      <w:bookmarkEnd w:id="11"/>
      <w:bookmarkEnd w:id="12"/>
      <w:bookmarkEnd w:id="13"/>
      <w:bookmarkEnd w:id="14"/>
    </w:p>
    <w:p>
      <w:pPr>
        <w:keepNext w:val="0"/>
        <w:keepLines w:val="0"/>
        <w:pageBreakBefore w:val="0"/>
        <w:wordWrap/>
        <w:overflowPunct/>
        <w:topLinePunct w:val="0"/>
        <w:bidi w:val="0"/>
        <w:spacing w:line="460" w:lineRule="exact"/>
        <w:ind w:left="0" w:leftChars="0" w:firstLine="418" w:firstLineChars="166"/>
        <w:jc w:val="both"/>
        <w:rPr>
          <w:rFonts w:hint="default" w:ascii="Times New Roman" w:hAnsi="Times New Roman" w:eastAsia="宋体" w:cs="Times New Roman"/>
          <w:color w:val="auto"/>
          <w:spacing w:val="-4"/>
          <w:sz w:val="26"/>
          <w:szCs w:val="26"/>
          <w:lang w:eastAsia="zh-CN"/>
        </w:rPr>
      </w:pPr>
      <w:r>
        <w:rPr>
          <w:rFonts w:hint="default" w:ascii="Times New Roman" w:hAnsi="Times New Roman" w:eastAsia="宋体" w:cs="Times New Roman"/>
          <w:color w:val="auto"/>
          <w:spacing w:val="-4"/>
          <w:sz w:val="26"/>
          <w:szCs w:val="26"/>
          <w:lang w:eastAsia="zh-CN"/>
        </w:rPr>
        <w:t>规划范围包括：规划范围包括：云阳县下辖4个街道、31个镇、7个乡：双江街道、青龙街道、人和街道、盘龙街道、龙角镇、故陵镇、红狮镇、路阳镇、农坝镇、渠马镇、黄石镇、巴阳镇、沙市镇、鱼泉镇、凤鸣镇、宝坪镇、南溪镇、双土镇、桑坪镇、江口镇、高阳镇、平安镇、云阳镇、云安镇、栖霞镇、双龙镇、泥溪镇、蔈草镇、养鹿镇、水口镇、堰坪镇、龙洞镇、后叶镇、耀灵镇、大阳镇、外郎乡、新津乡、普安乡、洞鹿乡、石门乡、上坝乡、清水土家族乡，</w:t>
      </w:r>
      <w:r>
        <w:rPr>
          <w:rFonts w:hint="eastAsia" w:ascii="Times New Roman" w:hAnsi="Times New Roman" w:eastAsia="宋体" w:cs="Times New Roman"/>
          <w:color w:val="auto"/>
          <w:spacing w:val="-4"/>
          <w:sz w:val="26"/>
          <w:szCs w:val="26"/>
          <w:lang w:val="en-US" w:eastAsia="zh-CN"/>
        </w:rPr>
        <w:t>共</w:t>
      </w:r>
      <w:r>
        <w:rPr>
          <w:rFonts w:hint="default" w:ascii="Times New Roman" w:hAnsi="Times New Roman" w:eastAsia="宋体" w:cs="Times New Roman"/>
          <w:color w:val="auto"/>
          <w:spacing w:val="-4"/>
          <w:sz w:val="26"/>
          <w:szCs w:val="26"/>
          <w:lang w:eastAsia="zh-CN"/>
        </w:rPr>
        <w:t>38</w:t>
      </w:r>
      <w:r>
        <w:rPr>
          <w:rFonts w:hint="eastAsia" w:ascii="Times New Roman" w:hAnsi="Times New Roman" w:eastAsia="宋体" w:cs="Times New Roman"/>
          <w:color w:val="auto"/>
          <w:spacing w:val="-4"/>
          <w:sz w:val="26"/>
          <w:szCs w:val="26"/>
          <w:lang w:val="en-US" w:eastAsia="zh-CN"/>
        </w:rPr>
        <w:t>0</w:t>
      </w:r>
      <w:r>
        <w:rPr>
          <w:rFonts w:hint="default" w:ascii="Times New Roman" w:hAnsi="Times New Roman" w:eastAsia="宋体" w:cs="Times New Roman"/>
          <w:color w:val="auto"/>
          <w:spacing w:val="-4"/>
          <w:sz w:val="26"/>
          <w:szCs w:val="26"/>
          <w:lang w:eastAsia="zh-CN"/>
        </w:rPr>
        <w:t>个村</w:t>
      </w:r>
      <w:r>
        <w:rPr>
          <w:rFonts w:hint="eastAsia" w:ascii="Times New Roman" w:hAnsi="Times New Roman" w:eastAsia="宋体" w:cs="Times New Roman"/>
          <w:color w:val="auto"/>
          <w:spacing w:val="-4"/>
          <w:sz w:val="26"/>
          <w:szCs w:val="26"/>
          <w:lang w:eastAsia="zh-CN"/>
        </w:rPr>
        <w:t>，</w:t>
      </w:r>
      <w:r>
        <w:rPr>
          <w:rFonts w:hint="eastAsia" w:ascii="Times New Roman" w:hAnsi="Times New Roman" w:eastAsia="宋体" w:cs="Times New Roman"/>
          <w:color w:val="auto"/>
          <w:spacing w:val="-4"/>
          <w:sz w:val="26"/>
          <w:szCs w:val="26"/>
          <w:lang w:val="en-US" w:eastAsia="zh-CN"/>
        </w:rPr>
        <w:t>100个社区</w:t>
      </w:r>
      <w:r>
        <w:rPr>
          <w:rFonts w:hint="default" w:ascii="Times New Roman" w:hAnsi="Times New Roman" w:eastAsia="宋体" w:cs="Times New Roman"/>
          <w:color w:val="auto"/>
          <w:spacing w:val="-4"/>
          <w:sz w:val="26"/>
          <w:szCs w:val="26"/>
          <w:lang w:eastAsia="zh-CN"/>
        </w:rPr>
        <w:t>。</w:t>
      </w:r>
    </w:p>
    <w:p>
      <w:pPr>
        <w:keepNext w:val="0"/>
        <w:keepLines w:val="0"/>
        <w:pageBreakBefore w:val="0"/>
        <w:wordWrap/>
        <w:overflowPunct/>
        <w:topLinePunct w:val="0"/>
        <w:bidi w:val="0"/>
        <w:spacing w:line="460" w:lineRule="exact"/>
        <w:ind w:left="44"/>
        <w:jc w:val="both"/>
        <w:outlineLvl w:val="1"/>
        <w:rPr>
          <w:rFonts w:hint="default" w:ascii="Times New Roman" w:hAnsi="Times New Roman" w:eastAsia="宋体" w:cs="Times New Roman"/>
          <w:b/>
          <w:bCs/>
          <w:color w:val="auto"/>
          <w:spacing w:val="-2"/>
          <w:sz w:val="26"/>
          <w:szCs w:val="26"/>
          <w:lang w:eastAsia="zh-CN"/>
        </w:rPr>
      </w:pPr>
      <w:bookmarkStart w:id="15" w:name="_Toc16364"/>
      <w:bookmarkStart w:id="16" w:name="_Toc6937"/>
      <w:bookmarkStart w:id="17" w:name="_Toc23179"/>
      <w:bookmarkStart w:id="18" w:name="_Toc5518"/>
      <w:r>
        <w:rPr>
          <w:rFonts w:hint="default" w:ascii="Times New Roman" w:hAnsi="Times New Roman" w:eastAsia="宋体" w:cs="Times New Roman"/>
          <w:b/>
          <w:bCs/>
          <w:color w:val="auto"/>
          <w:spacing w:val="-2"/>
          <w:sz w:val="26"/>
          <w:szCs w:val="26"/>
          <w:lang w:eastAsia="zh-CN"/>
        </w:rPr>
        <w:t>1.3规划年限</w:t>
      </w:r>
      <w:bookmarkEnd w:id="15"/>
      <w:bookmarkEnd w:id="16"/>
      <w:bookmarkEnd w:id="17"/>
      <w:bookmarkEnd w:id="18"/>
    </w:p>
    <w:p>
      <w:pPr>
        <w:keepNext w:val="0"/>
        <w:keepLines w:val="0"/>
        <w:pageBreakBefore w:val="0"/>
        <w:wordWrap/>
        <w:overflowPunct/>
        <w:topLinePunct w:val="0"/>
        <w:bidi w:val="0"/>
        <w:spacing w:line="460" w:lineRule="exact"/>
        <w:ind w:left="0" w:leftChars="0" w:firstLine="418" w:firstLineChars="166"/>
        <w:jc w:val="both"/>
        <w:rPr>
          <w:rFonts w:hint="default" w:ascii="Times New Roman" w:hAnsi="Times New Roman" w:eastAsia="宋体" w:cs="Times New Roman"/>
          <w:color w:val="auto"/>
          <w:spacing w:val="-4"/>
          <w:sz w:val="26"/>
          <w:szCs w:val="26"/>
          <w:lang w:eastAsia="zh-CN"/>
        </w:rPr>
      </w:pPr>
      <w:r>
        <w:rPr>
          <w:rFonts w:hint="default" w:ascii="Times New Roman" w:hAnsi="Times New Roman" w:eastAsia="宋体" w:cs="Times New Roman"/>
          <w:color w:val="auto"/>
          <w:spacing w:val="-4"/>
          <w:sz w:val="26"/>
          <w:szCs w:val="26"/>
          <w:lang w:eastAsia="zh-CN"/>
        </w:rPr>
        <w:t>本次规划期限对接党的二十大报告提出的全面建设社会主义现代化国家新征程的需要，“重庆市‘十四五’时期‘无废城市’建设实施方案”和“重庆市生活垃圾分类工作领导小组办公室关于全面加强城市建筑垃圾治理有关工作的通知”，同时综合考虑区县各项其他总体规划期限。</w:t>
      </w:r>
    </w:p>
    <w:p>
      <w:pPr>
        <w:keepNext w:val="0"/>
        <w:keepLines w:val="0"/>
        <w:pageBreakBefore w:val="0"/>
        <w:wordWrap/>
        <w:overflowPunct/>
        <w:topLinePunct w:val="0"/>
        <w:bidi w:val="0"/>
        <w:spacing w:line="460" w:lineRule="exact"/>
        <w:ind w:left="0" w:leftChars="0" w:firstLine="418" w:firstLineChars="166"/>
        <w:jc w:val="both"/>
        <w:rPr>
          <w:rFonts w:hint="default" w:ascii="Times New Roman" w:hAnsi="Times New Roman" w:eastAsia="宋体" w:cs="Times New Roman"/>
          <w:color w:val="auto"/>
          <w:spacing w:val="-4"/>
          <w:sz w:val="26"/>
          <w:szCs w:val="26"/>
          <w:lang w:eastAsia="zh-CN"/>
        </w:rPr>
      </w:pPr>
      <w:r>
        <w:rPr>
          <w:rFonts w:hint="default" w:ascii="Times New Roman" w:hAnsi="Times New Roman" w:eastAsia="宋体" w:cs="Times New Roman"/>
          <w:color w:val="auto"/>
          <w:spacing w:val="-4"/>
          <w:sz w:val="26"/>
          <w:szCs w:val="26"/>
          <w:lang w:val="en-US" w:eastAsia="zh-CN"/>
        </w:rPr>
        <w:t>规划基期为2023年，</w:t>
      </w:r>
      <w:r>
        <w:rPr>
          <w:rFonts w:hint="default" w:ascii="Times New Roman" w:hAnsi="Times New Roman" w:eastAsia="宋体" w:cs="Times New Roman"/>
          <w:color w:val="auto"/>
          <w:spacing w:val="-4"/>
          <w:sz w:val="26"/>
          <w:szCs w:val="26"/>
          <w:lang w:eastAsia="zh-CN"/>
        </w:rPr>
        <w:t>规划年限为2024-2035年。其中近期</w:t>
      </w:r>
      <w:r>
        <w:rPr>
          <w:rFonts w:hint="default" w:ascii="Times New Roman" w:hAnsi="Times New Roman" w:eastAsia="宋体" w:cs="Times New Roman"/>
          <w:color w:val="auto"/>
          <w:spacing w:val="-4"/>
          <w:sz w:val="26"/>
          <w:szCs w:val="26"/>
          <w:lang w:val="en-US" w:eastAsia="zh-CN"/>
        </w:rPr>
        <w:t>到</w:t>
      </w:r>
      <w:r>
        <w:rPr>
          <w:rFonts w:hint="default" w:ascii="Times New Roman" w:hAnsi="Times New Roman" w:eastAsia="宋体" w:cs="Times New Roman"/>
          <w:color w:val="auto"/>
          <w:spacing w:val="-4"/>
          <w:sz w:val="26"/>
          <w:szCs w:val="26"/>
          <w:lang w:eastAsia="zh-CN"/>
        </w:rPr>
        <w:t>2025年，远期</w:t>
      </w:r>
      <w:r>
        <w:rPr>
          <w:rFonts w:hint="default" w:ascii="Times New Roman" w:hAnsi="Times New Roman" w:eastAsia="宋体" w:cs="Times New Roman"/>
          <w:color w:val="auto"/>
          <w:spacing w:val="-4"/>
          <w:sz w:val="26"/>
          <w:szCs w:val="26"/>
          <w:lang w:val="en-US" w:eastAsia="zh-CN"/>
        </w:rPr>
        <w:t>到</w:t>
      </w:r>
      <w:r>
        <w:rPr>
          <w:rFonts w:hint="default" w:ascii="Times New Roman" w:hAnsi="Times New Roman" w:eastAsia="宋体" w:cs="Times New Roman"/>
          <w:color w:val="auto"/>
          <w:spacing w:val="-4"/>
          <w:sz w:val="26"/>
          <w:szCs w:val="26"/>
          <w:lang w:eastAsia="zh-CN"/>
        </w:rPr>
        <w:t>2035年。</w:t>
      </w:r>
    </w:p>
    <w:p>
      <w:pPr>
        <w:keepNext w:val="0"/>
        <w:keepLines w:val="0"/>
        <w:pageBreakBefore w:val="0"/>
        <w:wordWrap/>
        <w:overflowPunct/>
        <w:topLinePunct w:val="0"/>
        <w:bidi w:val="0"/>
        <w:spacing w:line="460" w:lineRule="exact"/>
        <w:ind w:left="44"/>
        <w:jc w:val="both"/>
        <w:outlineLvl w:val="1"/>
        <w:rPr>
          <w:rFonts w:hint="default" w:ascii="Times New Roman" w:hAnsi="Times New Roman" w:eastAsia="宋体" w:cs="Times New Roman"/>
          <w:b/>
          <w:bCs/>
          <w:color w:val="auto"/>
          <w:spacing w:val="-2"/>
          <w:sz w:val="26"/>
          <w:szCs w:val="26"/>
          <w:lang w:eastAsia="zh-CN"/>
        </w:rPr>
      </w:pPr>
      <w:bookmarkStart w:id="19" w:name="_Toc32445"/>
      <w:bookmarkStart w:id="20" w:name="_Toc24717"/>
      <w:bookmarkStart w:id="21" w:name="_Toc27240"/>
      <w:bookmarkStart w:id="22" w:name="_Toc6972"/>
      <w:r>
        <w:rPr>
          <w:rFonts w:hint="default" w:ascii="Times New Roman" w:hAnsi="Times New Roman" w:eastAsia="宋体" w:cs="Times New Roman"/>
          <w:b/>
          <w:bCs/>
          <w:color w:val="auto"/>
          <w:spacing w:val="-2"/>
          <w:sz w:val="26"/>
          <w:szCs w:val="26"/>
          <w:lang w:eastAsia="zh-CN"/>
        </w:rPr>
        <w:t>1.4规划原则</w:t>
      </w:r>
      <w:bookmarkEnd w:id="19"/>
      <w:bookmarkEnd w:id="20"/>
      <w:bookmarkEnd w:id="21"/>
      <w:bookmarkEnd w:id="22"/>
    </w:p>
    <w:p>
      <w:pPr>
        <w:keepNext w:val="0"/>
        <w:keepLines w:val="0"/>
        <w:pageBreakBefore w:val="0"/>
        <w:wordWrap/>
        <w:overflowPunct/>
        <w:topLinePunct w:val="0"/>
        <w:bidi w:val="0"/>
        <w:spacing w:line="460" w:lineRule="exact"/>
        <w:ind w:left="0" w:leftChars="0" w:firstLine="418" w:firstLineChars="166"/>
        <w:jc w:val="both"/>
        <w:outlineLvl w:val="2"/>
        <w:rPr>
          <w:rFonts w:hint="default" w:ascii="Times New Roman" w:hAnsi="Times New Roman" w:eastAsia="宋体" w:cs="Times New Roman"/>
          <w:color w:val="auto"/>
          <w:spacing w:val="-4"/>
          <w:sz w:val="26"/>
          <w:szCs w:val="26"/>
          <w:lang w:eastAsia="zh-CN"/>
        </w:rPr>
      </w:pPr>
      <w:bookmarkStart w:id="23" w:name="_Toc13155"/>
      <w:r>
        <w:rPr>
          <w:rFonts w:hint="default" w:ascii="Times New Roman" w:hAnsi="Times New Roman" w:eastAsia="宋体" w:cs="Times New Roman"/>
          <w:color w:val="auto"/>
          <w:spacing w:val="-4"/>
          <w:sz w:val="26"/>
          <w:szCs w:val="26"/>
          <w:lang w:eastAsia="zh-CN"/>
        </w:rPr>
        <w:t>1、控源减量、利用为先</w:t>
      </w:r>
      <w:bookmarkEnd w:id="23"/>
    </w:p>
    <w:p>
      <w:pPr>
        <w:keepNext w:val="0"/>
        <w:keepLines w:val="0"/>
        <w:pageBreakBefore w:val="0"/>
        <w:wordWrap/>
        <w:overflowPunct/>
        <w:topLinePunct w:val="0"/>
        <w:bidi w:val="0"/>
        <w:spacing w:line="460" w:lineRule="exact"/>
        <w:ind w:left="0" w:leftChars="0" w:firstLine="418" w:firstLineChars="166"/>
        <w:jc w:val="both"/>
        <w:rPr>
          <w:rFonts w:hint="default" w:ascii="Times New Roman" w:hAnsi="Times New Roman" w:eastAsia="宋体" w:cs="Times New Roman"/>
          <w:color w:val="auto"/>
          <w:spacing w:val="-4"/>
          <w:sz w:val="26"/>
          <w:szCs w:val="26"/>
          <w:lang w:eastAsia="zh-CN"/>
        </w:rPr>
      </w:pPr>
      <w:r>
        <w:rPr>
          <w:rFonts w:hint="default" w:ascii="Times New Roman" w:hAnsi="Times New Roman" w:eastAsia="宋体" w:cs="Times New Roman"/>
          <w:color w:val="auto"/>
          <w:spacing w:val="-4"/>
          <w:sz w:val="26"/>
          <w:szCs w:val="26"/>
          <w:lang w:eastAsia="zh-CN"/>
        </w:rPr>
        <w:t>在政策配套、管理到位的前提下从源头减少建筑垃圾产生量，以降低城市建筑垃圾处置压力、提升综合利用水平、促进减量化和资源化、切实防治建筑垃圾环境风险等方面为重点，加快补齐相关治理体系和基础设施短板，通过采取资源化利用、工程回填、场地平整、绿化种植等方式，力争建设工程源头建筑垃圾综合利用率达到10%。</w:t>
      </w:r>
    </w:p>
    <w:p>
      <w:pPr>
        <w:keepNext w:val="0"/>
        <w:keepLines w:val="0"/>
        <w:pageBreakBefore w:val="0"/>
        <w:wordWrap/>
        <w:overflowPunct/>
        <w:topLinePunct w:val="0"/>
        <w:bidi w:val="0"/>
        <w:spacing w:line="460" w:lineRule="exact"/>
        <w:ind w:left="0" w:leftChars="0" w:firstLine="418" w:firstLineChars="166"/>
        <w:jc w:val="both"/>
        <w:outlineLvl w:val="2"/>
        <w:rPr>
          <w:rFonts w:hint="default" w:ascii="Times New Roman" w:hAnsi="Times New Roman" w:eastAsia="宋体" w:cs="Times New Roman"/>
          <w:color w:val="auto"/>
          <w:spacing w:val="-4"/>
          <w:sz w:val="26"/>
          <w:szCs w:val="26"/>
          <w:lang w:eastAsia="zh-CN"/>
        </w:rPr>
      </w:pPr>
      <w:bookmarkStart w:id="24" w:name="_Toc22727"/>
      <w:r>
        <w:rPr>
          <w:rFonts w:hint="default" w:ascii="Times New Roman" w:hAnsi="Times New Roman" w:eastAsia="宋体" w:cs="Times New Roman"/>
          <w:color w:val="auto"/>
          <w:spacing w:val="-4"/>
          <w:sz w:val="26"/>
          <w:szCs w:val="26"/>
          <w:lang w:eastAsia="zh-CN"/>
        </w:rPr>
        <w:t>2、科学预测、分类管控</w:t>
      </w:r>
      <w:bookmarkEnd w:id="24"/>
    </w:p>
    <w:p>
      <w:pPr>
        <w:keepNext w:val="0"/>
        <w:keepLines w:val="0"/>
        <w:pageBreakBefore w:val="0"/>
        <w:wordWrap/>
        <w:overflowPunct/>
        <w:topLinePunct w:val="0"/>
        <w:bidi w:val="0"/>
        <w:spacing w:line="460" w:lineRule="exact"/>
        <w:ind w:left="0" w:leftChars="0" w:firstLine="418" w:firstLineChars="166"/>
        <w:jc w:val="both"/>
        <w:rPr>
          <w:rFonts w:hint="default" w:ascii="Times New Roman" w:hAnsi="Times New Roman" w:eastAsia="宋体" w:cs="Times New Roman"/>
          <w:color w:val="auto"/>
          <w:spacing w:val="-4"/>
          <w:sz w:val="26"/>
          <w:szCs w:val="26"/>
          <w:lang w:eastAsia="zh-CN"/>
        </w:rPr>
      </w:pPr>
      <w:r>
        <w:rPr>
          <w:rFonts w:hint="default" w:ascii="Times New Roman" w:hAnsi="Times New Roman" w:eastAsia="宋体" w:cs="Times New Roman"/>
          <w:color w:val="auto"/>
          <w:spacing w:val="-4"/>
          <w:sz w:val="26"/>
          <w:szCs w:val="26"/>
          <w:lang w:eastAsia="zh-CN"/>
        </w:rPr>
        <w:t>科学的选取预测因子，力求产量预测指标合理。明确建筑垃圾分类收集、运输、分拣、</w:t>
      </w:r>
      <w:r>
        <w:rPr>
          <w:rFonts w:hint="eastAsia" w:ascii="Times New Roman" w:hAnsi="Times New Roman" w:eastAsia="宋体" w:cs="Times New Roman"/>
          <w:color w:val="auto"/>
          <w:spacing w:val="-4"/>
          <w:sz w:val="26"/>
          <w:szCs w:val="26"/>
          <w:lang w:eastAsia="zh-CN"/>
        </w:rPr>
        <w:t>填埋</w:t>
      </w:r>
      <w:r>
        <w:rPr>
          <w:rFonts w:hint="default" w:ascii="Times New Roman" w:hAnsi="Times New Roman" w:eastAsia="宋体" w:cs="Times New Roman"/>
          <w:color w:val="auto"/>
          <w:spacing w:val="-4"/>
          <w:sz w:val="26"/>
          <w:szCs w:val="26"/>
          <w:lang w:eastAsia="zh-CN"/>
        </w:rPr>
        <w:t>等要求，对不同产生源的建筑垃圾分类管控。在详细调查现状情况的基础上，通过有针对性的分析评价，提出切实可行的规划方案和对策措施，体现环境效益、社会效益和经济效益的有效统一，保证规划既有科学性、合理性，同时又具有较好的现实性和可实施性。</w:t>
      </w:r>
    </w:p>
    <w:p>
      <w:pPr>
        <w:keepNext w:val="0"/>
        <w:keepLines w:val="0"/>
        <w:pageBreakBefore w:val="0"/>
        <w:wordWrap/>
        <w:overflowPunct/>
        <w:topLinePunct w:val="0"/>
        <w:bidi w:val="0"/>
        <w:spacing w:line="460" w:lineRule="exact"/>
        <w:ind w:left="0" w:leftChars="0" w:firstLine="418" w:firstLineChars="166"/>
        <w:jc w:val="both"/>
        <w:outlineLvl w:val="2"/>
        <w:rPr>
          <w:rFonts w:hint="default" w:ascii="Times New Roman" w:hAnsi="Times New Roman" w:eastAsia="宋体" w:cs="Times New Roman"/>
          <w:color w:val="auto"/>
          <w:spacing w:val="-4"/>
          <w:sz w:val="26"/>
          <w:szCs w:val="26"/>
          <w:lang w:eastAsia="zh-CN"/>
        </w:rPr>
      </w:pPr>
      <w:bookmarkStart w:id="25" w:name="_Toc8909"/>
      <w:r>
        <w:rPr>
          <w:rFonts w:hint="default" w:ascii="Times New Roman" w:hAnsi="Times New Roman" w:eastAsia="宋体" w:cs="Times New Roman"/>
          <w:color w:val="auto"/>
          <w:spacing w:val="-4"/>
          <w:sz w:val="26"/>
          <w:szCs w:val="26"/>
          <w:lang w:eastAsia="zh-CN"/>
        </w:rPr>
        <w:t>3、区域统筹、属地管理</w:t>
      </w:r>
      <w:bookmarkEnd w:id="25"/>
    </w:p>
    <w:p>
      <w:pPr>
        <w:keepNext w:val="0"/>
        <w:keepLines w:val="0"/>
        <w:pageBreakBefore w:val="0"/>
        <w:wordWrap/>
        <w:overflowPunct/>
        <w:topLinePunct w:val="0"/>
        <w:bidi w:val="0"/>
        <w:spacing w:line="460" w:lineRule="exact"/>
        <w:ind w:left="0" w:leftChars="0" w:firstLine="418" w:firstLineChars="166"/>
        <w:jc w:val="both"/>
        <w:rPr>
          <w:rFonts w:hint="default" w:ascii="Times New Roman" w:hAnsi="Times New Roman" w:eastAsia="宋体" w:cs="Times New Roman"/>
          <w:color w:val="auto"/>
          <w:spacing w:val="-4"/>
          <w:sz w:val="26"/>
          <w:szCs w:val="26"/>
          <w:lang w:eastAsia="zh-CN"/>
        </w:rPr>
      </w:pPr>
      <w:r>
        <w:rPr>
          <w:rFonts w:hint="default" w:ascii="Times New Roman" w:hAnsi="Times New Roman" w:eastAsia="宋体" w:cs="Times New Roman"/>
          <w:color w:val="auto"/>
          <w:spacing w:val="-4"/>
          <w:sz w:val="26"/>
          <w:szCs w:val="26"/>
          <w:lang w:eastAsia="zh-CN"/>
        </w:rPr>
        <w:t>建立县级层面统筹建筑垃圾管理及处置的工作机制，形成一套源头管控、运输监管、</w:t>
      </w:r>
      <w:r>
        <w:rPr>
          <w:rFonts w:hint="eastAsia" w:ascii="Times New Roman" w:hAnsi="Times New Roman" w:eastAsia="宋体" w:cs="Times New Roman"/>
          <w:color w:val="auto"/>
          <w:spacing w:val="-4"/>
          <w:sz w:val="26"/>
          <w:szCs w:val="26"/>
          <w:lang w:eastAsia="zh-CN"/>
        </w:rPr>
        <w:t>填埋</w:t>
      </w:r>
      <w:r>
        <w:rPr>
          <w:rFonts w:hint="default" w:ascii="Times New Roman" w:hAnsi="Times New Roman" w:eastAsia="宋体" w:cs="Times New Roman"/>
          <w:color w:val="auto"/>
          <w:spacing w:val="-4"/>
          <w:sz w:val="26"/>
          <w:szCs w:val="26"/>
          <w:lang w:eastAsia="zh-CN"/>
        </w:rPr>
        <w:t>处置的规范制度。各乡镇、街道落实属地管理责任，负责辖县内建筑垃圾处置管理的前期审核、源头管控、中转管理等工作，构建属地负责制的建筑垃圾管理体系。</w:t>
      </w:r>
    </w:p>
    <w:p>
      <w:pPr>
        <w:keepNext w:val="0"/>
        <w:keepLines w:val="0"/>
        <w:pageBreakBefore w:val="0"/>
        <w:wordWrap/>
        <w:overflowPunct/>
        <w:topLinePunct w:val="0"/>
        <w:bidi w:val="0"/>
        <w:spacing w:line="460" w:lineRule="exact"/>
        <w:ind w:left="0" w:leftChars="0" w:firstLine="418" w:firstLineChars="166"/>
        <w:jc w:val="both"/>
        <w:outlineLvl w:val="2"/>
        <w:rPr>
          <w:rFonts w:hint="default" w:ascii="Times New Roman" w:hAnsi="Times New Roman" w:eastAsia="宋体" w:cs="Times New Roman"/>
          <w:color w:val="auto"/>
          <w:spacing w:val="-4"/>
          <w:sz w:val="26"/>
          <w:szCs w:val="26"/>
          <w:lang w:eastAsia="zh-CN"/>
        </w:rPr>
      </w:pPr>
      <w:bookmarkStart w:id="26" w:name="_Toc9369"/>
      <w:r>
        <w:rPr>
          <w:rFonts w:hint="default" w:ascii="Times New Roman" w:hAnsi="Times New Roman" w:eastAsia="宋体" w:cs="Times New Roman"/>
          <w:color w:val="auto"/>
          <w:spacing w:val="-4"/>
          <w:sz w:val="26"/>
          <w:szCs w:val="26"/>
          <w:lang w:eastAsia="zh-CN"/>
        </w:rPr>
        <w:t>4、长远规划、分步实施</w:t>
      </w:r>
      <w:bookmarkEnd w:id="26"/>
    </w:p>
    <w:p>
      <w:pPr>
        <w:keepNext w:val="0"/>
        <w:keepLines w:val="0"/>
        <w:pageBreakBefore w:val="0"/>
        <w:wordWrap/>
        <w:overflowPunct/>
        <w:topLinePunct w:val="0"/>
        <w:bidi w:val="0"/>
        <w:spacing w:line="460" w:lineRule="exact"/>
        <w:ind w:left="0" w:leftChars="0" w:firstLine="418" w:firstLineChars="166"/>
        <w:jc w:val="both"/>
        <w:rPr>
          <w:rFonts w:hint="default" w:ascii="Times New Roman" w:hAnsi="Times New Roman" w:eastAsia="宋体" w:cs="Times New Roman"/>
          <w:color w:val="auto"/>
          <w:spacing w:val="-4"/>
          <w:sz w:val="26"/>
          <w:szCs w:val="26"/>
          <w:lang w:eastAsia="zh-CN"/>
        </w:rPr>
      </w:pPr>
      <w:r>
        <w:rPr>
          <w:rFonts w:hint="default" w:ascii="Times New Roman" w:hAnsi="Times New Roman" w:eastAsia="宋体" w:cs="Times New Roman"/>
          <w:color w:val="auto"/>
          <w:spacing w:val="-4"/>
          <w:sz w:val="26"/>
          <w:szCs w:val="26"/>
          <w:lang w:eastAsia="zh-CN"/>
        </w:rPr>
        <w:t>着眼长远，合理布局建筑垃圾处理设施，合理配置建筑垃圾收运体系，明确建设时序。充分考虑各区域的发展需求，规划布局要有一定的前瞻性，注重弹性，留有余地。只有将建筑垃圾处理专项规划的编制与上下层次规划、其他专项规划相互协调，才能保证规划的正常实施。同时，规划在解决建筑垃圾现状问题的同时，充分考虑远期发展需求，处理设施建设实施以近期为主，用地应充分考虑远期需求，力求近远期结合，分步实施。</w:t>
      </w:r>
    </w:p>
    <w:p>
      <w:pPr>
        <w:keepNext w:val="0"/>
        <w:keepLines w:val="0"/>
        <w:pageBreakBefore w:val="0"/>
        <w:wordWrap/>
        <w:overflowPunct/>
        <w:topLinePunct w:val="0"/>
        <w:bidi w:val="0"/>
        <w:spacing w:line="460" w:lineRule="exact"/>
        <w:ind w:left="0" w:leftChars="0" w:firstLine="418" w:firstLineChars="166"/>
        <w:jc w:val="both"/>
        <w:outlineLvl w:val="2"/>
        <w:rPr>
          <w:rFonts w:hint="default" w:ascii="Times New Roman" w:hAnsi="Times New Roman" w:eastAsia="宋体" w:cs="Times New Roman"/>
          <w:color w:val="auto"/>
          <w:spacing w:val="-4"/>
          <w:sz w:val="26"/>
          <w:szCs w:val="26"/>
          <w:lang w:eastAsia="zh-CN"/>
        </w:rPr>
      </w:pPr>
      <w:bookmarkStart w:id="27" w:name="_Toc5195"/>
      <w:r>
        <w:rPr>
          <w:rFonts w:hint="default" w:ascii="Times New Roman" w:hAnsi="Times New Roman" w:eastAsia="宋体" w:cs="Times New Roman"/>
          <w:color w:val="auto"/>
          <w:spacing w:val="-4"/>
          <w:sz w:val="26"/>
          <w:szCs w:val="26"/>
          <w:lang w:eastAsia="zh-CN"/>
        </w:rPr>
        <w:t>5、政府主导、市场运作</w:t>
      </w:r>
      <w:bookmarkEnd w:id="27"/>
    </w:p>
    <w:p>
      <w:pPr>
        <w:keepNext w:val="0"/>
        <w:keepLines w:val="0"/>
        <w:pageBreakBefore w:val="0"/>
        <w:wordWrap/>
        <w:overflowPunct/>
        <w:topLinePunct w:val="0"/>
        <w:bidi w:val="0"/>
        <w:spacing w:line="460" w:lineRule="exact"/>
        <w:ind w:left="0" w:leftChars="0" w:firstLine="418" w:firstLineChars="166"/>
        <w:jc w:val="both"/>
        <w:rPr>
          <w:rFonts w:hint="default" w:ascii="Times New Roman" w:hAnsi="Times New Roman" w:eastAsia="宋体" w:cs="Times New Roman"/>
          <w:color w:val="auto"/>
          <w:spacing w:val="-4"/>
          <w:sz w:val="26"/>
          <w:szCs w:val="26"/>
          <w:lang w:eastAsia="zh-CN"/>
        </w:rPr>
      </w:pPr>
      <w:r>
        <w:rPr>
          <w:rFonts w:hint="default" w:ascii="Times New Roman" w:hAnsi="Times New Roman" w:eastAsia="宋体" w:cs="Times New Roman"/>
          <w:color w:val="auto"/>
          <w:spacing w:val="-4"/>
          <w:sz w:val="26"/>
          <w:szCs w:val="26"/>
          <w:lang w:eastAsia="zh-CN"/>
        </w:rPr>
        <w:t>联合规划、建设、生态环境、公安交管等其他相关部门形成多部门联动监管合力，强化政府的统一管理，坚持政府政策补贴与市场化结合道路。构建政府主导、企业主体、社会组织和公众共同参与的建筑垃圾治理工作格局。与同期城市其他固废发展规划协同融合，统筹建筑垃圾全过程管理，持续提升建筑垃圾综合治理能力。</w:t>
      </w:r>
    </w:p>
    <w:p>
      <w:pPr>
        <w:keepNext w:val="0"/>
        <w:keepLines w:val="0"/>
        <w:pageBreakBefore w:val="0"/>
        <w:wordWrap/>
        <w:overflowPunct/>
        <w:topLinePunct w:val="0"/>
        <w:bidi w:val="0"/>
        <w:spacing w:line="460" w:lineRule="exact"/>
        <w:ind w:left="0" w:leftChars="0" w:firstLine="418" w:firstLineChars="166"/>
        <w:jc w:val="both"/>
        <w:outlineLvl w:val="2"/>
        <w:rPr>
          <w:rFonts w:hint="default" w:ascii="Times New Roman" w:hAnsi="Times New Roman" w:eastAsia="宋体" w:cs="Times New Roman"/>
          <w:color w:val="auto"/>
          <w:spacing w:val="-4"/>
          <w:sz w:val="26"/>
          <w:szCs w:val="26"/>
          <w:lang w:eastAsia="zh-CN"/>
        </w:rPr>
      </w:pPr>
      <w:bookmarkStart w:id="28" w:name="_Toc26590"/>
      <w:r>
        <w:rPr>
          <w:rFonts w:hint="default" w:ascii="Times New Roman" w:hAnsi="Times New Roman" w:eastAsia="宋体" w:cs="Times New Roman"/>
          <w:color w:val="auto"/>
          <w:spacing w:val="-4"/>
          <w:sz w:val="26"/>
          <w:szCs w:val="26"/>
          <w:lang w:eastAsia="zh-CN"/>
        </w:rPr>
        <w:t>6、安全为本，生态优先</w:t>
      </w:r>
      <w:bookmarkEnd w:id="28"/>
    </w:p>
    <w:p>
      <w:pPr>
        <w:keepNext w:val="0"/>
        <w:keepLines w:val="0"/>
        <w:pageBreakBefore w:val="0"/>
        <w:wordWrap/>
        <w:overflowPunct/>
        <w:topLinePunct w:val="0"/>
        <w:bidi w:val="0"/>
        <w:spacing w:line="460" w:lineRule="exact"/>
        <w:ind w:left="0" w:leftChars="0" w:firstLine="418" w:firstLineChars="166"/>
        <w:jc w:val="both"/>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pacing w:val="-4"/>
          <w:sz w:val="26"/>
          <w:szCs w:val="26"/>
          <w:lang w:eastAsia="zh-CN"/>
        </w:rPr>
        <w:t>严格执行风险预防和安全管控，构建全过程安全监管体系，在深入打好污染防治攻坚战和“碳达峰、碳中和”等重大战略部署下，系统谋划建筑垃圾污染环境防治</w:t>
      </w:r>
      <w:r>
        <w:rPr>
          <w:rFonts w:hint="default" w:ascii="Times New Roman" w:hAnsi="Times New Roman" w:eastAsia="宋体" w:cs="Times New Roman"/>
          <w:color w:val="auto"/>
          <w:spacing w:val="-5"/>
          <w:sz w:val="26"/>
          <w:szCs w:val="26"/>
          <w:lang w:eastAsia="zh-CN"/>
        </w:rPr>
        <w:t>工</w:t>
      </w:r>
      <w:r>
        <w:rPr>
          <w:rFonts w:hint="default" w:ascii="Times New Roman" w:hAnsi="Times New Roman" w:eastAsia="宋体" w:cs="Times New Roman"/>
          <w:color w:val="auto"/>
          <w:spacing w:val="-4"/>
          <w:sz w:val="26"/>
          <w:szCs w:val="26"/>
          <w:lang w:eastAsia="zh-CN"/>
        </w:rPr>
        <w:t>作任务，以减污降碳协同增效为目标，一体推进各项任务顺利实施，加快推进城市绿色低碳转型，以高水平保护推动高质量发展。严格控制影响城市环境的大气污染源、水污染源，杜绝随意排放，实现人与社会、自然的协调发展。</w:t>
      </w:r>
    </w:p>
    <w:p>
      <w:pPr>
        <w:keepNext w:val="0"/>
        <w:keepLines w:val="0"/>
        <w:pageBreakBefore w:val="0"/>
        <w:wordWrap/>
        <w:overflowPunct/>
        <w:topLinePunct w:val="0"/>
        <w:bidi w:val="0"/>
        <w:spacing w:line="460" w:lineRule="exact"/>
        <w:jc w:val="both"/>
        <w:rPr>
          <w:rFonts w:hint="default" w:ascii="Times New Roman" w:hAnsi="Times New Roman" w:eastAsia="宋体" w:cs="Times New Roman"/>
          <w:color w:val="auto"/>
          <w:sz w:val="26"/>
          <w:szCs w:val="26"/>
          <w:lang w:eastAsia="zh-CN"/>
        </w:rPr>
      </w:pPr>
    </w:p>
    <w:p>
      <w:pPr>
        <w:keepNext w:val="0"/>
        <w:keepLines w:val="0"/>
        <w:pageBreakBefore w:val="0"/>
        <w:wordWrap/>
        <w:overflowPunct/>
        <w:topLinePunct w:val="0"/>
        <w:bidi w:val="0"/>
        <w:spacing w:line="460" w:lineRule="exact"/>
        <w:ind w:left="44"/>
        <w:jc w:val="both"/>
        <w:outlineLvl w:val="1"/>
        <w:rPr>
          <w:rFonts w:hint="default" w:ascii="Times New Roman" w:hAnsi="Times New Roman" w:eastAsia="宋体" w:cs="Times New Roman"/>
          <w:b/>
          <w:bCs/>
          <w:color w:val="auto"/>
          <w:spacing w:val="-2"/>
          <w:sz w:val="26"/>
          <w:szCs w:val="26"/>
          <w:lang w:eastAsia="zh-CN"/>
        </w:rPr>
      </w:pPr>
      <w:bookmarkStart w:id="29" w:name="_Toc5108"/>
      <w:bookmarkStart w:id="30" w:name="_Toc29626"/>
      <w:bookmarkStart w:id="31" w:name="_Toc20066"/>
      <w:bookmarkStart w:id="32" w:name="_Toc16220"/>
      <w:r>
        <w:rPr>
          <w:rFonts w:hint="default" w:ascii="Times New Roman" w:hAnsi="Times New Roman" w:eastAsia="宋体" w:cs="Times New Roman"/>
          <w:b/>
          <w:bCs/>
          <w:color w:val="auto"/>
          <w:spacing w:val="-2"/>
          <w:sz w:val="26"/>
          <w:szCs w:val="26"/>
          <w:lang w:eastAsia="zh-CN"/>
        </w:rPr>
        <w:t>1.5规划依据</w:t>
      </w:r>
      <w:bookmarkEnd w:id="29"/>
      <w:bookmarkEnd w:id="30"/>
      <w:bookmarkEnd w:id="31"/>
      <w:bookmarkEnd w:id="32"/>
    </w:p>
    <w:p>
      <w:pPr>
        <w:keepNext w:val="0"/>
        <w:keepLines w:val="0"/>
        <w:pageBreakBefore w:val="0"/>
        <w:wordWrap/>
        <w:overflowPunct/>
        <w:topLinePunct w:val="0"/>
        <w:bidi w:val="0"/>
        <w:spacing w:line="460" w:lineRule="exact"/>
        <w:ind w:left="0" w:leftChars="0" w:firstLine="418" w:firstLineChars="166"/>
        <w:jc w:val="both"/>
        <w:outlineLvl w:val="2"/>
        <w:rPr>
          <w:rFonts w:hint="default" w:ascii="Times New Roman" w:hAnsi="Times New Roman" w:eastAsia="宋体" w:cs="Times New Roman"/>
          <w:color w:val="auto"/>
          <w:spacing w:val="-4"/>
          <w:sz w:val="26"/>
          <w:szCs w:val="26"/>
          <w:lang w:eastAsia="zh-CN"/>
        </w:rPr>
      </w:pPr>
      <w:bookmarkStart w:id="33" w:name="_Toc21425"/>
      <w:r>
        <w:rPr>
          <w:rFonts w:hint="default" w:ascii="Times New Roman" w:hAnsi="Times New Roman" w:eastAsia="宋体" w:cs="Times New Roman"/>
          <w:color w:val="auto"/>
          <w:spacing w:val="-4"/>
          <w:sz w:val="26"/>
          <w:szCs w:val="26"/>
          <w:lang w:eastAsia="zh-CN"/>
        </w:rPr>
        <w:t>（一）国家相关法律法规</w:t>
      </w:r>
      <w:bookmarkEnd w:id="33"/>
    </w:p>
    <w:p>
      <w:pPr>
        <w:keepNext w:val="0"/>
        <w:keepLines w:val="0"/>
        <w:pageBreakBefore w:val="0"/>
        <w:wordWrap/>
        <w:overflowPunct/>
        <w:topLinePunct w:val="0"/>
        <w:bidi w:val="0"/>
        <w:spacing w:line="460" w:lineRule="exact"/>
        <w:ind w:left="0" w:leftChars="0" w:firstLine="418" w:firstLineChars="166"/>
        <w:jc w:val="both"/>
        <w:rPr>
          <w:rFonts w:hint="default" w:ascii="Times New Roman" w:hAnsi="Times New Roman" w:eastAsia="宋体" w:cs="Times New Roman"/>
          <w:color w:val="auto"/>
          <w:spacing w:val="-4"/>
          <w:sz w:val="26"/>
          <w:szCs w:val="26"/>
          <w:lang w:eastAsia="zh-CN"/>
        </w:rPr>
      </w:pPr>
      <w:r>
        <w:rPr>
          <w:rFonts w:hint="default" w:ascii="Times New Roman" w:hAnsi="Times New Roman" w:eastAsia="宋体" w:cs="Times New Roman"/>
          <w:color w:val="auto"/>
          <w:spacing w:val="-4"/>
          <w:sz w:val="26"/>
          <w:szCs w:val="26"/>
          <w:lang w:eastAsia="zh-CN"/>
        </w:rPr>
        <w:t>《城市建设垃圾管理规定》（建设部令第139号，2005）</w:t>
      </w:r>
    </w:p>
    <w:p>
      <w:pPr>
        <w:keepNext w:val="0"/>
        <w:keepLines w:val="0"/>
        <w:pageBreakBefore w:val="0"/>
        <w:wordWrap/>
        <w:overflowPunct/>
        <w:topLinePunct w:val="0"/>
        <w:bidi w:val="0"/>
        <w:spacing w:line="460" w:lineRule="exact"/>
        <w:ind w:left="0" w:leftChars="0" w:firstLine="418" w:firstLineChars="166"/>
        <w:jc w:val="both"/>
        <w:rPr>
          <w:rFonts w:hint="default" w:ascii="Times New Roman" w:hAnsi="Times New Roman" w:eastAsia="宋体" w:cs="Times New Roman"/>
          <w:color w:val="auto"/>
          <w:spacing w:val="-4"/>
          <w:sz w:val="26"/>
          <w:szCs w:val="26"/>
          <w:lang w:eastAsia="zh-CN"/>
        </w:rPr>
      </w:pPr>
      <w:r>
        <w:rPr>
          <w:rFonts w:hint="default" w:ascii="Times New Roman" w:hAnsi="Times New Roman" w:eastAsia="宋体" w:cs="Times New Roman"/>
          <w:color w:val="auto"/>
          <w:spacing w:val="-4"/>
          <w:sz w:val="26"/>
          <w:szCs w:val="26"/>
          <w:lang w:eastAsia="zh-CN"/>
        </w:rPr>
        <w:t>《环境卫生设施设置标准》（CJJ27-2012）</w:t>
      </w:r>
    </w:p>
    <w:p>
      <w:pPr>
        <w:keepNext w:val="0"/>
        <w:keepLines w:val="0"/>
        <w:pageBreakBefore w:val="0"/>
        <w:wordWrap/>
        <w:overflowPunct/>
        <w:topLinePunct w:val="0"/>
        <w:bidi w:val="0"/>
        <w:spacing w:line="460" w:lineRule="exact"/>
        <w:ind w:left="0" w:leftChars="0" w:firstLine="418" w:firstLineChars="166"/>
        <w:jc w:val="both"/>
        <w:rPr>
          <w:rFonts w:hint="default" w:ascii="Times New Roman" w:hAnsi="Times New Roman" w:eastAsia="宋体" w:cs="Times New Roman"/>
          <w:color w:val="auto"/>
          <w:spacing w:val="-4"/>
          <w:sz w:val="26"/>
          <w:szCs w:val="26"/>
          <w:lang w:eastAsia="zh-CN"/>
        </w:rPr>
      </w:pPr>
      <w:r>
        <w:rPr>
          <w:rFonts w:hint="default" w:ascii="Times New Roman" w:hAnsi="Times New Roman" w:eastAsia="宋体" w:cs="Times New Roman"/>
          <w:color w:val="auto"/>
          <w:spacing w:val="-4"/>
          <w:sz w:val="26"/>
          <w:szCs w:val="26"/>
          <w:lang w:eastAsia="zh-CN"/>
        </w:rPr>
        <w:t>《中华人民共和国环境保护法》（2014年修正）</w:t>
      </w:r>
    </w:p>
    <w:p>
      <w:pPr>
        <w:keepNext w:val="0"/>
        <w:keepLines w:val="0"/>
        <w:pageBreakBefore w:val="0"/>
        <w:wordWrap/>
        <w:overflowPunct/>
        <w:topLinePunct w:val="0"/>
        <w:bidi w:val="0"/>
        <w:spacing w:line="460" w:lineRule="exact"/>
        <w:ind w:left="0" w:leftChars="0" w:firstLine="418" w:firstLineChars="166"/>
        <w:jc w:val="both"/>
        <w:rPr>
          <w:rFonts w:hint="default" w:ascii="Times New Roman" w:hAnsi="Times New Roman" w:eastAsia="宋体" w:cs="Times New Roman"/>
          <w:color w:val="auto"/>
          <w:spacing w:val="-4"/>
          <w:sz w:val="26"/>
          <w:szCs w:val="26"/>
          <w:lang w:eastAsia="zh-CN"/>
        </w:rPr>
      </w:pPr>
      <w:r>
        <w:rPr>
          <w:rFonts w:hint="default" w:ascii="Times New Roman" w:hAnsi="Times New Roman" w:eastAsia="宋体" w:cs="Times New Roman"/>
          <w:color w:val="auto"/>
          <w:spacing w:val="-4"/>
          <w:sz w:val="26"/>
          <w:szCs w:val="26"/>
          <w:lang w:eastAsia="zh-CN"/>
        </w:rPr>
        <w:t>《建筑垃圾资源化利用行业规范条件（暂行）》（工信部、住建部〔2016〕71号）</w:t>
      </w:r>
    </w:p>
    <w:p>
      <w:pPr>
        <w:keepNext w:val="0"/>
        <w:keepLines w:val="0"/>
        <w:pageBreakBefore w:val="0"/>
        <w:wordWrap/>
        <w:overflowPunct/>
        <w:topLinePunct w:val="0"/>
        <w:bidi w:val="0"/>
        <w:spacing w:line="460" w:lineRule="exact"/>
        <w:ind w:left="0" w:leftChars="0" w:firstLine="418" w:firstLineChars="166"/>
        <w:jc w:val="both"/>
        <w:rPr>
          <w:rFonts w:hint="default" w:ascii="Times New Roman" w:hAnsi="Times New Roman" w:eastAsia="宋体" w:cs="Times New Roman"/>
          <w:color w:val="auto"/>
          <w:spacing w:val="-4"/>
          <w:sz w:val="26"/>
          <w:szCs w:val="26"/>
          <w:lang w:eastAsia="zh-CN"/>
        </w:rPr>
      </w:pPr>
      <w:r>
        <w:rPr>
          <w:rFonts w:hint="default" w:ascii="Times New Roman" w:hAnsi="Times New Roman" w:eastAsia="宋体" w:cs="Times New Roman"/>
          <w:color w:val="auto"/>
          <w:spacing w:val="-4"/>
          <w:sz w:val="26"/>
          <w:szCs w:val="26"/>
          <w:lang w:eastAsia="zh-CN"/>
        </w:rPr>
        <w:t>《城市市容和环境卫生管理条例》（2017年修正）</w:t>
      </w:r>
    </w:p>
    <w:p>
      <w:pPr>
        <w:keepNext w:val="0"/>
        <w:keepLines w:val="0"/>
        <w:pageBreakBefore w:val="0"/>
        <w:wordWrap/>
        <w:overflowPunct/>
        <w:topLinePunct w:val="0"/>
        <w:bidi w:val="0"/>
        <w:spacing w:line="460" w:lineRule="exact"/>
        <w:ind w:left="0" w:leftChars="0" w:firstLine="418" w:firstLineChars="166"/>
        <w:jc w:val="both"/>
        <w:rPr>
          <w:rFonts w:hint="default" w:ascii="Times New Roman" w:hAnsi="Times New Roman" w:eastAsia="宋体" w:cs="Times New Roman"/>
          <w:color w:val="auto"/>
          <w:spacing w:val="-4"/>
          <w:sz w:val="26"/>
          <w:szCs w:val="26"/>
          <w:lang w:eastAsia="zh-CN"/>
        </w:rPr>
      </w:pPr>
      <w:r>
        <w:rPr>
          <w:rFonts w:hint="default" w:ascii="Times New Roman" w:hAnsi="Times New Roman" w:eastAsia="宋体" w:cs="Times New Roman"/>
          <w:color w:val="auto"/>
          <w:spacing w:val="-4"/>
          <w:sz w:val="26"/>
          <w:szCs w:val="26"/>
          <w:lang w:eastAsia="zh-CN"/>
        </w:rPr>
        <w:t>《城市环境卫生设施规划标准》（GB/吨50337-2018）</w:t>
      </w:r>
    </w:p>
    <w:p>
      <w:pPr>
        <w:keepNext w:val="0"/>
        <w:keepLines w:val="0"/>
        <w:pageBreakBefore w:val="0"/>
        <w:wordWrap/>
        <w:overflowPunct/>
        <w:topLinePunct w:val="0"/>
        <w:bidi w:val="0"/>
        <w:spacing w:line="460" w:lineRule="exact"/>
        <w:ind w:left="0" w:leftChars="0" w:firstLine="418" w:firstLineChars="166"/>
        <w:jc w:val="both"/>
        <w:rPr>
          <w:rFonts w:hint="default" w:ascii="Times New Roman" w:hAnsi="Times New Roman" w:eastAsia="宋体" w:cs="Times New Roman"/>
          <w:color w:val="auto"/>
          <w:spacing w:val="-4"/>
          <w:sz w:val="26"/>
          <w:szCs w:val="26"/>
          <w:lang w:eastAsia="zh-CN"/>
        </w:rPr>
      </w:pPr>
      <w:r>
        <w:rPr>
          <w:rFonts w:hint="default" w:ascii="Times New Roman" w:hAnsi="Times New Roman" w:eastAsia="宋体" w:cs="Times New Roman"/>
          <w:color w:val="auto"/>
          <w:spacing w:val="-4"/>
          <w:sz w:val="26"/>
          <w:szCs w:val="26"/>
          <w:lang w:eastAsia="zh-CN"/>
        </w:rPr>
        <w:t>《中华人民共和国环境影响评价法》（2018年修正）</w:t>
      </w:r>
    </w:p>
    <w:p>
      <w:pPr>
        <w:keepNext w:val="0"/>
        <w:keepLines w:val="0"/>
        <w:pageBreakBefore w:val="0"/>
        <w:wordWrap/>
        <w:overflowPunct/>
        <w:topLinePunct w:val="0"/>
        <w:bidi w:val="0"/>
        <w:spacing w:line="460" w:lineRule="exact"/>
        <w:ind w:left="0" w:leftChars="0" w:firstLine="418" w:firstLineChars="166"/>
        <w:jc w:val="both"/>
        <w:rPr>
          <w:rFonts w:hint="default" w:ascii="Times New Roman" w:hAnsi="Times New Roman" w:eastAsia="宋体" w:cs="Times New Roman"/>
          <w:color w:val="auto"/>
          <w:spacing w:val="-4"/>
          <w:sz w:val="26"/>
          <w:szCs w:val="26"/>
          <w:lang w:eastAsia="zh-CN"/>
        </w:rPr>
      </w:pPr>
      <w:r>
        <w:rPr>
          <w:rFonts w:hint="default" w:ascii="Times New Roman" w:hAnsi="Times New Roman" w:eastAsia="宋体" w:cs="Times New Roman"/>
          <w:color w:val="auto"/>
          <w:spacing w:val="-4"/>
          <w:sz w:val="26"/>
          <w:szCs w:val="26"/>
          <w:lang w:eastAsia="zh-CN"/>
        </w:rPr>
        <w:t>《住房城乡建设部关于开展建筑垃圾治理试点工作的通知》（建城函〔2018〕65号）《住房和城乡建设部关于推进建筑垃圾减量化的指导意见》（建质〔2020〕46号）</w:t>
      </w:r>
    </w:p>
    <w:p>
      <w:pPr>
        <w:keepNext w:val="0"/>
        <w:keepLines w:val="0"/>
        <w:pageBreakBefore w:val="0"/>
        <w:wordWrap/>
        <w:overflowPunct/>
        <w:topLinePunct w:val="0"/>
        <w:bidi w:val="0"/>
        <w:spacing w:line="460" w:lineRule="exact"/>
        <w:ind w:left="0" w:leftChars="0" w:firstLine="418" w:firstLineChars="166"/>
        <w:jc w:val="both"/>
        <w:rPr>
          <w:rFonts w:hint="default" w:ascii="Times New Roman" w:hAnsi="Times New Roman" w:eastAsia="宋体" w:cs="Times New Roman"/>
          <w:color w:val="auto"/>
          <w:spacing w:val="-4"/>
          <w:sz w:val="26"/>
          <w:szCs w:val="26"/>
          <w:lang w:eastAsia="zh-CN"/>
        </w:rPr>
      </w:pPr>
      <w:r>
        <w:rPr>
          <w:rFonts w:hint="default" w:ascii="Times New Roman" w:hAnsi="Times New Roman" w:eastAsia="宋体" w:cs="Times New Roman"/>
          <w:color w:val="auto"/>
          <w:spacing w:val="-4"/>
          <w:sz w:val="26"/>
          <w:szCs w:val="26"/>
          <w:lang w:eastAsia="zh-CN"/>
        </w:rPr>
        <w:t>《“无废城市”建设试点工作方案》（国办发〔2018〕128号）</w:t>
      </w:r>
    </w:p>
    <w:p>
      <w:pPr>
        <w:keepNext w:val="0"/>
        <w:keepLines w:val="0"/>
        <w:pageBreakBefore w:val="0"/>
        <w:wordWrap/>
        <w:overflowPunct/>
        <w:topLinePunct w:val="0"/>
        <w:bidi w:val="0"/>
        <w:spacing w:line="460" w:lineRule="exact"/>
        <w:ind w:left="0" w:leftChars="0" w:firstLine="418" w:firstLineChars="166"/>
        <w:jc w:val="both"/>
        <w:rPr>
          <w:rFonts w:hint="default" w:ascii="Times New Roman" w:hAnsi="Times New Roman" w:eastAsia="宋体" w:cs="Times New Roman"/>
          <w:color w:val="auto"/>
          <w:spacing w:val="-4"/>
          <w:sz w:val="26"/>
          <w:szCs w:val="26"/>
          <w:lang w:eastAsia="zh-CN"/>
        </w:rPr>
      </w:pPr>
      <w:r>
        <w:rPr>
          <w:rFonts w:hint="default" w:ascii="Times New Roman" w:hAnsi="Times New Roman" w:eastAsia="宋体" w:cs="Times New Roman"/>
          <w:color w:val="auto"/>
          <w:spacing w:val="-4"/>
          <w:sz w:val="26"/>
          <w:szCs w:val="26"/>
          <w:lang w:eastAsia="zh-CN"/>
        </w:rPr>
        <w:t>《关于“十四五”大宗固体废弃物综合利用的指导意见》（发改环资〔2021〕381号）</w:t>
      </w:r>
    </w:p>
    <w:p>
      <w:pPr>
        <w:keepNext w:val="0"/>
        <w:keepLines w:val="0"/>
        <w:pageBreakBefore w:val="0"/>
        <w:wordWrap/>
        <w:overflowPunct/>
        <w:topLinePunct w:val="0"/>
        <w:bidi w:val="0"/>
        <w:spacing w:line="460" w:lineRule="exact"/>
        <w:ind w:left="0" w:leftChars="0" w:firstLine="418" w:firstLineChars="166"/>
        <w:jc w:val="both"/>
        <w:rPr>
          <w:rFonts w:hint="default" w:ascii="Times New Roman" w:hAnsi="Times New Roman" w:eastAsia="宋体" w:cs="Times New Roman"/>
          <w:color w:val="auto"/>
          <w:spacing w:val="-4"/>
          <w:sz w:val="26"/>
          <w:szCs w:val="26"/>
          <w:lang w:eastAsia="zh-CN"/>
        </w:rPr>
      </w:pPr>
      <w:r>
        <w:rPr>
          <w:rFonts w:hint="default" w:ascii="Times New Roman" w:hAnsi="Times New Roman" w:eastAsia="宋体" w:cs="Times New Roman"/>
          <w:color w:val="auto"/>
          <w:spacing w:val="-4"/>
          <w:sz w:val="26"/>
          <w:szCs w:val="26"/>
          <w:lang w:eastAsia="zh-CN"/>
        </w:rPr>
        <w:t>《城乡建设领域碳达峰实施方案》（建标〔2022〕53号）</w:t>
      </w:r>
    </w:p>
    <w:p>
      <w:pPr>
        <w:keepNext w:val="0"/>
        <w:keepLines w:val="0"/>
        <w:pageBreakBefore w:val="0"/>
        <w:wordWrap/>
        <w:overflowPunct/>
        <w:topLinePunct w:val="0"/>
        <w:bidi w:val="0"/>
        <w:spacing w:line="460" w:lineRule="exact"/>
        <w:ind w:left="0" w:leftChars="0" w:firstLine="418" w:firstLineChars="166"/>
        <w:jc w:val="both"/>
        <w:rPr>
          <w:rFonts w:hint="default" w:ascii="Times New Roman" w:hAnsi="Times New Roman" w:eastAsia="宋体" w:cs="Times New Roman"/>
          <w:color w:val="auto"/>
          <w:spacing w:val="-4"/>
          <w:sz w:val="26"/>
          <w:szCs w:val="26"/>
          <w:lang w:eastAsia="zh-CN"/>
        </w:rPr>
      </w:pPr>
      <w:r>
        <w:rPr>
          <w:rFonts w:hint="default" w:ascii="Times New Roman" w:hAnsi="Times New Roman" w:eastAsia="宋体" w:cs="Times New Roman"/>
          <w:color w:val="auto"/>
          <w:spacing w:val="-4"/>
          <w:sz w:val="26"/>
          <w:szCs w:val="26"/>
          <w:lang w:eastAsia="zh-CN"/>
        </w:rPr>
        <w:t>《</w:t>
      </w:r>
      <w:r>
        <w:rPr>
          <w:rFonts w:hint="eastAsia" w:ascii="Times New Roman" w:hAnsi="Times New Roman" w:eastAsia="宋体" w:cs="Times New Roman"/>
          <w:color w:val="auto"/>
          <w:spacing w:val="-4"/>
          <w:sz w:val="26"/>
          <w:szCs w:val="26"/>
          <w:lang w:eastAsia="zh-CN"/>
        </w:rPr>
        <w:t>建筑垃圾处理技术规范</w:t>
      </w:r>
      <w:r>
        <w:rPr>
          <w:rFonts w:hint="default" w:ascii="Times New Roman" w:hAnsi="Times New Roman" w:eastAsia="宋体" w:cs="Times New Roman"/>
          <w:color w:val="auto"/>
          <w:spacing w:val="-4"/>
          <w:sz w:val="26"/>
          <w:szCs w:val="26"/>
          <w:lang w:eastAsia="zh-CN"/>
        </w:rPr>
        <w:t>》（CJJ/ 134-2019）</w:t>
      </w:r>
    </w:p>
    <w:p>
      <w:pPr>
        <w:keepNext w:val="0"/>
        <w:keepLines w:val="0"/>
        <w:pageBreakBefore w:val="0"/>
        <w:wordWrap/>
        <w:overflowPunct/>
        <w:topLinePunct w:val="0"/>
        <w:bidi w:val="0"/>
        <w:spacing w:line="460" w:lineRule="exact"/>
        <w:ind w:left="0" w:leftChars="0" w:firstLine="418" w:firstLineChars="166"/>
        <w:jc w:val="both"/>
        <w:rPr>
          <w:rFonts w:hint="default" w:ascii="Times New Roman" w:hAnsi="Times New Roman" w:eastAsia="宋体" w:cs="Times New Roman"/>
          <w:color w:val="auto"/>
          <w:spacing w:val="-4"/>
          <w:sz w:val="26"/>
          <w:szCs w:val="26"/>
          <w:lang w:eastAsia="zh-CN"/>
        </w:rPr>
      </w:pPr>
      <w:r>
        <w:rPr>
          <w:rFonts w:hint="default" w:ascii="Times New Roman" w:hAnsi="Times New Roman" w:eastAsia="宋体" w:cs="Times New Roman"/>
          <w:color w:val="auto"/>
          <w:spacing w:val="-4"/>
          <w:sz w:val="26"/>
          <w:szCs w:val="26"/>
          <w:lang w:eastAsia="zh-CN"/>
        </w:rPr>
        <w:t>《中华人民共和国城乡规划法》（2019年修正）</w:t>
      </w:r>
    </w:p>
    <w:p>
      <w:pPr>
        <w:keepNext w:val="0"/>
        <w:keepLines w:val="0"/>
        <w:pageBreakBefore w:val="0"/>
        <w:wordWrap/>
        <w:overflowPunct/>
        <w:topLinePunct w:val="0"/>
        <w:bidi w:val="0"/>
        <w:spacing w:line="460" w:lineRule="exact"/>
        <w:ind w:left="0" w:leftChars="0" w:firstLine="418" w:firstLineChars="166"/>
        <w:jc w:val="both"/>
        <w:rPr>
          <w:rFonts w:hint="default" w:ascii="Times New Roman" w:hAnsi="Times New Roman" w:eastAsia="宋体" w:cs="Times New Roman"/>
          <w:color w:val="auto"/>
          <w:spacing w:val="-4"/>
          <w:sz w:val="26"/>
          <w:szCs w:val="26"/>
          <w:lang w:eastAsia="zh-CN"/>
        </w:rPr>
      </w:pPr>
      <w:r>
        <w:rPr>
          <w:rFonts w:hint="default" w:ascii="Times New Roman" w:hAnsi="Times New Roman" w:eastAsia="宋体" w:cs="Times New Roman"/>
          <w:color w:val="auto"/>
          <w:spacing w:val="-4"/>
          <w:sz w:val="26"/>
          <w:szCs w:val="26"/>
          <w:lang w:eastAsia="zh-CN"/>
        </w:rPr>
        <w:t>《建筑垃圾密闭运输车辆技术规范》（CJ035-2020）</w:t>
      </w:r>
    </w:p>
    <w:p>
      <w:pPr>
        <w:keepNext w:val="0"/>
        <w:keepLines w:val="0"/>
        <w:pageBreakBefore w:val="0"/>
        <w:wordWrap/>
        <w:overflowPunct/>
        <w:topLinePunct w:val="0"/>
        <w:bidi w:val="0"/>
        <w:spacing w:line="460" w:lineRule="exact"/>
        <w:ind w:left="0" w:leftChars="0" w:firstLine="418" w:firstLineChars="166"/>
        <w:jc w:val="both"/>
        <w:rPr>
          <w:rFonts w:hint="default" w:ascii="Times New Roman" w:hAnsi="Times New Roman" w:eastAsia="宋体" w:cs="Times New Roman"/>
          <w:color w:val="auto"/>
          <w:spacing w:val="-4"/>
          <w:sz w:val="26"/>
          <w:szCs w:val="26"/>
          <w:lang w:eastAsia="zh-CN"/>
        </w:rPr>
      </w:pPr>
      <w:r>
        <w:rPr>
          <w:rFonts w:hint="default" w:ascii="Times New Roman" w:hAnsi="Times New Roman" w:eastAsia="宋体" w:cs="Times New Roman"/>
          <w:color w:val="auto"/>
          <w:spacing w:val="-4"/>
          <w:sz w:val="26"/>
          <w:szCs w:val="26"/>
          <w:lang w:eastAsia="zh-CN"/>
        </w:rPr>
        <w:t>《中华人民共和国固体废物污染环境防治法》（2020修正）</w:t>
      </w:r>
    </w:p>
    <w:p>
      <w:pPr>
        <w:keepNext w:val="0"/>
        <w:keepLines w:val="0"/>
        <w:pageBreakBefore w:val="0"/>
        <w:wordWrap/>
        <w:overflowPunct/>
        <w:topLinePunct w:val="0"/>
        <w:bidi w:val="0"/>
        <w:spacing w:line="460" w:lineRule="exact"/>
        <w:ind w:left="0" w:leftChars="0" w:firstLine="418" w:firstLineChars="166"/>
        <w:jc w:val="both"/>
        <w:rPr>
          <w:rFonts w:hint="default" w:ascii="Times New Roman" w:hAnsi="Times New Roman" w:eastAsia="宋体" w:cs="Times New Roman"/>
          <w:color w:val="auto"/>
          <w:spacing w:val="-4"/>
          <w:sz w:val="26"/>
          <w:szCs w:val="26"/>
          <w:lang w:eastAsia="zh-CN"/>
        </w:rPr>
      </w:pPr>
      <w:r>
        <w:rPr>
          <w:rFonts w:hint="default" w:ascii="Times New Roman" w:hAnsi="Times New Roman" w:eastAsia="宋体" w:cs="Times New Roman"/>
          <w:color w:val="auto"/>
          <w:spacing w:val="-4"/>
          <w:sz w:val="26"/>
          <w:szCs w:val="26"/>
          <w:lang w:eastAsia="zh-CN"/>
        </w:rPr>
        <w:t>《国务院关于印发“十四五”生态环境保护规划的通知》（国发〔2021〕31号）</w:t>
      </w:r>
    </w:p>
    <w:p>
      <w:pPr>
        <w:keepNext w:val="0"/>
        <w:keepLines w:val="0"/>
        <w:pageBreakBefore w:val="0"/>
        <w:wordWrap/>
        <w:overflowPunct/>
        <w:topLinePunct w:val="0"/>
        <w:bidi w:val="0"/>
        <w:spacing w:line="460" w:lineRule="exact"/>
        <w:ind w:left="38" w:right="868" w:firstLine="447"/>
        <w:jc w:val="both"/>
        <w:rPr>
          <w:rFonts w:hint="default" w:ascii="Times New Roman" w:hAnsi="Times New Roman" w:eastAsia="宋体" w:cs="Times New Roman"/>
          <w:color w:val="auto"/>
          <w:spacing w:val="1"/>
          <w:sz w:val="26"/>
          <w:szCs w:val="26"/>
          <w:lang w:eastAsia="zh-CN"/>
        </w:rPr>
      </w:pPr>
      <w:r>
        <w:rPr>
          <w:rFonts w:hint="default" w:ascii="Times New Roman" w:hAnsi="Times New Roman" w:eastAsia="宋体" w:cs="Times New Roman"/>
          <w:color w:val="auto"/>
          <w:spacing w:val="1"/>
          <w:sz w:val="26"/>
          <w:szCs w:val="26"/>
          <w:lang w:eastAsia="zh-CN"/>
        </w:rPr>
        <w:t>《关于在国土空间规划中统筹划定落实三条控制线的指导意见》（中共中央办公厅</w:t>
      </w:r>
      <w:r>
        <w:rPr>
          <w:rFonts w:hint="eastAsia" w:ascii="Times New Roman" w:hAnsi="Times New Roman" w:eastAsia="宋体" w:cs="Times New Roman"/>
          <w:color w:val="auto"/>
          <w:spacing w:val="1"/>
          <w:sz w:val="26"/>
          <w:szCs w:val="26"/>
          <w:lang w:val="en-US" w:eastAsia="zh-CN"/>
        </w:rPr>
        <w:t xml:space="preserve"> </w:t>
      </w:r>
      <w:r>
        <w:rPr>
          <w:rFonts w:hint="default" w:ascii="Times New Roman" w:hAnsi="Times New Roman" w:eastAsia="宋体" w:cs="Times New Roman"/>
          <w:color w:val="auto"/>
          <w:spacing w:val="1"/>
          <w:sz w:val="26"/>
          <w:szCs w:val="26"/>
          <w:lang w:eastAsia="zh-CN"/>
        </w:rPr>
        <w:t>国务院办公厅印发2019年印发）</w:t>
      </w:r>
    </w:p>
    <w:p>
      <w:pPr>
        <w:keepNext w:val="0"/>
        <w:keepLines w:val="0"/>
        <w:pageBreakBefore w:val="0"/>
        <w:wordWrap/>
        <w:overflowPunct/>
        <w:topLinePunct w:val="0"/>
        <w:bidi w:val="0"/>
        <w:spacing w:line="460" w:lineRule="exact"/>
        <w:ind w:left="38" w:right="868" w:firstLine="447"/>
        <w:jc w:val="both"/>
        <w:rPr>
          <w:rFonts w:hint="default" w:ascii="Times New Roman" w:hAnsi="Times New Roman" w:eastAsia="宋体" w:cs="Times New Roman"/>
          <w:color w:val="auto"/>
          <w:spacing w:val="1"/>
          <w:sz w:val="26"/>
          <w:szCs w:val="26"/>
          <w:lang w:eastAsia="zh-CN"/>
        </w:rPr>
      </w:pPr>
      <w:r>
        <w:rPr>
          <w:rFonts w:hint="default" w:ascii="Times New Roman" w:hAnsi="Times New Roman" w:eastAsia="宋体" w:cs="Times New Roman"/>
          <w:color w:val="auto"/>
          <w:spacing w:val="1"/>
          <w:sz w:val="26"/>
          <w:szCs w:val="26"/>
          <w:lang w:eastAsia="zh-CN"/>
        </w:rPr>
        <w:t>《“十四五”时期“无废城市”建设工作方案》（环固体〔2021〕114号）</w:t>
      </w:r>
    </w:p>
    <w:p>
      <w:pPr>
        <w:keepNext w:val="0"/>
        <w:keepLines w:val="0"/>
        <w:pageBreakBefore w:val="0"/>
        <w:wordWrap/>
        <w:overflowPunct/>
        <w:topLinePunct w:val="0"/>
        <w:bidi w:val="0"/>
        <w:spacing w:line="460" w:lineRule="exact"/>
        <w:ind w:left="38" w:right="868" w:firstLine="447"/>
        <w:jc w:val="both"/>
        <w:rPr>
          <w:rFonts w:hint="default" w:ascii="Times New Roman" w:hAnsi="Times New Roman" w:eastAsia="宋体" w:cs="Times New Roman"/>
          <w:color w:val="auto"/>
          <w:spacing w:val="1"/>
          <w:sz w:val="26"/>
          <w:szCs w:val="26"/>
          <w:lang w:eastAsia="zh-CN"/>
        </w:rPr>
      </w:pPr>
      <w:r>
        <w:rPr>
          <w:rFonts w:hint="default" w:ascii="Times New Roman" w:hAnsi="Times New Roman" w:eastAsia="宋体" w:cs="Times New Roman"/>
          <w:color w:val="auto"/>
          <w:spacing w:val="1"/>
          <w:sz w:val="26"/>
          <w:szCs w:val="26"/>
          <w:lang w:eastAsia="zh-CN"/>
        </w:rPr>
        <w:t>《关于浙江等省（市）启用“三区三线”划定成果作为报批建设项目用地用海依据的函》（自然资办函〔2022〕2080号）</w:t>
      </w:r>
    </w:p>
    <w:p>
      <w:pPr>
        <w:keepNext w:val="0"/>
        <w:keepLines w:val="0"/>
        <w:pageBreakBefore w:val="0"/>
        <w:wordWrap/>
        <w:overflowPunct/>
        <w:topLinePunct w:val="0"/>
        <w:bidi w:val="0"/>
        <w:spacing w:line="460" w:lineRule="exact"/>
        <w:ind w:left="0" w:leftChars="0" w:firstLine="418" w:firstLineChars="166"/>
        <w:jc w:val="both"/>
        <w:outlineLvl w:val="2"/>
        <w:rPr>
          <w:rFonts w:hint="default" w:ascii="Times New Roman" w:hAnsi="Times New Roman" w:eastAsia="宋体" w:cs="Times New Roman"/>
          <w:color w:val="auto"/>
          <w:spacing w:val="-4"/>
          <w:sz w:val="26"/>
          <w:szCs w:val="26"/>
          <w:lang w:eastAsia="zh-CN"/>
        </w:rPr>
      </w:pPr>
      <w:bookmarkStart w:id="34" w:name="_Toc20981"/>
      <w:r>
        <w:rPr>
          <w:rFonts w:hint="default" w:ascii="Times New Roman" w:hAnsi="Times New Roman" w:eastAsia="宋体" w:cs="Times New Roman"/>
          <w:color w:val="auto"/>
          <w:spacing w:val="-4"/>
          <w:sz w:val="26"/>
          <w:szCs w:val="26"/>
          <w:lang w:eastAsia="zh-CN"/>
        </w:rPr>
        <w:t>（二）重庆市相关法律法规</w:t>
      </w:r>
      <w:bookmarkEnd w:id="34"/>
    </w:p>
    <w:p>
      <w:pPr>
        <w:keepNext w:val="0"/>
        <w:keepLines w:val="0"/>
        <w:pageBreakBefore w:val="0"/>
        <w:wordWrap/>
        <w:overflowPunct/>
        <w:topLinePunct w:val="0"/>
        <w:bidi w:val="0"/>
        <w:spacing w:line="460" w:lineRule="exact"/>
        <w:ind w:left="0" w:leftChars="0" w:firstLine="418" w:firstLineChars="166"/>
        <w:jc w:val="both"/>
        <w:rPr>
          <w:rFonts w:hint="default" w:ascii="Times New Roman" w:hAnsi="Times New Roman" w:eastAsia="宋体" w:cs="Times New Roman"/>
          <w:color w:val="auto"/>
          <w:spacing w:val="-4"/>
          <w:sz w:val="26"/>
          <w:szCs w:val="26"/>
          <w:lang w:eastAsia="zh-CN"/>
        </w:rPr>
      </w:pPr>
      <w:r>
        <w:rPr>
          <w:rFonts w:hint="default" w:ascii="Times New Roman" w:hAnsi="Times New Roman" w:eastAsia="宋体" w:cs="Times New Roman"/>
          <w:color w:val="auto"/>
          <w:spacing w:val="-4"/>
          <w:sz w:val="26"/>
          <w:szCs w:val="26"/>
          <w:lang w:eastAsia="zh-CN"/>
        </w:rPr>
        <w:t>《重庆市市容环境卫生管理条例》（重庆市人大常务委员会〔2005〕第7号）</w:t>
      </w:r>
    </w:p>
    <w:p>
      <w:pPr>
        <w:keepNext w:val="0"/>
        <w:keepLines w:val="0"/>
        <w:pageBreakBefore w:val="0"/>
        <w:wordWrap/>
        <w:overflowPunct/>
        <w:topLinePunct w:val="0"/>
        <w:bidi w:val="0"/>
        <w:spacing w:line="460" w:lineRule="exact"/>
        <w:ind w:left="0" w:leftChars="0" w:firstLine="418" w:firstLineChars="166"/>
        <w:jc w:val="both"/>
        <w:rPr>
          <w:rFonts w:hint="default" w:ascii="Times New Roman" w:hAnsi="Times New Roman" w:eastAsia="宋体" w:cs="Times New Roman"/>
          <w:color w:val="auto"/>
          <w:spacing w:val="-4"/>
          <w:sz w:val="26"/>
          <w:szCs w:val="26"/>
          <w:lang w:eastAsia="zh-CN"/>
        </w:rPr>
      </w:pPr>
      <w:r>
        <w:rPr>
          <w:rFonts w:hint="default" w:ascii="Times New Roman" w:hAnsi="Times New Roman" w:eastAsia="宋体" w:cs="Times New Roman"/>
          <w:color w:val="auto"/>
          <w:spacing w:val="-4"/>
          <w:sz w:val="26"/>
          <w:szCs w:val="26"/>
          <w:lang w:eastAsia="zh-CN"/>
        </w:rPr>
        <w:t>《关于在国土空间规划中统筹划定落实三条控制线的指导意见》（中共中央办公厅 国务院办公厅印发2019年印发）；</w:t>
      </w:r>
    </w:p>
    <w:p>
      <w:pPr>
        <w:keepNext w:val="0"/>
        <w:keepLines w:val="0"/>
        <w:pageBreakBefore w:val="0"/>
        <w:wordWrap/>
        <w:overflowPunct/>
        <w:topLinePunct w:val="0"/>
        <w:bidi w:val="0"/>
        <w:spacing w:line="460" w:lineRule="exact"/>
        <w:ind w:left="0" w:leftChars="0" w:firstLine="418" w:firstLineChars="166"/>
        <w:jc w:val="both"/>
        <w:rPr>
          <w:rFonts w:hint="default" w:ascii="Times New Roman" w:hAnsi="Times New Roman" w:eastAsia="宋体" w:cs="Times New Roman"/>
          <w:color w:val="auto"/>
          <w:spacing w:val="-4"/>
          <w:sz w:val="26"/>
          <w:szCs w:val="26"/>
          <w:lang w:eastAsia="zh-CN"/>
        </w:rPr>
      </w:pPr>
      <w:r>
        <w:rPr>
          <w:rFonts w:hint="default" w:ascii="Times New Roman" w:hAnsi="Times New Roman" w:eastAsia="宋体" w:cs="Times New Roman"/>
          <w:color w:val="auto"/>
          <w:spacing w:val="-4"/>
          <w:sz w:val="26"/>
          <w:szCs w:val="26"/>
          <w:lang w:eastAsia="zh-CN"/>
        </w:rPr>
        <w:t>《重庆市固体废物处理处置规划（2019-2035年）》（重庆市生态环境局，2020）</w:t>
      </w:r>
    </w:p>
    <w:p>
      <w:pPr>
        <w:keepNext w:val="0"/>
        <w:keepLines w:val="0"/>
        <w:pageBreakBefore w:val="0"/>
        <w:wordWrap/>
        <w:overflowPunct/>
        <w:topLinePunct w:val="0"/>
        <w:bidi w:val="0"/>
        <w:spacing w:line="460" w:lineRule="exact"/>
        <w:ind w:left="0" w:leftChars="0" w:firstLine="418" w:firstLineChars="166"/>
        <w:jc w:val="both"/>
        <w:rPr>
          <w:rFonts w:hint="default" w:ascii="Times New Roman" w:hAnsi="Times New Roman" w:eastAsia="宋体" w:cs="Times New Roman"/>
          <w:color w:val="auto"/>
          <w:spacing w:val="-4"/>
          <w:sz w:val="26"/>
          <w:szCs w:val="26"/>
          <w:lang w:eastAsia="zh-CN"/>
        </w:rPr>
      </w:pPr>
      <w:r>
        <w:rPr>
          <w:rFonts w:hint="default" w:ascii="Times New Roman" w:hAnsi="Times New Roman" w:eastAsia="宋体" w:cs="Times New Roman"/>
          <w:color w:val="auto"/>
          <w:spacing w:val="-4"/>
          <w:sz w:val="26"/>
          <w:szCs w:val="26"/>
          <w:lang w:eastAsia="zh-CN"/>
        </w:rPr>
        <w:t>《重庆市国土空间总体规划（2021—2035年）》（重庆市规划和自然资源局，2021）</w:t>
      </w:r>
    </w:p>
    <w:p>
      <w:pPr>
        <w:keepNext w:val="0"/>
        <w:keepLines w:val="0"/>
        <w:pageBreakBefore w:val="0"/>
        <w:wordWrap/>
        <w:overflowPunct/>
        <w:topLinePunct w:val="0"/>
        <w:bidi w:val="0"/>
        <w:spacing w:line="460" w:lineRule="exact"/>
        <w:ind w:left="0" w:leftChars="0" w:firstLine="418" w:firstLineChars="166"/>
        <w:jc w:val="both"/>
        <w:rPr>
          <w:rFonts w:hint="default" w:ascii="Times New Roman" w:hAnsi="Times New Roman" w:eastAsia="宋体" w:cs="Times New Roman"/>
          <w:color w:val="auto"/>
          <w:spacing w:val="-4"/>
          <w:sz w:val="26"/>
          <w:szCs w:val="26"/>
          <w:lang w:eastAsia="zh-CN"/>
        </w:rPr>
      </w:pPr>
      <w:r>
        <w:rPr>
          <w:rFonts w:hint="default" w:ascii="Times New Roman" w:hAnsi="Times New Roman" w:eastAsia="宋体" w:cs="Times New Roman"/>
          <w:color w:val="auto"/>
          <w:spacing w:val="-4"/>
          <w:sz w:val="26"/>
          <w:szCs w:val="26"/>
          <w:lang w:eastAsia="zh-CN"/>
        </w:rPr>
        <w:t>《重庆市固体废物（含危险废物）集中处置设施建设规划（2021—2025年）》（渝环〔2022〕142号）</w:t>
      </w:r>
    </w:p>
    <w:p>
      <w:pPr>
        <w:keepNext w:val="0"/>
        <w:keepLines w:val="0"/>
        <w:pageBreakBefore w:val="0"/>
        <w:wordWrap/>
        <w:overflowPunct/>
        <w:topLinePunct w:val="0"/>
        <w:bidi w:val="0"/>
        <w:spacing w:line="460" w:lineRule="exact"/>
        <w:ind w:left="0" w:leftChars="0" w:firstLine="418" w:firstLineChars="166"/>
        <w:jc w:val="both"/>
        <w:rPr>
          <w:rFonts w:hint="default" w:ascii="Times New Roman" w:hAnsi="Times New Roman" w:eastAsia="宋体" w:cs="Times New Roman"/>
          <w:color w:val="auto"/>
          <w:spacing w:val="-4"/>
          <w:sz w:val="26"/>
          <w:szCs w:val="26"/>
          <w:lang w:eastAsia="zh-CN"/>
        </w:rPr>
      </w:pPr>
      <w:r>
        <w:rPr>
          <w:rFonts w:hint="default" w:ascii="Times New Roman" w:hAnsi="Times New Roman" w:eastAsia="宋体" w:cs="Times New Roman"/>
          <w:color w:val="auto"/>
          <w:spacing w:val="-4"/>
          <w:sz w:val="26"/>
          <w:szCs w:val="26"/>
          <w:lang w:eastAsia="zh-CN"/>
        </w:rPr>
        <w:t>《主城区城市建筑垃圾治理试点工作实施方案》（渝府办〔2019〕4号）</w:t>
      </w:r>
    </w:p>
    <w:p>
      <w:pPr>
        <w:keepNext w:val="0"/>
        <w:keepLines w:val="0"/>
        <w:pageBreakBefore w:val="0"/>
        <w:wordWrap/>
        <w:overflowPunct/>
        <w:topLinePunct w:val="0"/>
        <w:bidi w:val="0"/>
        <w:spacing w:line="460" w:lineRule="exact"/>
        <w:ind w:left="0" w:leftChars="0" w:firstLine="418" w:firstLineChars="166"/>
        <w:jc w:val="both"/>
        <w:rPr>
          <w:rFonts w:hint="default" w:ascii="Times New Roman" w:hAnsi="Times New Roman" w:eastAsia="宋体" w:cs="Times New Roman"/>
          <w:color w:val="auto"/>
          <w:spacing w:val="-4"/>
          <w:sz w:val="26"/>
          <w:szCs w:val="26"/>
          <w:lang w:eastAsia="zh-CN"/>
        </w:rPr>
      </w:pPr>
      <w:r>
        <w:rPr>
          <w:rFonts w:hint="default" w:ascii="Times New Roman" w:hAnsi="Times New Roman" w:eastAsia="宋体" w:cs="Times New Roman"/>
          <w:color w:val="auto"/>
          <w:spacing w:val="-4"/>
          <w:sz w:val="26"/>
          <w:szCs w:val="26"/>
          <w:lang w:eastAsia="zh-CN"/>
        </w:rPr>
        <w:t>《重庆市城乡环境卫生发展“十四五”规划（2021-2025）》（渝府办发〔2022〕10号）</w:t>
      </w:r>
    </w:p>
    <w:p>
      <w:pPr>
        <w:keepNext w:val="0"/>
        <w:keepLines w:val="0"/>
        <w:pageBreakBefore w:val="0"/>
        <w:wordWrap/>
        <w:overflowPunct/>
        <w:topLinePunct w:val="0"/>
        <w:bidi w:val="0"/>
        <w:spacing w:line="460" w:lineRule="exact"/>
        <w:ind w:left="0" w:leftChars="0" w:firstLine="418" w:firstLineChars="166"/>
        <w:jc w:val="both"/>
        <w:rPr>
          <w:rFonts w:hint="default" w:ascii="Times New Roman" w:hAnsi="Times New Roman" w:eastAsia="宋体" w:cs="Times New Roman"/>
          <w:color w:val="auto"/>
          <w:spacing w:val="-4"/>
          <w:sz w:val="26"/>
          <w:szCs w:val="26"/>
          <w:lang w:eastAsia="zh-CN"/>
        </w:rPr>
      </w:pPr>
      <w:r>
        <w:rPr>
          <w:rFonts w:hint="default" w:ascii="Times New Roman" w:hAnsi="Times New Roman" w:eastAsia="宋体" w:cs="Times New Roman"/>
          <w:color w:val="auto"/>
          <w:spacing w:val="-4"/>
          <w:sz w:val="26"/>
          <w:szCs w:val="26"/>
          <w:lang w:eastAsia="zh-CN"/>
        </w:rPr>
        <w:t>《重庆市中心城县建筑垃圾专项治理规划（2021—2035）》（重庆市城市管理局，2021）</w:t>
      </w:r>
    </w:p>
    <w:p>
      <w:pPr>
        <w:keepNext w:val="0"/>
        <w:keepLines w:val="0"/>
        <w:pageBreakBefore w:val="0"/>
        <w:wordWrap/>
        <w:overflowPunct/>
        <w:topLinePunct w:val="0"/>
        <w:bidi w:val="0"/>
        <w:spacing w:line="460" w:lineRule="exact"/>
        <w:ind w:left="0" w:leftChars="0" w:firstLine="418" w:firstLineChars="166"/>
        <w:jc w:val="both"/>
        <w:rPr>
          <w:rFonts w:hint="default" w:ascii="Times New Roman" w:hAnsi="Times New Roman" w:eastAsia="宋体" w:cs="Times New Roman"/>
          <w:color w:val="auto"/>
          <w:spacing w:val="-4"/>
          <w:sz w:val="26"/>
          <w:szCs w:val="26"/>
          <w:lang w:eastAsia="zh-CN"/>
        </w:rPr>
      </w:pPr>
      <w:r>
        <w:rPr>
          <w:rFonts w:hint="default" w:ascii="Times New Roman" w:hAnsi="Times New Roman" w:eastAsia="宋体" w:cs="Times New Roman"/>
          <w:color w:val="auto"/>
          <w:spacing w:val="-4"/>
          <w:sz w:val="26"/>
          <w:szCs w:val="26"/>
          <w:lang w:eastAsia="zh-CN"/>
        </w:rPr>
        <w:t>《建筑垃圾处理技术规程》（CGO58-2021）</w:t>
      </w:r>
    </w:p>
    <w:p>
      <w:pPr>
        <w:keepNext w:val="0"/>
        <w:keepLines w:val="0"/>
        <w:pageBreakBefore w:val="0"/>
        <w:wordWrap/>
        <w:overflowPunct/>
        <w:topLinePunct w:val="0"/>
        <w:bidi w:val="0"/>
        <w:spacing w:line="460" w:lineRule="exact"/>
        <w:ind w:left="0" w:leftChars="0" w:firstLine="418" w:firstLineChars="166"/>
        <w:jc w:val="both"/>
        <w:rPr>
          <w:rFonts w:hint="default" w:ascii="Times New Roman" w:hAnsi="Times New Roman" w:eastAsia="宋体" w:cs="Times New Roman"/>
          <w:color w:val="auto"/>
          <w:spacing w:val="-4"/>
          <w:sz w:val="26"/>
          <w:szCs w:val="26"/>
          <w:lang w:eastAsia="zh-CN"/>
        </w:rPr>
      </w:pPr>
      <w:r>
        <w:rPr>
          <w:rFonts w:hint="default" w:ascii="Times New Roman" w:hAnsi="Times New Roman" w:eastAsia="宋体" w:cs="Times New Roman"/>
          <w:color w:val="auto"/>
          <w:spacing w:val="-4"/>
          <w:sz w:val="26"/>
          <w:szCs w:val="26"/>
          <w:lang w:eastAsia="zh-CN"/>
        </w:rPr>
        <w:t>《建筑垃圾处理场设施规范》（CG059-2021）</w:t>
      </w:r>
    </w:p>
    <w:p>
      <w:pPr>
        <w:keepNext w:val="0"/>
        <w:keepLines w:val="0"/>
        <w:pageBreakBefore w:val="0"/>
        <w:wordWrap/>
        <w:overflowPunct/>
        <w:topLinePunct w:val="0"/>
        <w:bidi w:val="0"/>
        <w:spacing w:line="460" w:lineRule="exact"/>
        <w:ind w:left="0" w:leftChars="0" w:firstLine="418" w:firstLineChars="166"/>
        <w:jc w:val="both"/>
        <w:outlineLvl w:val="2"/>
        <w:rPr>
          <w:rFonts w:hint="default" w:ascii="Times New Roman" w:hAnsi="Times New Roman" w:eastAsia="宋体" w:cs="Times New Roman"/>
          <w:color w:val="auto"/>
          <w:spacing w:val="-4"/>
          <w:sz w:val="26"/>
          <w:szCs w:val="26"/>
          <w:lang w:eastAsia="zh-CN"/>
        </w:rPr>
      </w:pPr>
      <w:bookmarkStart w:id="35" w:name="_Toc16976"/>
      <w:r>
        <w:rPr>
          <w:rFonts w:hint="default" w:ascii="Times New Roman" w:hAnsi="Times New Roman" w:eastAsia="宋体" w:cs="Times New Roman"/>
          <w:color w:val="auto"/>
          <w:spacing w:val="-4"/>
          <w:sz w:val="26"/>
          <w:szCs w:val="26"/>
          <w:lang w:eastAsia="zh-CN"/>
        </w:rPr>
        <w:t>（三）云阳县相关法律法规</w:t>
      </w:r>
      <w:bookmarkEnd w:id="35"/>
    </w:p>
    <w:p>
      <w:pPr>
        <w:keepNext w:val="0"/>
        <w:keepLines w:val="0"/>
        <w:pageBreakBefore w:val="0"/>
        <w:wordWrap/>
        <w:overflowPunct/>
        <w:topLinePunct w:val="0"/>
        <w:bidi w:val="0"/>
        <w:spacing w:line="460" w:lineRule="exact"/>
        <w:ind w:left="0" w:leftChars="0" w:firstLine="431" w:firstLineChars="166"/>
        <w:jc w:val="both"/>
        <w:rPr>
          <w:rFonts w:hint="default" w:ascii="Times New Roman" w:hAnsi="Times New Roman" w:eastAsia="宋体" w:cs="Times New Roman"/>
          <w:color w:val="auto"/>
          <w:spacing w:val="-4"/>
          <w:sz w:val="26"/>
          <w:szCs w:val="26"/>
          <w:lang w:eastAsia="zh-CN"/>
        </w:rPr>
      </w:pPr>
      <w:r>
        <w:rPr>
          <w:rFonts w:hint="default" w:ascii="Times New Roman" w:hAnsi="Times New Roman" w:eastAsia="宋体" w:cs="Times New Roman"/>
          <w:color w:val="auto"/>
          <w:sz w:val="26"/>
          <w:szCs w:val="26"/>
          <w:lang w:val="en-US" w:eastAsia="zh-CN"/>
        </w:rPr>
        <w:t>《重庆市云阳县国土空间总体规划（2021-2035年）》</w:t>
      </w:r>
    </w:p>
    <w:p>
      <w:pPr>
        <w:keepNext w:val="0"/>
        <w:keepLines w:val="0"/>
        <w:pageBreakBefore w:val="0"/>
        <w:wordWrap/>
        <w:overflowPunct/>
        <w:topLinePunct w:val="0"/>
        <w:bidi w:val="0"/>
        <w:spacing w:line="460" w:lineRule="exact"/>
        <w:ind w:left="0" w:leftChars="0" w:firstLine="418" w:firstLineChars="166"/>
        <w:jc w:val="both"/>
        <w:rPr>
          <w:rFonts w:hint="default" w:ascii="Times New Roman" w:hAnsi="Times New Roman" w:eastAsia="宋体" w:cs="Times New Roman"/>
          <w:color w:val="auto"/>
          <w:spacing w:val="-4"/>
          <w:sz w:val="26"/>
          <w:szCs w:val="26"/>
          <w:lang w:eastAsia="zh-CN"/>
        </w:rPr>
      </w:pPr>
      <w:r>
        <w:rPr>
          <w:rFonts w:hint="default" w:ascii="Times New Roman" w:hAnsi="Times New Roman" w:eastAsia="宋体" w:cs="Times New Roman"/>
          <w:color w:val="auto"/>
          <w:spacing w:val="-4"/>
          <w:sz w:val="26"/>
          <w:szCs w:val="26"/>
          <w:lang w:eastAsia="zh-CN"/>
        </w:rPr>
        <w:t>《重庆市云阳县“十四五”时期“无废城市”建设实施方案》（云阳府办发〔2023〕</w:t>
      </w:r>
    </w:p>
    <w:p>
      <w:pPr>
        <w:keepNext w:val="0"/>
        <w:keepLines w:val="0"/>
        <w:pageBreakBefore w:val="0"/>
        <w:wordWrap/>
        <w:overflowPunct/>
        <w:topLinePunct w:val="0"/>
        <w:bidi w:val="0"/>
        <w:spacing w:line="460" w:lineRule="exact"/>
        <w:ind w:left="0" w:leftChars="0" w:firstLine="418" w:firstLineChars="166"/>
        <w:jc w:val="both"/>
        <w:rPr>
          <w:rFonts w:hint="default" w:ascii="Times New Roman" w:hAnsi="Times New Roman" w:eastAsia="宋体" w:cs="Times New Roman"/>
          <w:color w:val="auto"/>
          <w:spacing w:val="-4"/>
          <w:sz w:val="26"/>
          <w:szCs w:val="26"/>
          <w:lang w:eastAsia="zh-CN"/>
        </w:rPr>
      </w:pPr>
      <w:r>
        <w:rPr>
          <w:rFonts w:hint="default" w:ascii="Times New Roman" w:hAnsi="Times New Roman" w:eastAsia="宋体" w:cs="Times New Roman"/>
          <w:color w:val="auto"/>
          <w:spacing w:val="-4"/>
          <w:sz w:val="26"/>
          <w:szCs w:val="26"/>
          <w:lang w:val="en-US" w:eastAsia="zh-CN"/>
        </w:rPr>
        <w:t>11</w:t>
      </w:r>
      <w:r>
        <w:rPr>
          <w:rFonts w:hint="default" w:ascii="Times New Roman" w:hAnsi="Times New Roman" w:eastAsia="宋体" w:cs="Times New Roman"/>
          <w:color w:val="auto"/>
          <w:spacing w:val="-4"/>
          <w:sz w:val="26"/>
          <w:szCs w:val="26"/>
          <w:lang w:eastAsia="zh-CN"/>
        </w:rPr>
        <w:t>号）</w:t>
      </w:r>
    </w:p>
    <w:p>
      <w:pPr>
        <w:keepNext w:val="0"/>
        <w:keepLines w:val="0"/>
        <w:pageBreakBefore w:val="0"/>
        <w:wordWrap/>
        <w:overflowPunct/>
        <w:topLinePunct w:val="0"/>
        <w:bidi w:val="0"/>
        <w:spacing w:line="460" w:lineRule="exact"/>
        <w:ind w:left="44"/>
        <w:jc w:val="both"/>
        <w:outlineLvl w:val="1"/>
        <w:rPr>
          <w:rFonts w:hint="default" w:ascii="Times New Roman" w:hAnsi="Times New Roman" w:eastAsia="宋体" w:cs="Times New Roman"/>
          <w:b/>
          <w:bCs/>
          <w:color w:val="auto"/>
          <w:spacing w:val="-2"/>
          <w:sz w:val="26"/>
          <w:szCs w:val="26"/>
          <w:lang w:eastAsia="zh-CN"/>
        </w:rPr>
      </w:pPr>
      <w:bookmarkStart w:id="36" w:name="_Toc27120"/>
      <w:bookmarkStart w:id="37" w:name="_Toc18459"/>
      <w:bookmarkStart w:id="38" w:name="_Toc6391"/>
      <w:r>
        <w:rPr>
          <w:rFonts w:hint="default" w:ascii="Times New Roman" w:hAnsi="Times New Roman" w:eastAsia="宋体" w:cs="Times New Roman"/>
          <w:b/>
          <w:bCs/>
          <w:color w:val="auto"/>
          <w:spacing w:val="-2"/>
          <w:sz w:val="26"/>
          <w:szCs w:val="26"/>
          <w:lang w:eastAsia="zh-CN"/>
        </w:rPr>
        <w:t>1.6规划技术路线</w:t>
      </w:r>
      <w:bookmarkEnd w:id="36"/>
      <w:bookmarkEnd w:id="37"/>
      <w:bookmarkEnd w:id="38"/>
    </w:p>
    <w:p>
      <w:pPr>
        <w:bidi w:val="0"/>
        <w:jc w:val="both"/>
        <w:rPr>
          <w:rFonts w:hint="default" w:ascii="Times New Roman" w:hAnsi="Times New Roman" w:eastAsia="宋体" w:cs="Times New Roman"/>
          <w:color w:val="auto"/>
          <w:lang w:eastAsia="zh-CN"/>
        </w:rPr>
      </w:pPr>
      <w:r>
        <w:rPr>
          <w:rFonts w:hint="default" w:ascii="Times New Roman" w:hAnsi="Times New Roman" w:eastAsia="宋体" w:cs="Times New Roman"/>
          <w:color w:val="auto"/>
          <w:lang w:eastAsia="zh-CN"/>
        </w:rPr>
        <w:drawing>
          <wp:anchor distT="0" distB="0" distL="0" distR="0" simplePos="0" relativeHeight="251659264" behindDoc="0" locked="0" layoutInCell="1" allowOverlap="1">
            <wp:simplePos x="0" y="0"/>
            <wp:positionH relativeFrom="column">
              <wp:posOffset>802640</wp:posOffset>
            </wp:positionH>
            <wp:positionV relativeFrom="paragraph">
              <wp:posOffset>299085</wp:posOffset>
            </wp:positionV>
            <wp:extent cx="4112260" cy="2361565"/>
            <wp:effectExtent l="0" t="0" r="2540" b="635"/>
            <wp:wrapTopAndBottom/>
            <wp:docPr id="16" name="IM 16"/>
            <wp:cNvGraphicFramePr/>
            <a:graphic xmlns:a="http://schemas.openxmlformats.org/drawingml/2006/main">
              <a:graphicData uri="http://schemas.openxmlformats.org/drawingml/2006/picture">
                <pic:pic xmlns:pic="http://schemas.openxmlformats.org/drawingml/2006/picture">
                  <pic:nvPicPr>
                    <pic:cNvPr id="16" name="IM 16"/>
                    <pic:cNvPicPr/>
                  </pic:nvPicPr>
                  <pic:blipFill>
                    <a:blip r:embed="rId6"/>
                    <a:stretch>
                      <a:fillRect/>
                    </a:stretch>
                  </pic:blipFill>
                  <pic:spPr>
                    <a:xfrm>
                      <a:off x="0" y="0"/>
                      <a:ext cx="4112513" cy="2362199"/>
                    </a:xfrm>
                    <a:prstGeom prst="rect">
                      <a:avLst/>
                    </a:prstGeom>
                  </pic:spPr>
                </pic:pic>
              </a:graphicData>
            </a:graphic>
          </wp:anchor>
        </w:drawing>
      </w:r>
    </w:p>
    <w:p>
      <w:pPr>
        <w:keepNext w:val="0"/>
        <w:keepLines w:val="0"/>
        <w:pageBreakBefore w:val="0"/>
        <w:wordWrap/>
        <w:overflowPunct/>
        <w:topLinePunct w:val="0"/>
        <w:bidi w:val="0"/>
        <w:spacing w:line="460" w:lineRule="exact"/>
        <w:jc w:val="center"/>
        <w:rPr>
          <w:rFonts w:hint="default" w:ascii="Times New Roman" w:hAnsi="Times New Roman" w:eastAsia="宋体" w:cs="Times New Roman"/>
          <w:color w:val="auto"/>
          <w:spacing w:val="-4"/>
          <w:sz w:val="26"/>
          <w:szCs w:val="26"/>
          <w:lang w:eastAsia="zh-CN"/>
        </w:rPr>
      </w:pPr>
      <w:r>
        <w:rPr>
          <w:rFonts w:hint="default" w:ascii="Times New Roman" w:hAnsi="Times New Roman" w:eastAsia="宋体" w:cs="Times New Roman"/>
          <w:color w:val="auto"/>
          <w:spacing w:val="-4"/>
          <w:sz w:val="26"/>
          <w:szCs w:val="26"/>
          <w:lang w:eastAsia="zh-CN"/>
        </w:rPr>
        <w:t>图1.1规划技术路线</w:t>
      </w:r>
    </w:p>
    <w:p>
      <w:pPr>
        <w:keepNext w:val="0"/>
        <w:keepLines w:val="0"/>
        <w:pageBreakBefore w:val="0"/>
        <w:wordWrap/>
        <w:overflowPunct/>
        <w:topLinePunct w:val="0"/>
        <w:bidi w:val="0"/>
        <w:spacing w:line="460" w:lineRule="exact"/>
        <w:ind w:left="0" w:leftChars="0" w:firstLine="418" w:firstLineChars="166"/>
        <w:jc w:val="both"/>
        <w:rPr>
          <w:rFonts w:hint="default" w:ascii="Times New Roman" w:hAnsi="Times New Roman" w:eastAsia="宋体" w:cs="Times New Roman"/>
          <w:color w:val="auto"/>
          <w:spacing w:val="-4"/>
          <w:sz w:val="26"/>
          <w:szCs w:val="26"/>
          <w:lang w:eastAsia="zh-CN"/>
        </w:rPr>
      </w:pPr>
    </w:p>
    <w:p>
      <w:pPr>
        <w:jc w:val="both"/>
        <w:rPr>
          <w:rFonts w:hint="default" w:ascii="Times New Roman" w:hAnsi="Times New Roman" w:eastAsia="宋体" w:cs="Times New Roman"/>
          <w:color w:val="auto"/>
          <w:spacing w:val="-4"/>
          <w:sz w:val="26"/>
          <w:szCs w:val="26"/>
          <w:lang w:eastAsia="zh-CN"/>
        </w:rPr>
      </w:pPr>
      <w:r>
        <w:rPr>
          <w:rFonts w:hint="default" w:ascii="Times New Roman" w:hAnsi="Times New Roman" w:eastAsia="宋体" w:cs="Times New Roman"/>
          <w:color w:val="auto"/>
          <w:spacing w:val="-4"/>
          <w:sz w:val="26"/>
          <w:szCs w:val="26"/>
          <w:lang w:eastAsia="zh-CN"/>
        </w:rPr>
        <w:br w:type="page"/>
      </w:r>
    </w:p>
    <w:p>
      <w:pPr>
        <w:keepNext w:val="0"/>
        <w:keepLines w:val="0"/>
        <w:pageBreakBefore w:val="0"/>
        <w:wordWrap/>
        <w:overflowPunct/>
        <w:topLinePunct w:val="0"/>
        <w:bidi w:val="0"/>
        <w:spacing w:line="460" w:lineRule="exact"/>
        <w:jc w:val="center"/>
        <w:outlineLvl w:val="0"/>
        <w:rPr>
          <w:rFonts w:hint="default" w:ascii="Times New Roman" w:hAnsi="Times New Roman" w:eastAsia="宋体" w:cs="Times New Roman"/>
          <w:color w:val="auto"/>
          <w:spacing w:val="-1"/>
          <w:sz w:val="26"/>
          <w:szCs w:val="26"/>
          <w:lang w:eastAsia="zh-CN"/>
          <w14:textOutline w14:w="5448" w14:cap="flat" w14:cmpd="sng" w14:algn="ctr">
            <w14:solidFill>
              <w14:srgbClr w14:val="000000"/>
            </w14:solidFill>
            <w14:prstDash w14:val="solid"/>
            <w14:miter w14:val="0"/>
          </w14:textOutline>
        </w:rPr>
      </w:pPr>
      <w:bookmarkStart w:id="39" w:name="bookmark157"/>
      <w:bookmarkEnd w:id="39"/>
      <w:bookmarkStart w:id="40" w:name="_Toc9398"/>
      <w:bookmarkStart w:id="41" w:name="_Toc18744"/>
      <w:bookmarkStart w:id="42" w:name="_Toc8782"/>
      <w:r>
        <w:rPr>
          <w:rFonts w:hint="default" w:ascii="Times New Roman" w:hAnsi="Times New Roman" w:eastAsia="宋体" w:cs="Times New Roman"/>
          <w:color w:val="auto"/>
          <w:spacing w:val="-1"/>
          <w:sz w:val="26"/>
          <w:szCs w:val="26"/>
          <w:lang w:eastAsia="zh-CN"/>
          <w14:textOutline w14:w="5448" w14:cap="flat" w14:cmpd="sng" w14:algn="ctr">
            <w14:solidFill>
              <w14:srgbClr w14:val="000000"/>
            </w14:solidFill>
            <w14:prstDash w14:val="solid"/>
            <w14:miter w14:val="0"/>
          </w14:textOutline>
        </w:rPr>
        <w:t>第二章相关规划解读</w:t>
      </w:r>
      <w:bookmarkEnd w:id="40"/>
      <w:bookmarkEnd w:id="41"/>
      <w:bookmarkEnd w:id="42"/>
    </w:p>
    <w:p>
      <w:pPr>
        <w:keepNext w:val="0"/>
        <w:keepLines w:val="0"/>
        <w:pageBreakBefore w:val="0"/>
        <w:wordWrap/>
        <w:overflowPunct/>
        <w:topLinePunct w:val="0"/>
        <w:bidi w:val="0"/>
        <w:spacing w:line="460" w:lineRule="exact"/>
        <w:ind w:left="44"/>
        <w:jc w:val="both"/>
        <w:outlineLvl w:val="1"/>
        <w:rPr>
          <w:rFonts w:hint="default" w:ascii="Times New Roman" w:hAnsi="Times New Roman" w:eastAsia="宋体" w:cs="Times New Roman"/>
          <w:b/>
          <w:bCs/>
          <w:color w:val="auto"/>
          <w:spacing w:val="-2"/>
          <w:sz w:val="26"/>
          <w:szCs w:val="26"/>
          <w:lang w:eastAsia="zh-CN"/>
        </w:rPr>
      </w:pPr>
      <w:bookmarkStart w:id="43" w:name="_Toc25275"/>
      <w:bookmarkStart w:id="44" w:name="_Toc4370"/>
      <w:bookmarkStart w:id="45" w:name="_Toc26210"/>
      <w:r>
        <w:rPr>
          <w:rFonts w:hint="default" w:ascii="Times New Roman" w:hAnsi="Times New Roman" w:eastAsia="宋体" w:cs="Times New Roman"/>
          <w:b/>
          <w:bCs/>
          <w:color w:val="auto"/>
          <w:spacing w:val="-2"/>
          <w:sz w:val="26"/>
          <w:szCs w:val="26"/>
          <w:lang w:eastAsia="zh-CN"/>
        </w:rPr>
        <w:t>2.1国家关于建筑垃圾处理处置的相关规划文件解读</w:t>
      </w:r>
      <w:bookmarkEnd w:id="43"/>
      <w:bookmarkEnd w:id="44"/>
      <w:bookmarkEnd w:id="45"/>
    </w:p>
    <w:p>
      <w:pPr>
        <w:keepNext w:val="0"/>
        <w:keepLines w:val="0"/>
        <w:pageBreakBefore w:val="0"/>
        <w:wordWrap/>
        <w:overflowPunct/>
        <w:topLinePunct w:val="0"/>
        <w:bidi w:val="0"/>
        <w:spacing w:line="460" w:lineRule="exact"/>
        <w:ind w:left="34"/>
        <w:jc w:val="both"/>
        <w:outlineLvl w:val="9"/>
        <w:rPr>
          <w:rFonts w:hint="default" w:ascii="Times New Roman" w:hAnsi="Times New Roman" w:eastAsia="宋体" w:cs="Times New Roman"/>
          <w:b/>
          <w:bCs/>
          <w:color w:val="auto"/>
          <w:spacing w:val="-3"/>
          <w:sz w:val="26"/>
          <w:szCs w:val="26"/>
          <w:lang w:eastAsia="zh-CN"/>
        </w:rPr>
      </w:pPr>
      <w:r>
        <w:rPr>
          <w:rFonts w:hint="default" w:ascii="Times New Roman" w:hAnsi="Times New Roman" w:eastAsia="宋体" w:cs="Times New Roman"/>
          <w:b/>
          <w:bCs/>
          <w:color w:val="auto"/>
          <w:spacing w:val="-3"/>
          <w:sz w:val="26"/>
          <w:szCs w:val="26"/>
          <w:lang w:eastAsia="zh-CN"/>
        </w:rPr>
        <w:t>2.1.1中共中央国务院关于进一步加强城市规划建设管理工作的若干意见（2016）</w:t>
      </w:r>
    </w:p>
    <w:p>
      <w:pPr>
        <w:keepNext w:val="0"/>
        <w:keepLines w:val="0"/>
        <w:pageBreakBefore w:val="0"/>
        <w:wordWrap/>
        <w:overflowPunct/>
        <w:topLinePunct w:val="0"/>
        <w:bidi w:val="0"/>
        <w:spacing w:line="460" w:lineRule="exact"/>
        <w:ind w:left="0" w:leftChars="0" w:firstLine="418" w:firstLineChars="166"/>
        <w:jc w:val="both"/>
        <w:outlineLvl w:val="9"/>
        <w:rPr>
          <w:rFonts w:hint="default" w:ascii="Times New Roman" w:hAnsi="Times New Roman" w:eastAsia="宋体" w:cs="Times New Roman"/>
          <w:color w:val="auto"/>
          <w:spacing w:val="-4"/>
          <w:sz w:val="26"/>
          <w:szCs w:val="26"/>
          <w:lang w:eastAsia="zh-CN"/>
        </w:rPr>
      </w:pPr>
      <w:r>
        <w:rPr>
          <w:rFonts w:hint="default" w:ascii="Times New Roman" w:hAnsi="Times New Roman" w:eastAsia="宋体" w:cs="Times New Roman"/>
          <w:color w:val="auto"/>
          <w:spacing w:val="-4"/>
          <w:sz w:val="26"/>
          <w:szCs w:val="26"/>
          <w:lang w:eastAsia="zh-CN"/>
        </w:rPr>
        <w:t>发展新型建造方式。大力推广装配式建筑，减少建筑垃圾和扬尘污染，缩短建造工期，提升工程质量。完善激励机制和政策，力争用5年左右时间，基本建立建筑垃圾回收和再生利用体系。</w:t>
      </w:r>
    </w:p>
    <w:p>
      <w:pPr>
        <w:keepNext w:val="0"/>
        <w:keepLines w:val="0"/>
        <w:pageBreakBefore w:val="0"/>
        <w:wordWrap/>
        <w:overflowPunct/>
        <w:topLinePunct w:val="0"/>
        <w:bidi w:val="0"/>
        <w:spacing w:line="460" w:lineRule="exact"/>
        <w:jc w:val="both"/>
        <w:outlineLvl w:val="9"/>
        <w:rPr>
          <w:rFonts w:hint="default" w:ascii="Times New Roman" w:hAnsi="Times New Roman" w:eastAsia="宋体" w:cs="Times New Roman"/>
          <w:color w:val="auto"/>
          <w:spacing w:val="-4"/>
          <w:sz w:val="26"/>
          <w:szCs w:val="26"/>
          <w:lang w:eastAsia="zh-CN"/>
        </w:rPr>
      </w:pPr>
    </w:p>
    <w:p>
      <w:pPr>
        <w:keepNext w:val="0"/>
        <w:keepLines w:val="0"/>
        <w:pageBreakBefore w:val="0"/>
        <w:wordWrap/>
        <w:overflowPunct/>
        <w:topLinePunct w:val="0"/>
        <w:bidi w:val="0"/>
        <w:spacing w:line="460" w:lineRule="exact"/>
        <w:ind w:left="34"/>
        <w:jc w:val="both"/>
        <w:outlineLvl w:val="9"/>
        <w:rPr>
          <w:rFonts w:hint="default" w:ascii="Times New Roman" w:hAnsi="Times New Roman" w:eastAsia="宋体" w:cs="Times New Roman"/>
          <w:b/>
          <w:bCs/>
          <w:color w:val="auto"/>
          <w:spacing w:val="-3"/>
          <w:sz w:val="26"/>
          <w:szCs w:val="26"/>
          <w:lang w:eastAsia="zh-CN"/>
        </w:rPr>
      </w:pPr>
      <w:r>
        <w:rPr>
          <w:rFonts w:hint="default" w:ascii="Times New Roman" w:hAnsi="Times New Roman" w:eastAsia="宋体" w:cs="Times New Roman"/>
          <w:b/>
          <w:bCs/>
          <w:color w:val="auto"/>
          <w:spacing w:val="-3"/>
          <w:sz w:val="26"/>
          <w:szCs w:val="26"/>
          <w:lang w:eastAsia="zh-CN"/>
        </w:rPr>
        <w:t>2.1.2国务院办公厅关于印发“无废城市”建设试点工作方案的通知（2018）</w:t>
      </w:r>
    </w:p>
    <w:p>
      <w:pPr>
        <w:keepNext w:val="0"/>
        <w:keepLines w:val="0"/>
        <w:pageBreakBefore w:val="0"/>
        <w:wordWrap/>
        <w:overflowPunct/>
        <w:topLinePunct w:val="0"/>
        <w:bidi w:val="0"/>
        <w:spacing w:line="460" w:lineRule="exact"/>
        <w:ind w:left="0" w:leftChars="0" w:firstLine="418" w:firstLineChars="166"/>
        <w:jc w:val="both"/>
        <w:outlineLvl w:val="9"/>
        <w:rPr>
          <w:rFonts w:hint="default" w:ascii="Times New Roman" w:hAnsi="Times New Roman" w:eastAsia="宋体" w:cs="Times New Roman"/>
          <w:color w:val="auto"/>
          <w:spacing w:val="-4"/>
          <w:sz w:val="26"/>
          <w:szCs w:val="26"/>
          <w:lang w:eastAsia="zh-CN"/>
        </w:rPr>
      </w:pPr>
      <w:r>
        <w:rPr>
          <w:rFonts w:hint="default" w:ascii="Times New Roman" w:hAnsi="Times New Roman" w:eastAsia="宋体" w:cs="Times New Roman"/>
          <w:color w:val="auto"/>
          <w:spacing w:val="-4"/>
          <w:sz w:val="26"/>
          <w:szCs w:val="26"/>
          <w:lang w:eastAsia="zh-CN"/>
        </w:rPr>
        <w:t>开展建筑垃圾治理，提高源头减量及资源化利用水平。摸清建筑垃圾产生现状和发展趋势，加强建筑垃圾全过程管理。强化规划引导，合理布局建筑垃圾转运调配、</w:t>
      </w:r>
      <w:r>
        <w:rPr>
          <w:rFonts w:hint="eastAsia" w:ascii="Times New Roman" w:hAnsi="Times New Roman" w:eastAsia="宋体" w:cs="Times New Roman"/>
          <w:color w:val="auto"/>
          <w:spacing w:val="-4"/>
          <w:sz w:val="26"/>
          <w:szCs w:val="26"/>
          <w:lang w:eastAsia="zh-CN"/>
        </w:rPr>
        <w:t>填埋</w:t>
      </w:r>
      <w:r>
        <w:rPr>
          <w:rFonts w:hint="default" w:ascii="Times New Roman" w:hAnsi="Times New Roman" w:eastAsia="宋体" w:cs="Times New Roman"/>
          <w:color w:val="auto"/>
          <w:spacing w:val="-4"/>
          <w:sz w:val="26"/>
          <w:szCs w:val="26"/>
          <w:lang w:eastAsia="zh-CN"/>
        </w:rPr>
        <w:t>处置和资源化利用设施。加快设施建设，形成与城市发展需求相匹配的建筑垃圾处理体系。开展存量治理，对堆放量比较大、比较集中的堆放点，经评估达到安全稳定要求后，开展生态修复。在有条件的地区，推进资源化利用，提高建筑垃圾资源化再生产品质量。</w:t>
      </w:r>
    </w:p>
    <w:p>
      <w:pPr>
        <w:keepNext w:val="0"/>
        <w:keepLines w:val="0"/>
        <w:pageBreakBefore w:val="0"/>
        <w:wordWrap/>
        <w:overflowPunct/>
        <w:topLinePunct w:val="0"/>
        <w:bidi w:val="0"/>
        <w:spacing w:line="460" w:lineRule="exact"/>
        <w:jc w:val="both"/>
        <w:outlineLvl w:val="9"/>
        <w:rPr>
          <w:rFonts w:hint="default" w:ascii="Times New Roman" w:hAnsi="Times New Roman" w:eastAsia="宋体" w:cs="Times New Roman"/>
          <w:color w:val="auto"/>
          <w:sz w:val="26"/>
          <w:szCs w:val="26"/>
          <w:lang w:eastAsia="zh-CN"/>
        </w:rPr>
      </w:pPr>
    </w:p>
    <w:p>
      <w:pPr>
        <w:keepNext w:val="0"/>
        <w:keepLines w:val="0"/>
        <w:pageBreakBefore w:val="0"/>
        <w:wordWrap/>
        <w:overflowPunct/>
        <w:topLinePunct w:val="0"/>
        <w:bidi w:val="0"/>
        <w:spacing w:line="460" w:lineRule="exact"/>
        <w:ind w:left="34"/>
        <w:jc w:val="both"/>
        <w:outlineLvl w:val="9"/>
        <w:rPr>
          <w:rFonts w:hint="default" w:ascii="Times New Roman" w:hAnsi="Times New Roman" w:eastAsia="宋体" w:cs="Times New Roman"/>
          <w:color w:val="auto"/>
          <w:sz w:val="26"/>
          <w:szCs w:val="26"/>
          <w:lang w:eastAsia="zh-CN"/>
        </w:rPr>
      </w:pPr>
      <w:bookmarkStart w:id="46" w:name="_Toc10232"/>
      <w:r>
        <w:rPr>
          <w:rFonts w:hint="default" w:ascii="Times New Roman" w:hAnsi="Times New Roman" w:eastAsia="宋体" w:cs="Times New Roman"/>
          <w:b/>
          <w:bCs/>
          <w:color w:val="auto"/>
          <w:spacing w:val="-3"/>
          <w:sz w:val="26"/>
          <w:szCs w:val="26"/>
          <w:lang w:eastAsia="zh-CN"/>
        </w:rPr>
        <w:t>2.1.3</w:t>
      </w:r>
      <w:r>
        <w:rPr>
          <w:rFonts w:hint="default" w:ascii="Times New Roman" w:hAnsi="Times New Roman" w:eastAsia="宋体" w:cs="Times New Roman"/>
          <w:color w:val="auto"/>
          <w:spacing w:val="-3"/>
          <w:sz w:val="26"/>
          <w:szCs w:val="26"/>
          <w:lang w:eastAsia="zh-CN"/>
          <w14:textOutline w14:w="4356" w14:cap="flat" w14:cmpd="sng" w14:algn="ctr">
            <w14:solidFill>
              <w14:srgbClr w14:val="000000"/>
            </w14:solidFill>
            <w14:prstDash w14:val="solid"/>
            <w14:miter w14:val="0"/>
          </w14:textOutline>
        </w:rPr>
        <w:t>住房和城乡建设部《关于推进建筑垃圾减量化的指导意见》（</w:t>
      </w:r>
      <w:r>
        <w:rPr>
          <w:rFonts w:hint="default" w:ascii="Times New Roman" w:hAnsi="Times New Roman" w:eastAsia="宋体" w:cs="Times New Roman"/>
          <w:b/>
          <w:bCs/>
          <w:color w:val="auto"/>
          <w:spacing w:val="-3"/>
          <w:sz w:val="26"/>
          <w:szCs w:val="26"/>
          <w:lang w:eastAsia="zh-CN"/>
        </w:rPr>
        <w:t>2020</w:t>
      </w:r>
      <w:r>
        <w:rPr>
          <w:rFonts w:hint="default" w:ascii="Times New Roman" w:hAnsi="Times New Roman" w:eastAsia="宋体" w:cs="Times New Roman"/>
          <w:color w:val="auto"/>
          <w:spacing w:val="-3"/>
          <w:sz w:val="26"/>
          <w:szCs w:val="26"/>
          <w:lang w:eastAsia="zh-CN"/>
          <w14:textOutline w14:w="4356" w14:cap="flat" w14:cmpd="sng" w14:algn="ctr">
            <w14:solidFill>
              <w14:srgbClr w14:val="000000"/>
            </w14:solidFill>
            <w14:prstDash w14:val="solid"/>
            <w14:miter w14:val="0"/>
          </w14:textOutline>
        </w:rPr>
        <w:t>）</w:t>
      </w:r>
      <w:bookmarkEnd w:id="46"/>
    </w:p>
    <w:p>
      <w:pPr>
        <w:keepNext w:val="0"/>
        <w:keepLines w:val="0"/>
        <w:pageBreakBefore w:val="0"/>
        <w:wordWrap/>
        <w:overflowPunct/>
        <w:topLinePunct w:val="0"/>
        <w:bidi w:val="0"/>
        <w:spacing w:line="460" w:lineRule="exact"/>
        <w:ind w:left="0" w:leftChars="0" w:firstLine="418" w:firstLineChars="166"/>
        <w:jc w:val="both"/>
        <w:outlineLvl w:val="9"/>
        <w:rPr>
          <w:rFonts w:hint="default" w:ascii="Times New Roman" w:hAnsi="Times New Roman" w:eastAsia="宋体" w:cs="Times New Roman"/>
          <w:color w:val="auto"/>
          <w:spacing w:val="-4"/>
          <w:sz w:val="26"/>
          <w:szCs w:val="26"/>
          <w:lang w:eastAsia="zh-CN"/>
        </w:rPr>
      </w:pPr>
      <w:r>
        <w:rPr>
          <w:rFonts w:hint="default" w:ascii="Times New Roman" w:hAnsi="Times New Roman" w:eastAsia="宋体" w:cs="Times New Roman"/>
          <w:color w:val="auto"/>
          <w:spacing w:val="-4"/>
          <w:sz w:val="26"/>
          <w:szCs w:val="26"/>
          <w:lang w:eastAsia="zh-CN"/>
        </w:rPr>
        <w:t>1、基本原则</w:t>
      </w:r>
    </w:p>
    <w:p>
      <w:pPr>
        <w:keepNext w:val="0"/>
        <w:keepLines w:val="0"/>
        <w:pageBreakBefore w:val="0"/>
        <w:wordWrap/>
        <w:overflowPunct/>
        <w:topLinePunct w:val="0"/>
        <w:bidi w:val="0"/>
        <w:spacing w:line="460" w:lineRule="exact"/>
        <w:ind w:left="0" w:leftChars="0" w:firstLine="418" w:firstLineChars="166"/>
        <w:jc w:val="both"/>
        <w:outlineLvl w:val="9"/>
        <w:rPr>
          <w:rFonts w:hint="default" w:ascii="Times New Roman" w:hAnsi="Times New Roman" w:eastAsia="宋体" w:cs="Times New Roman"/>
          <w:color w:val="auto"/>
          <w:spacing w:val="-4"/>
          <w:sz w:val="26"/>
          <w:szCs w:val="26"/>
          <w:lang w:eastAsia="zh-CN"/>
        </w:rPr>
      </w:pPr>
      <w:r>
        <w:rPr>
          <w:rFonts w:hint="default" w:ascii="Times New Roman" w:hAnsi="Times New Roman" w:eastAsia="宋体" w:cs="Times New Roman"/>
          <w:color w:val="auto"/>
          <w:spacing w:val="-4"/>
          <w:sz w:val="26"/>
          <w:szCs w:val="26"/>
          <w:lang w:eastAsia="zh-CN"/>
        </w:rPr>
        <w:t>（1）统筹规划，源头减量。统筹工程策划、设计、施工等阶段，从源头上预防和减少工程建设过程中建筑垃圾的产生，有效减少工程全寿命期的建筑垃圾排放。</w:t>
      </w:r>
    </w:p>
    <w:p>
      <w:pPr>
        <w:keepNext w:val="0"/>
        <w:keepLines w:val="0"/>
        <w:pageBreakBefore w:val="0"/>
        <w:wordWrap/>
        <w:overflowPunct/>
        <w:topLinePunct w:val="0"/>
        <w:bidi w:val="0"/>
        <w:spacing w:line="460" w:lineRule="exact"/>
        <w:ind w:left="0" w:leftChars="0" w:firstLine="418" w:firstLineChars="166"/>
        <w:jc w:val="both"/>
        <w:outlineLvl w:val="9"/>
        <w:rPr>
          <w:rFonts w:hint="default" w:ascii="Times New Roman" w:hAnsi="Times New Roman" w:eastAsia="宋体" w:cs="Times New Roman"/>
          <w:color w:val="auto"/>
          <w:spacing w:val="-4"/>
          <w:sz w:val="26"/>
          <w:szCs w:val="26"/>
          <w:lang w:eastAsia="zh-CN"/>
        </w:rPr>
      </w:pPr>
      <w:r>
        <w:rPr>
          <w:rFonts w:hint="default" w:ascii="Times New Roman" w:hAnsi="Times New Roman" w:eastAsia="宋体" w:cs="Times New Roman"/>
          <w:color w:val="auto"/>
          <w:spacing w:val="-4"/>
          <w:sz w:val="26"/>
          <w:szCs w:val="26"/>
          <w:lang w:eastAsia="zh-CN"/>
        </w:rPr>
        <w:t>（2）因地制宜，系统推进。根据各地具体要求和工程项目实际情况，整合资源，制定计划，多措并举，系统推进建筑垃圾减量化工作。</w:t>
      </w:r>
    </w:p>
    <w:p>
      <w:pPr>
        <w:keepNext w:val="0"/>
        <w:keepLines w:val="0"/>
        <w:pageBreakBefore w:val="0"/>
        <w:wordWrap/>
        <w:overflowPunct/>
        <w:topLinePunct w:val="0"/>
        <w:bidi w:val="0"/>
        <w:spacing w:line="460" w:lineRule="exact"/>
        <w:ind w:left="0" w:leftChars="0" w:firstLine="418" w:firstLineChars="166"/>
        <w:jc w:val="both"/>
        <w:outlineLvl w:val="9"/>
        <w:rPr>
          <w:rFonts w:hint="default" w:ascii="Times New Roman" w:hAnsi="Times New Roman" w:eastAsia="宋体" w:cs="Times New Roman"/>
          <w:color w:val="auto"/>
          <w:spacing w:val="-4"/>
          <w:sz w:val="26"/>
          <w:szCs w:val="26"/>
          <w:lang w:eastAsia="zh-CN"/>
        </w:rPr>
      </w:pPr>
      <w:r>
        <w:rPr>
          <w:rFonts w:hint="default" w:ascii="Times New Roman" w:hAnsi="Times New Roman" w:eastAsia="宋体" w:cs="Times New Roman"/>
          <w:color w:val="auto"/>
          <w:spacing w:val="-4"/>
          <w:sz w:val="26"/>
          <w:szCs w:val="26"/>
          <w:lang w:eastAsia="zh-CN"/>
        </w:rPr>
        <w:t>（3）创新驱动，精细管理。推动建筑垃圾减量化技术和管理创新，推行精细化设计和施工，实现施工现场建筑垃圾分类管控和再利用。</w:t>
      </w:r>
    </w:p>
    <w:p>
      <w:pPr>
        <w:keepNext w:val="0"/>
        <w:keepLines w:val="0"/>
        <w:pageBreakBefore w:val="0"/>
        <w:wordWrap/>
        <w:overflowPunct/>
        <w:topLinePunct w:val="0"/>
        <w:bidi w:val="0"/>
        <w:spacing w:line="460" w:lineRule="exact"/>
        <w:ind w:left="0" w:leftChars="0" w:firstLine="418" w:firstLineChars="166"/>
        <w:jc w:val="both"/>
        <w:outlineLvl w:val="9"/>
        <w:rPr>
          <w:rFonts w:hint="default" w:ascii="Times New Roman" w:hAnsi="Times New Roman" w:eastAsia="宋体" w:cs="Times New Roman"/>
          <w:color w:val="auto"/>
          <w:spacing w:val="-4"/>
          <w:sz w:val="26"/>
          <w:szCs w:val="26"/>
          <w:lang w:eastAsia="zh-CN"/>
        </w:rPr>
      </w:pPr>
      <w:r>
        <w:rPr>
          <w:rFonts w:hint="default" w:ascii="Times New Roman" w:hAnsi="Times New Roman" w:eastAsia="宋体" w:cs="Times New Roman"/>
          <w:color w:val="auto"/>
          <w:spacing w:val="-4"/>
          <w:sz w:val="26"/>
          <w:szCs w:val="26"/>
          <w:lang w:eastAsia="zh-CN"/>
        </w:rPr>
        <w:t>2、工作目标</w:t>
      </w:r>
    </w:p>
    <w:p>
      <w:pPr>
        <w:keepNext w:val="0"/>
        <w:keepLines w:val="0"/>
        <w:pageBreakBefore w:val="0"/>
        <w:wordWrap/>
        <w:overflowPunct/>
        <w:topLinePunct w:val="0"/>
        <w:bidi w:val="0"/>
        <w:spacing w:line="460" w:lineRule="exact"/>
        <w:ind w:left="0" w:leftChars="0" w:firstLine="418" w:firstLineChars="166"/>
        <w:jc w:val="both"/>
        <w:outlineLvl w:val="9"/>
        <w:rPr>
          <w:rFonts w:hint="default" w:ascii="Times New Roman" w:hAnsi="Times New Roman" w:eastAsia="宋体" w:cs="Times New Roman"/>
          <w:color w:val="auto"/>
          <w:spacing w:val="-4"/>
          <w:sz w:val="26"/>
          <w:szCs w:val="26"/>
          <w:lang w:eastAsia="zh-CN"/>
        </w:rPr>
      </w:pPr>
      <w:r>
        <w:rPr>
          <w:rFonts w:hint="default" w:ascii="Times New Roman" w:hAnsi="Times New Roman" w:eastAsia="宋体" w:cs="Times New Roman"/>
          <w:color w:val="auto"/>
          <w:spacing w:val="-4"/>
          <w:sz w:val="26"/>
          <w:szCs w:val="26"/>
          <w:lang w:eastAsia="zh-CN"/>
        </w:rPr>
        <w:t>2020年底，各地县建筑垃圾减量化工作机制初步建立。2025年底，各地县建筑垃圾减量化工作机制进一步完善，实现新建建筑施工现场建筑垃圾（不包括工程渣土、工程泥浆）排放量每万</w:t>
      </w:r>
      <w:r>
        <w:rPr>
          <w:rFonts w:hint="default" w:ascii="Times New Roman" w:hAnsi="Times New Roman" w:eastAsia="宋体" w:cs="Times New Roman"/>
          <w:color w:val="auto"/>
          <w:sz w:val="26"/>
          <w:szCs w:val="26"/>
          <w:lang w:eastAsia="zh-CN"/>
        </w:rPr>
        <w:t>m</w:t>
      </w:r>
      <w:r>
        <w:rPr>
          <w:rFonts w:hint="default" w:ascii="Times New Roman" w:hAnsi="Times New Roman" w:eastAsia="宋体" w:cs="Times New Roman"/>
          <w:color w:val="auto"/>
          <w:sz w:val="26"/>
          <w:szCs w:val="26"/>
          <w:vertAlign w:val="superscript"/>
          <w:lang w:eastAsia="zh-CN"/>
        </w:rPr>
        <w:t>2</w:t>
      </w:r>
      <w:r>
        <w:rPr>
          <w:rFonts w:hint="default" w:ascii="Times New Roman" w:hAnsi="Times New Roman" w:eastAsia="宋体" w:cs="Times New Roman"/>
          <w:color w:val="auto"/>
          <w:spacing w:val="-4"/>
          <w:sz w:val="26"/>
          <w:szCs w:val="26"/>
          <w:lang w:eastAsia="zh-CN"/>
        </w:rPr>
        <w:t>不高于300吨，装配式建筑施工现场建筑垃圾（不包括工程渣土、工程泥浆）排放量每万</w:t>
      </w:r>
      <w:r>
        <w:rPr>
          <w:rFonts w:hint="default" w:ascii="Times New Roman" w:hAnsi="Times New Roman" w:eastAsia="宋体" w:cs="Times New Roman"/>
          <w:color w:val="auto"/>
          <w:sz w:val="26"/>
          <w:szCs w:val="26"/>
          <w:lang w:eastAsia="zh-CN"/>
        </w:rPr>
        <w:t>m</w:t>
      </w:r>
      <w:r>
        <w:rPr>
          <w:rFonts w:hint="default" w:ascii="Times New Roman" w:hAnsi="Times New Roman" w:eastAsia="宋体" w:cs="Times New Roman"/>
          <w:color w:val="auto"/>
          <w:sz w:val="26"/>
          <w:szCs w:val="26"/>
          <w:vertAlign w:val="superscript"/>
          <w:lang w:eastAsia="zh-CN"/>
        </w:rPr>
        <w:t>2</w:t>
      </w:r>
      <w:r>
        <w:rPr>
          <w:rFonts w:hint="default" w:ascii="Times New Roman" w:hAnsi="Times New Roman" w:eastAsia="宋体" w:cs="Times New Roman"/>
          <w:color w:val="auto"/>
          <w:spacing w:val="-4"/>
          <w:sz w:val="26"/>
          <w:szCs w:val="26"/>
          <w:lang w:eastAsia="zh-CN"/>
        </w:rPr>
        <w:t>不高于200吨。</w:t>
      </w:r>
    </w:p>
    <w:p>
      <w:pPr>
        <w:keepNext w:val="0"/>
        <w:keepLines w:val="0"/>
        <w:pageBreakBefore w:val="0"/>
        <w:wordWrap/>
        <w:overflowPunct/>
        <w:topLinePunct w:val="0"/>
        <w:bidi w:val="0"/>
        <w:spacing w:line="460" w:lineRule="exact"/>
        <w:ind w:left="0" w:leftChars="0" w:firstLine="418" w:firstLineChars="166"/>
        <w:jc w:val="both"/>
        <w:outlineLvl w:val="9"/>
        <w:rPr>
          <w:rFonts w:hint="default" w:ascii="Times New Roman" w:hAnsi="Times New Roman" w:eastAsia="宋体" w:cs="Times New Roman"/>
          <w:color w:val="auto"/>
          <w:spacing w:val="-4"/>
          <w:sz w:val="26"/>
          <w:szCs w:val="26"/>
          <w:lang w:eastAsia="zh-CN"/>
        </w:rPr>
      </w:pPr>
    </w:p>
    <w:p>
      <w:pPr>
        <w:keepNext w:val="0"/>
        <w:keepLines w:val="0"/>
        <w:pageBreakBefore w:val="0"/>
        <w:wordWrap/>
        <w:overflowPunct/>
        <w:topLinePunct w:val="0"/>
        <w:bidi w:val="0"/>
        <w:spacing w:line="460" w:lineRule="exact"/>
        <w:ind w:left="34"/>
        <w:jc w:val="both"/>
        <w:outlineLvl w:val="9"/>
        <w:rPr>
          <w:rFonts w:hint="default" w:ascii="Times New Roman" w:hAnsi="Times New Roman" w:eastAsia="宋体" w:cs="Times New Roman"/>
          <w:b/>
          <w:bCs/>
          <w:color w:val="auto"/>
          <w:spacing w:val="-3"/>
          <w:sz w:val="26"/>
          <w:szCs w:val="26"/>
          <w:lang w:eastAsia="zh-CN"/>
        </w:rPr>
      </w:pPr>
      <w:bookmarkStart w:id="47" w:name="_Toc6943"/>
      <w:r>
        <w:rPr>
          <w:rFonts w:hint="default" w:ascii="Times New Roman" w:hAnsi="Times New Roman" w:eastAsia="宋体" w:cs="Times New Roman"/>
          <w:b/>
          <w:bCs/>
          <w:color w:val="auto"/>
          <w:spacing w:val="-3"/>
          <w:sz w:val="26"/>
          <w:szCs w:val="26"/>
          <w:lang w:eastAsia="zh-CN"/>
        </w:rPr>
        <w:t>2.1.4生态环境部等部门关于印发《“十四五”时期“无废城市”建设工作方案》的通知（2021）</w:t>
      </w:r>
      <w:bookmarkEnd w:id="47"/>
    </w:p>
    <w:p>
      <w:pPr>
        <w:keepNext w:val="0"/>
        <w:keepLines w:val="0"/>
        <w:pageBreakBefore w:val="0"/>
        <w:wordWrap/>
        <w:overflowPunct/>
        <w:topLinePunct w:val="0"/>
        <w:bidi w:val="0"/>
        <w:spacing w:line="460" w:lineRule="exact"/>
        <w:ind w:left="0" w:leftChars="0" w:firstLine="418" w:firstLineChars="166"/>
        <w:jc w:val="both"/>
        <w:outlineLvl w:val="9"/>
        <w:rPr>
          <w:rFonts w:hint="default" w:ascii="Times New Roman" w:hAnsi="Times New Roman" w:eastAsia="宋体" w:cs="Times New Roman"/>
          <w:color w:val="auto"/>
          <w:spacing w:val="-4"/>
          <w:sz w:val="26"/>
          <w:szCs w:val="26"/>
          <w:lang w:eastAsia="zh-CN"/>
        </w:rPr>
      </w:pPr>
      <w:r>
        <w:rPr>
          <w:rFonts w:hint="default" w:ascii="Times New Roman" w:hAnsi="Times New Roman" w:eastAsia="宋体" w:cs="Times New Roman"/>
          <w:color w:val="auto"/>
          <w:spacing w:val="-4"/>
          <w:sz w:val="26"/>
          <w:szCs w:val="26"/>
          <w:lang w:eastAsia="zh-CN"/>
        </w:rPr>
        <w:t>加强全过程管理，推进建筑垃圾综合利用。全面推广绿色低碳建材，推动建筑材料循环利用。落实建设单位建筑垃圾减量化的主体责任，将建筑垃圾减量化措施费用纳入工程概算。大力发展装配式建筑，有序提高绿色建筑占新建建筑的比例，减少施工现场建筑垃圾产生。鼓励建筑垃圾再生及制品在建筑工程和道路工程中应用。推动在土方平衡、林业用土、环境治理、烧结制品及回填等领域大量利用经处理后的建筑垃圾。开展存量建筑垃圾治理，对堆放量较大、较集中的堆放点，经治理、评估后达到安全稳定要求，进行生态修复。</w:t>
      </w:r>
    </w:p>
    <w:p>
      <w:pPr>
        <w:keepNext w:val="0"/>
        <w:keepLines w:val="0"/>
        <w:pageBreakBefore w:val="0"/>
        <w:wordWrap/>
        <w:overflowPunct/>
        <w:topLinePunct w:val="0"/>
        <w:bidi w:val="0"/>
        <w:spacing w:line="460" w:lineRule="exact"/>
        <w:ind w:left="0" w:leftChars="0" w:firstLine="418" w:firstLineChars="166"/>
        <w:jc w:val="both"/>
        <w:outlineLvl w:val="9"/>
        <w:rPr>
          <w:rFonts w:hint="default" w:ascii="Times New Roman" w:hAnsi="Times New Roman" w:eastAsia="宋体" w:cs="Times New Roman"/>
          <w:color w:val="auto"/>
          <w:spacing w:val="-4"/>
          <w:sz w:val="26"/>
          <w:szCs w:val="26"/>
          <w:lang w:eastAsia="zh-CN"/>
        </w:rPr>
      </w:pPr>
    </w:p>
    <w:p>
      <w:pPr>
        <w:keepNext w:val="0"/>
        <w:keepLines w:val="0"/>
        <w:pageBreakBefore w:val="0"/>
        <w:wordWrap/>
        <w:overflowPunct/>
        <w:topLinePunct w:val="0"/>
        <w:bidi w:val="0"/>
        <w:spacing w:line="460" w:lineRule="exact"/>
        <w:ind w:left="34"/>
        <w:jc w:val="both"/>
        <w:outlineLvl w:val="9"/>
        <w:rPr>
          <w:rFonts w:hint="default" w:ascii="Times New Roman" w:hAnsi="Times New Roman" w:eastAsia="宋体" w:cs="Times New Roman"/>
          <w:b/>
          <w:bCs/>
          <w:color w:val="auto"/>
          <w:spacing w:val="-3"/>
          <w:sz w:val="26"/>
          <w:szCs w:val="26"/>
          <w:lang w:eastAsia="zh-CN"/>
        </w:rPr>
      </w:pPr>
      <w:bookmarkStart w:id="48" w:name="_Toc18035"/>
      <w:r>
        <w:rPr>
          <w:rFonts w:hint="default" w:ascii="Times New Roman" w:hAnsi="Times New Roman" w:eastAsia="宋体" w:cs="Times New Roman"/>
          <w:b/>
          <w:bCs/>
          <w:color w:val="auto"/>
          <w:spacing w:val="-3"/>
          <w:sz w:val="26"/>
          <w:szCs w:val="26"/>
          <w:lang w:eastAsia="zh-CN"/>
        </w:rPr>
        <w:t>2.1.5发展改革委等部门关于“十四五”大宗固体废弃物综合利用的指导意见（2021）</w:t>
      </w:r>
      <w:bookmarkEnd w:id="48"/>
    </w:p>
    <w:p>
      <w:pPr>
        <w:keepNext w:val="0"/>
        <w:keepLines w:val="0"/>
        <w:pageBreakBefore w:val="0"/>
        <w:wordWrap/>
        <w:overflowPunct/>
        <w:topLinePunct w:val="0"/>
        <w:bidi w:val="0"/>
        <w:spacing w:line="460" w:lineRule="exact"/>
        <w:ind w:left="0" w:leftChars="0" w:firstLine="418" w:firstLineChars="166"/>
        <w:jc w:val="both"/>
        <w:outlineLvl w:val="9"/>
        <w:rPr>
          <w:rFonts w:hint="default" w:ascii="Times New Roman" w:hAnsi="Times New Roman" w:eastAsia="宋体" w:cs="Times New Roman"/>
          <w:snapToGrid w:val="0"/>
          <w:color w:val="auto"/>
          <w:spacing w:val="-4"/>
          <w:sz w:val="26"/>
          <w:szCs w:val="26"/>
          <w:lang w:val="en-US" w:eastAsia="zh-CN" w:bidi="ar-SA"/>
        </w:rPr>
      </w:pPr>
      <w:r>
        <w:rPr>
          <w:rFonts w:hint="default" w:ascii="Times New Roman" w:hAnsi="Times New Roman" w:eastAsia="宋体" w:cs="Times New Roman"/>
          <w:color w:val="auto"/>
          <w:spacing w:val="-4"/>
          <w:sz w:val="26"/>
          <w:szCs w:val="26"/>
          <w:lang w:eastAsia="zh-CN"/>
        </w:rPr>
        <w:t>到2025年，煤矸石、粉煤灰、尾矿（共伴生矿）、冶炼渣、工业副产石膏、建筑垃圾、农作物秸秆等大宗固废的综合利用能力显著提升，利用规模不断扩大，新增大宗固废综合利用率达到60%，存量大宗固废有序减少。大宗固废综合利用水平不断提高，综合利用产业体系不断完善；关键瓶颈技术取得突破，大宗固废综合利用技术创新体系逐步建立；政策法规、标准和统计体系逐步健全，大宗固废综合利用制度基本完善；产业间融合共生、区域间协同发展模式不断创新；集约高效的产业基地和骨干企业示范引领作用显著增强，大宗固废综合利用产业高质量发展新格局基本形成。加强建筑垃圾分类处理和回收利用，规范建筑垃圾堆存、中转和资源化利用场所建设和运营，推动建筑垃圾综合利用产品应用。鼓励建筑垃圾再生骨料及制品在建筑工程和道路工程中的应用，以及将建筑垃圾用于土方平衡、林业用土、环境治理、烧结制品及回填等，不</w:t>
      </w:r>
      <w:r>
        <w:rPr>
          <w:rFonts w:hint="default" w:ascii="Times New Roman" w:hAnsi="Times New Roman" w:eastAsia="宋体" w:cs="Times New Roman"/>
          <w:snapToGrid w:val="0"/>
          <w:color w:val="auto"/>
          <w:spacing w:val="-4"/>
          <w:sz w:val="26"/>
          <w:szCs w:val="26"/>
          <w:lang w:val="en-US" w:eastAsia="zh-CN" w:bidi="ar-SA"/>
        </w:rPr>
        <w:t>断提高利用质量、扩大资源化利用规模。</w:t>
      </w:r>
    </w:p>
    <w:p>
      <w:pPr>
        <w:keepNext w:val="0"/>
        <w:keepLines w:val="0"/>
        <w:pageBreakBefore w:val="0"/>
        <w:wordWrap/>
        <w:overflowPunct/>
        <w:topLinePunct w:val="0"/>
        <w:bidi w:val="0"/>
        <w:spacing w:line="460" w:lineRule="exact"/>
        <w:ind w:left="0" w:leftChars="0" w:firstLine="418" w:firstLineChars="166"/>
        <w:jc w:val="both"/>
        <w:outlineLvl w:val="9"/>
        <w:rPr>
          <w:rFonts w:hint="default" w:ascii="Times New Roman" w:hAnsi="Times New Roman" w:eastAsia="宋体" w:cs="Times New Roman"/>
          <w:snapToGrid w:val="0"/>
          <w:color w:val="auto"/>
          <w:spacing w:val="-4"/>
          <w:sz w:val="26"/>
          <w:szCs w:val="26"/>
          <w:lang w:val="en-US" w:eastAsia="zh-CN" w:bidi="ar-SA"/>
        </w:rPr>
      </w:pPr>
    </w:p>
    <w:p>
      <w:pPr>
        <w:keepNext w:val="0"/>
        <w:keepLines w:val="0"/>
        <w:pageBreakBefore w:val="0"/>
        <w:wordWrap/>
        <w:overflowPunct/>
        <w:topLinePunct w:val="0"/>
        <w:bidi w:val="0"/>
        <w:spacing w:line="460" w:lineRule="exact"/>
        <w:ind w:left="34"/>
        <w:jc w:val="both"/>
        <w:outlineLvl w:val="9"/>
        <w:rPr>
          <w:rFonts w:hint="default" w:ascii="Times New Roman" w:hAnsi="Times New Roman" w:eastAsia="宋体" w:cs="Times New Roman"/>
          <w:b/>
          <w:bCs/>
          <w:color w:val="auto"/>
          <w:spacing w:val="-3"/>
          <w:sz w:val="26"/>
          <w:szCs w:val="26"/>
          <w:lang w:eastAsia="zh-CN"/>
        </w:rPr>
      </w:pPr>
      <w:r>
        <w:rPr>
          <w:rFonts w:hint="default" w:ascii="Times New Roman" w:hAnsi="Times New Roman" w:eastAsia="宋体" w:cs="Times New Roman"/>
          <w:b/>
          <w:bCs/>
          <w:color w:val="auto"/>
          <w:spacing w:val="-3"/>
          <w:sz w:val="26"/>
          <w:szCs w:val="26"/>
          <w:lang w:eastAsia="zh-CN"/>
        </w:rPr>
        <w:t>2.1.6住房和城乡建设部国家发展改革委《关于印发城乡建设领域碳达峰实施方案的通知》（2022）</w:t>
      </w:r>
    </w:p>
    <w:p>
      <w:pPr>
        <w:keepNext w:val="0"/>
        <w:keepLines w:val="0"/>
        <w:pageBreakBefore w:val="0"/>
        <w:wordWrap/>
        <w:overflowPunct/>
        <w:topLinePunct w:val="0"/>
        <w:bidi w:val="0"/>
        <w:spacing w:line="460" w:lineRule="exact"/>
        <w:ind w:left="8" w:right="26" w:firstLine="480"/>
        <w:jc w:val="both"/>
        <w:outlineLvl w:val="9"/>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pacing w:val="-1"/>
          <w:sz w:val="26"/>
          <w:szCs w:val="26"/>
          <w:lang w:eastAsia="zh-CN"/>
        </w:rPr>
        <w:t>加强施工现场建筑垃圾管控，到2030年新建建筑施工现场建筑垃圾排放量不高于300</w:t>
      </w:r>
      <w:r>
        <w:rPr>
          <w:rFonts w:hint="default" w:ascii="Times New Roman" w:hAnsi="Times New Roman" w:eastAsia="宋体" w:cs="Times New Roman"/>
          <w:color w:val="auto"/>
          <w:spacing w:val="17"/>
          <w:sz w:val="26"/>
          <w:szCs w:val="26"/>
          <w:lang w:eastAsia="zh-CN"/>
        </w:rPr>
        <w:t>吨</w:t>
      </w:r>
      <w:r>
        <w:rPr>
          <w:rFonts w:hint="default" w:ascii="Times New Roman" w:hAnsi="Times New Roman" w:eastAsia="宋体" w:cs="Times New Roman"/>
          <w:color w:val="auto"/>
          <w:spacing w:val="-1"/>
          <w:sz w:val="26"/>
          <w:szCs w:val="26"/>
          <w:lang w:eastAsia="zh-CN"/>
        </w:rPr>
        <w:t>/</w:t>
      </w:r>
      <w:r>
        <w:rPr>
          <w:rFonts w:hint="default" w:ascii="Times New Roman" w:hAnsi="Times New Roman" w:eastAsia="宋体" w:cs="Times New Roman"/>
          <w:color w:val="auto"/>
          <w:spacing w:val="-10"/>
          <w:sz w:val="26"/>
          <w:szCs w:val="26"/>
          <w:lang w:eastAsia="zh-CN"/>
        </w:rPr>
        <w:t>万</w:t>
      </w:r>
      <w:r>
        <w:rPr>
          <w:rFonts w:hint="default" w:ascii="Times New Roman" w:hAnsi="Times New Roman" w:eastAsia="宋体" w:cs="Times New Roman"/>
          <w:color w:val="auto"/>
          <w:sz w:val="26"/>
          <w:szCs w:val="26"/>
          <w:lang w:eastAsia="zh-CN"/>
        </w:rPr>
        <w:t>m</w:t>
      </w:r>
      <w:r>
        <w:rPr>
          <w:rFonts w:hint="default" w:ascii="Times New Roman" w:hAnsi="Times New Roman" w:eastAsia="宋体" w:cs="Times New Roman"/>
          <w:color w:val="auto"/>
          <w:sz w:val="26"/>
          <w:szCs w:val="26"/>
          <w:vertAlign w:val="superscript"/>
          <w:lang w:eastAsia="zh-CN"/>
        </w:rPr>
        <w:t>2</w:t>
      </w:r>
      <w:r>
        <w:rPr>
          <w:rFonts w:hint="default" w:ascii="Times New Roman" w:hAnsi="Times New Roman" w:eastAsia="宋体" w:cs="Times New Roman"/>
          <w:color w:val="auto"/>
          <w:spacing w:val="-10"/>
          <w:sz w:val="26"/>
          <w:szCs w:val="26"/>
          <w:lang w:eastAsia="zh-CN"/>
        </w:rPr>
        <w:t>。积极推广节能型施工设备，监控重点设备耗能，对多台同类设备实施群控管理。优先</w:t>
      </w:r>
      <w:r>
        <w:rPr>
          <w:rFonts w:hint="default" w:ascii="Times New Roman" w:hAnsi="Times New Roman" w:eastAsia="宋体" w:cs="Times New Roman"/>
          <w:color w:val="auto"/>
          <w:spacing w:val="-8"/>
          <w:sz w:val="26"/>
          <w:szCs w:val="26"/>
          <w:lang w:eastAsia="zh-CN"/>
        </w:rPr>
        <w:t>选用获得绿色建材认证标识的建材产品，建立政府工程采购绿色建材机制，到2030</w:t>
      </w:r>
      <w:r>
        <w:rPr>
          <w:rFonts w:hint="default" w:ascii="Times New Roman" w:hAnsi="Times New Roman" w:eastAsia="宋体" w:cs="Times New Roman"/>
          <w:color w:val="auto"/>
          <w:spacing w:val="-9"/>
          <w:sz w:val="26"/>
          <w:szCs w:val="26"/>
          <w:lang w:eastAsia="zh-CN"/>
        </w:rPr>
        <w:t>年星级绿</w:t>
      </w:r>
      <w:r>
        <w:rPr>
          <w:rFonts w:hint="default" w:ascii="Times New Roman" w:hAnsi="Times New Roman" w:eastAsia="宋体" w:cs="Times New Roman"/>
          <w:color w:val="auto"/>
          <w:sz w:val="26"/>
          <w:szCs w:val="26"/>
          <w:lang w:eastAsia="zh-CN"/>
        </w:rPr>
        <w:t>色建筑全面推广绿色建材。鼓励有条件的地区使用木竹建材。提高预制构件和部品部件通用</w:t>
      </w:r>
      <w:r>
        <w:rPr>
          <w:rFonts w:hint="default" w:ascii="Times New Roman" w:hAnsi="Times New Roman" w:eastAsia="宋体" w:cs="Times New Roman"/>
          <w:color w:val="auto"/>
          <w:spacing w:val="-8"/>
          <w:sz w:val="26"/>
          <w:szCs w:val="26"/>
          <w:lang w:eastAsia="zh-CN"/>
        </w:rPr>
        <w:t>性，推广标准化、少规格、多组合设计。</w:t>
      </w:r>
      <w:r>
        <w:rPr>
          <w:rFonts w:hint="default" w:ascii="Times New Roman" w:hAnsi="Times New Roman" w:eastAsia="宋体" w:cs="Times New Roman"/>
          <w:color w:val="auto"/>
          <w:spacing w:val="-8"/>
          <w:sz w:val="26"/>
          <w:szCs w:val="26"/>
        </w:rPr>
        <w:t>推进建筑垃圾集中处理、</w:t>
      </w:r>
      <w:r>
        <w:rPr>
          <w:rFonts w:hint="default" w:ascii="Times New Roman" w:hAnsi="Times New Roman" w:eastAsia="宋体" w:cs="Times New Roman"/>
          <w:color w:val="auto"/>
          <w:spacing w:val="-9"/>
          <w:sz w:val="26"/>
          <w:szCs w:val="26"/>
        </w:rPr>
        <w:t>分级利用，到2030年建筑</w:t>
      </w:r>
      <w:r>
        <w:rPr>
          <w:rFonts w:hint="default" w:ascii="Times New Roman" w:hAnsi="Times New Roman" w:eastAsia="宋体" w:cs="Times New Roman"/>
          <w:color w:val="auto"/>
          <w:spacing w:val="-2"/>
          <w:sz w:val="26"/>
          <w:szCs w:val="26"/>
          <w:lang w:eastAsia="zh-CN"/>
        </w:rPr>
        <w:t>垃圾资源化利用率达到55%。</w:t>
      </w:r>
    </w:p>
    <w:p>
      <w:pPr>
        <w:pStyle w:val="3"/>
        <w:keepNext w:val="0"/>
        <w:keepLines w:val="0"/>
        <w:pageBreakBefore w:val="0"/>
        <w:wordWrap/>
        <w:overflowPunct/>
        <w:topLinePunct w:val="0"/>
        <w:bidi w:val="0"/>
        <w:spacing w:line="460" w:lineRule="exact"/>
        <w:jc w:val="both"/>
        <w:outlineLvl w:val="9"/>
        <w:rPr>
          <w:rFonts w:hint="default" w:ascii="Times New Roman" w:hAnsi="Times New Roman" w:eastAsia="宋体" w:cs="Times New Roman"/>
          <w:color w:val="auto"/>
          <w:sz w:val="26"/>
          <w:szCs w:val="26"/>
          <w:lang w:eastAsia="zh-CN"/>
        </w:rPr>
      </w:pPr>
    </w:p>
    <w:p>
      <w:pPr>
        <w:keepNext w:val="0"/>
        <w:keepLines w:val="0"/>
        <w:pageBreakBefore w:val="0"/>
        <w:wordWrap/>
        <w:overflowPunct/>
        <w:topLinePunct w:val="0"/>
        <w:bidi w:val="0"/>
        <w:spacing w:line="460" w:lineRule="exact"/>
        <w:jc w:val="center"/>
        <w:outlineLvl w:val="9"/>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pacing w:val="-1"/>
          <w:sz w:val="26"/>
          <w:szCs w:val="26"/>
          <w:lang w:eastAsia="zh-CN"/>
        </w:rPr>
        <w:t>表2.1国家关于建筑垃圾处理处置的相关规划文件重</w:t>
      </w:r>
      <w:r>
        <w:rPr>
          <w:rFonts w:hint="default" w:ascii="Times New Roman" w:hAnsi="Times New Roman" w:eastAsia="宋体" w:cs="Times New Roman"/>
          <w:color w:val="auto"/>
          <w:spacing w:val="-2"/>
          <w:sz w:val="26"/>
          <w:szCs w:val="26"/>
          <w:lang w:eastAsia="zh-CN"/>
        </w:rPr>
        <w:t>要规划指标</w:t>
      </w:r>
    </w:p>
    <w:tbl>
      <w:tblPr>
        <w:tblStyle w:val="11"/>
        <w:tblW w:w="962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401"/>
        <w:gridCol w:w="3399"/>
        <w:gridCol w:w="1418"/>
        <w:gridCol w:w="140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3401" w:type="dxa"/>
          </w:tcPr>
          <w:p>
            <w:pPr>
              <w:keepNext w:val="0"/>
              <w:keepLines w:val="0"/>
              <w:pageBreakBefore w:val="0"/>
              <w:wordWrap/>
              <w:overflowPunct/>
              <w:topLinePunct w:val="0"/>
              <w:bidi w:val="0"/>
              <w:spacing w:line="460" w:lineRule="exact"/>
              <w:ind w:left="1392"/>
              <w:jc w:val="both"/>
              <w:outlineLvl w:val="9"/>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spacing w:val="-2"/>
                <w:sz w:val="22"/>
                <w:szCs w:val="22"/>
              </w:rPr>
              <w:t>文件名</w:t>
            </w:r>
          </w:p>
        </w:tc>
        <w:tc>
          <w:tcPr>
            <w:tcW w:w="3399" w:type="dxa"/>
          </w:tcPr>
          <w:p>
            <w:pPr>
              <w:keepNext w:val="0"/>
              <w:keepLines w:val="0"/>
              <w:pageBreakBefore w:val="0"/>
              <w:wordWrap/>
              <w:overflowPunct/>
              <w:topLinePunct w:val="0"/>
              <w:bidi w:val="0"/>
              <w:spacing w:line="460" w:lineRule="exact"/>
              <w:ind w:left="1288"/>
              <w:jc w:val="both"/>
              <w:outlineLvl w:val="9"/>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spacing w:val="-2"/>
                <w:sz w:val="22"/>
                <w:szCs w:val="22"/>
              </w:rPr>
              <w:t>规划指标</w:t>
            </w:r>
          </w:p>
        </w:tc>
        <w:tc>
          <w:tcPr>
            <w:tcW w:w="1418" w:type="dxa"/>
          </w:tcPr>
          <w:p>
            <w:pPr>
              <w:pStyle w:val="12"/>
              <w:keepNext w:val="0"/>
              <w:keepLines w:val="0"/>
              <w:pageBreakBefore w:val="0"/>
              <w:wordWrap/>
              <w:overflowPunct/>
              <w:topLinePunct w:val="0"/>
              <w:bidi w:val="0"/>
              <w:spacing w:line="460" w:lineRule="exact"/>
              <w:ind w:left="371"/>
              <w:jc w:val="both"/>
              <w:outlineLvl w:val="9"/>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spacing w:val="-1"/>
                <w:sz w:val="22"/>
                <w:szCs w:val="22"/>
              </w:rPr>
              <w:t>2025年</w:t>
            </w:r>
          </w:p>
        </w:tc>
        <w:tc>
          <w:tcPr>
            <w:tcW w:w="1404" w:type="dxa"/>
          </w:tcPr>
          <w:p>
            <w:pPr>
              <w:pStyle w:val="12"/>
              <w:keepNext w:val="0"/>
              <w:keepLines w:val="0"/>
              <w:pageBreakBefore w:val="0"/>
              <w:wordWrap/>
              <w:overflowPunct/>
              <w:topLinePunct w:val="0"/>
              <w:bidi w:val="0"/>
              <w:spacing w:line="460" w:lineRule="exact"/>
              <w:ind w:left="362"/>
              <w:jc w:val="both"/>
              <w:outlineLvl w:val="9"/>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spacing w:val="-1"/>
                <w:sz w:val="22"/>
                <w:szCs w:val="22"/>
              </w:rPr>
              <w:t>2030年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6" w:hRule="atLeast"/>
        </w:trPr>
        <w:tc>
          <w:tcPr>
            <w:tcW w:w="3401" w:type="dxa"/>
            <w:vMerge w:val="restart"/>
            <w:tcBorders>
              <w:bottom w:val="nil"/>
            </w:tcBorders>
          </w:tcPr>
          <w:p>
            <w:pPr>
              <w:keepNext w:val="0"/>
              <w:keepLines w:val="0"/>
              <w:pageBreakBefore w:val="0"/>
              <w:wordWrap/>
              <w:overflowPunct/>
              <w:topLinePunct w:val="0"/>
              <w:bidi w:val="0"/>
              <w:spacing w:line="460" w:lineRule="exact"/>
              <w:ind w:left="115"/>
              <w:jc w:val="both"/>
              <w:outlineLvl w:val="9"/>
              <w:rPr>
                <w:rFonts w:hint="default" w:ascii="Times New Roman" w:hAnsi="Times New Roman" w:eastAsia="宋体" w:cs="Times New Roman"/>
                <w:color w:val="auto"/>
                <w:spacing w:val="-1"/>
                <w:sz w:val="22"/>
                <w:szCs w:val="22"/>
                <w:lang w:eastAsia="zh-CN"/>
              </w:rPr>
            </w:pPr>
          </w:p>
          <w:p>
            <w:pPr>
              <w:keepNext w:val="0"/>
              <w:keepLines w:val="0"/>
              <w:pageBreakBefore w:val="0"/>
              <w:wordWrap/>
              <w:overflowPunct/>
              <w:topLinePunct w:val="0"/>
              <w:bidi w:val="0"/>
              <w:spacing w:line="460" w:lineRule="exact"/>
              <w:ind w:left="115"/>
              <w:jc w:val="both"/>
              <w:outlineLvl w:val="9"/>
              <w:rPr>
                <w:rFonts w:hint="default" w:ascii="Times New Roman" w:hAnsi="Times New Roman" w:eastAsia="宋体" w:cs="Times New Roman"/>
                <w:color w:val="auto"/>
                <w:sz w:val="22"/>
                <w:szCs w:val="22"/>
                <w:lang w:eastAsia="zh-CN"/>
              </w:rPr>
            </w:pPr>
            <w:r>
              <w:rPr>
                <w:rFonts w:hint="default" w:ascii="Times New Roman" w:hAnsi="Times New Roman" w:eastAsia="宋体" w:cs="Times New Roman"/>
                <w:color w:val="auto"/>
                <w:spacing w:val="-1"/>
                <w:sz w:val="22"/>
                <w:szCs w:val="22"/>
                <w:lang w:eastAsia="zh-CN"/>
              </w:rPr>
              <w:t>住房和城乡建设部《关于推进建筑</w:t>
            </w:r>
            <w:r>
              <w:rPr>
                <w:rFonts w:hint="default" w:ascii="Times New Roman" w:hAnsi="Times New Roman" w:eastAsia="宋体" w:cs="Times New Roman"/>
                <w:color w:val="auto"/>
                <w:spacing w:val="-9"/>
                <w:sz w:val="22"/>
                <w:szCs w:val="22"/>
                <w:lang w:eastAsia="zh-CN"/>
              </w:rPr>
              <w:t>垃圾减量化的指导意见》（建质</w:t>
            </w:r>
            <w:r>
              <w:rPr>
                <w:rFonts w:hint="default" w:ascii="Times New Roman" w:hAnsi="Times New Roman" w:eastAsia="宋体" w:cs="Times New Roman"/>
                <w:color w:val="auto"/>
                <w:spacing w:val="-5"/>
                <w:sz w:val="22"/>
                <w:szCs w:val="22"/>
                <w:lang w:eastAsia="zh-CN"/>
              </w:rPr>
              <w:t>〔2020〕46号）</w:t>
            </w:r>
          </w:p>
        </w:tc>
        <w:tc>
          <w:tcPr>
            <w:tcW w:w="3399" w:type="dxa"/>
          </w:tcPr>
          <w:p>
            <w:pPr>
              <w:keepNext w:val="0"/>
              <w:keepLines w:val="0"/>
              <w:pageBreakBefore w:val="0"/>
              <w:wordWrap/>
              <w:overflowPunct/>
              <w:topLinePunct w:val="0"/>
              <w:bidi w:val="0"/>
              <w:spacing w:line="460" w:lineRule="exact"/>
              <w:ind w:left="113" w:right="134"/>
              <w:jc w:val="both"/>
              <w:outlineLvl w:val="9"/>
              <w:rPr>
                <w:rFonts w:hint="default" w:ascii="Times New Roman" w:hAnsi="Times New Roman" w:eastAsia="宋体" w:cs="Times New Roman"/>
                <w:color w:val="auto"/>
                <w:sz w:val="22"/>
                <w:szCs w:val="22"/>
                <w:lang w:eastAsia="zh-CN"/>
              </w:rPr>
            </w:pPr>
            <w:r>
              <w:rPr>
                <w:rFonts w:hint="default" w:ascii="Times New Roman" w:hAnsi="Times New Roman" w:eastAsia="宋体" w:cs="Times New Roman"/>
                <w:color w:val="auto"/>
                <w:spacing w:val="-1"/>
                <w:sz w:val="22"/>
                <w:szCs w:val="22"/>
                <w:lang w:eastAsia="zh-CN"/>
              </w:rPr>
              <w:t>新建建筑施工现场建筑垃圾（不包</w:t>
            </w:r>
            <w:r>
              <w:rPr>
                <w:rFonts w:hint="default" w:ascii="Times New Roman" w:hAnsi="Times New Roman" w:eastAsia="宋体" w:cs="Times New Roman"/>
                <w:color w:val="auto"/>
                <w:spacing w:val="-5"/>
                <w:sz w:val="22"/>
                <w:szCs w:val="22"/>
                <w:lang w:eastAsia="zh-CN"/>
              </w:rPr>
              <w:t>括工程渣土、工程泥浆）排放量</w:t>
            </w:r>
          </w:p>
        </w:tc>
        <w:tc>
          <w:tcPr>
            <w:tcW w:w="1418" w:type="dxa"/>
          </w:tcPr>
          <w:p>
            <w:pPr>
              <w:pStyle w:val="12"/>
              <w:keepNext w:val="0"/>
              <w:keepLines w:val="0"/>
              <w:pageBreakBefore w:val="0"/>
              <w:wordWrap/>
              <w:overflowPunct/>
              <w:topLinePunct w:val="0"/>
              <w:bidi w:val="0"/>
              <w:spacing w:line="460" w:lineRule="exact"/>
              <w:ind w:left="470"/>
              <w:jc w:val="both"/>
              <w:outlineLvl w:val="9"/>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spacing w:val="-2"/>
                <w:position w:val="7"/>
                <w:sz w:val="22"/>
                <w:szCs w:val="22"/>
              </w:rPr>
              <w:t>≤300</w:t>
            </w:r>
          </w:p>
          <w:p>
            <w:pPr>
              <w:pStyle w:val="12"/>
              <w:keepNext w:val="0"/>
              <w:keepLines w:val="0"/>
              <w:pageBreakBefore w:val="0"/>
              <w:wordWrap/>
              <w:overflowPunct/>
              <w:topLinePunct w:val="0"/>
              <w:bidi w:val="0"/>
              <w:spacing w:line="460" w:lineRule="exact"/>
              <w:ind w:left="404"/>
              <w:jc w:val="both"/>
              <w:outlineLvl w:val="9"/>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sz w:val="22"/>
                <w:szCs w:val="22"/>
                <w:lang w:eastAsia="zh-CN"/>
              </w:rPr>
              <w:t>吨</w:t>
            </w:r>
            <w:r>
              <w:rPr>
                <w:rFonts w:hint="default" w:ascii="Times New Roman" w:hAnsi="Times New Roman" w:eastAsia="宋体" w:cs="Times New Roman"/>
                <w:color w:val="auto"/>
                <w:sz w:val="22"/>
                <w:szCs w:val="22"/>
              </w:rPr>
              <w:t>/万m</w:t>
            </w:r>
            <w:r>
              <w:rPr>
                <w:rFonts w:hint="default" w:ascii="Times New Roman" w:hAnsi="Times New Roman" w:eastAsia="宋体" w:cs="Times New Roman"/>
                <w:color w:val="auto"/>
                <w:position w:val="6"/>
                <w:sz w:val="22"/>
                <w:szCs w:val="22"/>
              </w:rPr>
              <w:t>2</w:t>
            </w:r>
          </w:p>
        </w:tc>
        <w:tc>
          <w:tcPr>
            <w:tcW w:w="1404" w:type="dxa"/>
          </w:tcPr>
          <w:p>
            <w:pPr>
              <w:pStyle w:val="12"/>
              <w:keepNext w:val="0"/>
              <w:keepLines w:val="0"/>
              <w:pageBreakBefore w:val="0"/>
              <w:wordWrap/>
              <w:overflowPunct/>
              <w:topLinePunct w:val="0"/>
              <w:bidi w:val="0"/>
              <w:spacing w:line="460" w:lineRule="exact"/>
              <w:ind w:left="670"/>
              <w:jc w:val="both"/>
              <w:outlineLvl w:val="9"/>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sz w:val="22"/>
                <w:szCs w:val="22"/>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7" w:hRule="atLeast"/>
        </w:trPr>
        <w:tc>
          <w:tcPr>
            <w:tcW w:w="3401" w:type="dxa"/>
            <w:vMerge w:val="continue"/>
            <w:tcBorders>
              <w:top w:val="nil"/>
            </w:tcBorders>
          </w:tcPr>
          <w:p>
            <w:pPr>
              <w:keepNext w:val="0"/>
              <w:keepLines w:val="0"/>
              <w:pageBreakBefore w:val="0"/>
              <w:wordWrap/>
              <w:overflowPunct/>
              <w:topLinePunct w:val="0"/>
              <w:bidi w:val="0"/>
              <w:spacing w:line="460" w:lineRule="exact"/>
              <w:jc w:val="both"/>
              <w:outlineLvl w:val="9"/>
              <w:rPr>
                <w:rFonts w:hint="default" w:ascii="Times New Roman" w:hAnsi="Times New Roman" w:eastAsia="宋体" w:cs="Times New Roman"/>
                <w:color w:val="auto"/>
                <w:sz w:val="22"/>
                <w:szCs w:val="22"/>
              </w:rPr>
            </w:pPr>
          </w:p>
        </w:tc>
        <w:tc>
          <w:tcPr>
            <w:tcW w:w="3399" w:type="dxa"/>
          </w:tcPr>
          <w:p>
            <w:pPr>
              <w:keepNext w:val="0"/>
              <w:keepLines w:val="0"/>
              <w:pageBreakBefore w:val="0"/>
              <w:wordWrap/>
              <w:overflowPunct/>
              <w:topLinePunct w:val="0"/>
              <w:bidi w:val="0"/>
              <w:spacing w:line="460" w:lineRule="exact"/>
              <w:ind w:left="113" w:right="134"/>
              <w:jc w:val="both"/>
              <w:outlineLvl w:val="9"/>
              <w:rPr>
                <w:rFonts w:hint="default" w:ascii="Times New Roman" w:hAnsi="Times New Roman" w:eastAsia="宋体" w:cs="Times New Roman"/>
                <w:color w:val="auto"/>
                <w:sz w:val="22"/>
                <w:szCs w:val="22"/>
                <w:lang w:eastAsia="zh-CN"/>
              </w:rPr>
            </w:pPr>
            <w:r>
              <w:rPr>
                <w:rFonts w:hint="default" w:ascii="Times New Roman" w:hAnsi="Times New Roman" w:eastAsia="宋体" w:cs="Times New Roman"/>
                <w:color w:val="auto"/>
                <w:spacing w:val="-1"/>
                <w:sz w:val="22"/>
                <w:szCs w:val="22"/>
                <w:lang w:eastAsia="zh-CN"/>
              </w:rPr>
              <w:t>装配式建筑施工现场建筑垃圾（不包括工程渣土、工程泥浆）排放量</w:t>
            </w:r>
          </w:p>
        </w:tc>
        <w:tc>
          <w:tcPr>
            <w:tcW w:w="1418" w:type="dxa"/>
          </w:tcPr>
          <w:p>
            <w:pPr>
              <w:pStyle w:val="12"/>
              <w:keepNext w:val="0"/>
              <w:keepLines w:val="0"/>
              <w:pageBreakBefore w:val="0"/>
              <w:wordWrap/>
              <w:overflowPunct/>
              <w:topLinePunct w:val="0"/>
              <w:bidi w:val="0"/>
              <w:spacing w:line="460" w:lineRule="exact"/>
              <w:ind w:left="470"/>
              <w:jc w:val="both"/>
              <w:outlineLvl w:val="9"/>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position w:val="7"/>
                <w:sz w:val="22"/>
                <w:szCs w:val="22"/>
              </w:rPr>
              <w:t>≤200</w:t>
            </w:r>
          </w:p>
          <w:p>
            <w:pPr>
              <w:pStyle w:val="12"/>
              <w:keepNext w:val="0"/>
              <w:keepLines w:val="0"/>
              <w:pageBreakBefore w:val="0"/>
              <w:wordWrap/>
              <w:overflowPunct/>
              <w:topLinePunct w:val="0"/>
              <w:bidi w:val="0"/>
              <w:spacing w:line="460" w:lineRule="exact"/>
              <w:ind w:left="404"/>
              <w:jc w:val="both"/>
              <w:outlineLvl w:val="9"/>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sz w:val="22"/>
                <w:szCs w:val="22"/>
                <w:lang w:eastAsia="zh-CN"/>
              </w:rPr>
              <w:t>吨</w:t>
            </w:r>
            <w:r>
              <w:rPr>
                <w:rFonts w:hint="default" w:ascii="Times New Roman" w:hAnsi="Times New Roman" w:eastAsia="宋体" w:cs="Times New Roman"/>
                <w:color w:val="auto"/>
                <w:sz w:val="22"/>
                <w:szCs w:val="22"/>
              </w:rPr>
              <w:t>/万m</w:t>
            </w:r>
            <w:r>
              <w:rPr>
                <w:rFonts w:hint="default" w:ascii="Times New Roman" w:hAnsi="Times New Roman" w:eastAsia="宋体" w:cs="Times New Roman"/>
                <w:color w:val="auto"/>
                <w:position w:val="6"/>
                <w:sz w:val="22"/>
                <w:szCs w:val="22"/>
              </w:rPr>
              <w:t>2</w:t>
            </w:r>
          </w:p>
        </w:tc>
        <w:tc>
          <w:tcPr>
            <w:tcW w:w="1404" w:type="dxa"/>
          </w:tcPr>
          <w:p>
            <w:pPr>
              <w:pStyle w:val="12"/>
              <w:keepNext w:val="0"/>
              <w:keepLines w:val="0"/>
              <w:pageBreakBefore w:val="0"/>
              <w:wordWrap/>
              <w:overflowPunct/>
              <w:topLinePunct w:val="0"/>
              <w:bidi w:val="0"/>
              <w:spacing w:line="460" w:lineRule="exact"/>
              <w:ind w:left="670"/>
              <w:jc w:val="both"/>
              <w:outlineLvl w:val="9"/>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sz w:val="22"/>
                <w:szCs w:val="22"/>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0" w:hRule="atLeast"/>
        </w:trPr>
        <w:tc>
          <w:tcPr>
            <w:tcW w:w="3401" w:type="dxa"/>
          </w:tcPr>
          <w:p>
            <w:pPr>
              <w:keepNext w:val="0"/>
              <w:keepLines w:val="0"/>
              <w:pageBreakBefore w:val="0"/>
              <w:wordWrap/>
              <w:overflowPunct/>
              <w:topLinePunct w:val="0"/>
              <w:bidi w:val="0"/>
              <w:spacing w:line="460" w:lineRule="exact"/>
              <w:ind w:left="131"/>
              <w:jc w:val="both"/>
              <w:outlineLvl w:val="9"/>
              <w:rPr>
                <w:rFonts w:hint="default" w:ascii="Times New Roman" w:hAnsi="Times New Roman" w:eastAsia="宋体" w:cs="Times New Roman"/>
                <w:color w:val="auto"/>
                <w:sz w:val="22"/>
                <w:szCs w:val="22"/>
                <w:lang w:eastAsia="zh-CN"/>
              </w:rPr>
            </w:pPr>
            <w:r>
              <w:rPr>
                <w:rFonts w:hint="default" w:ascii="Times New Roman" w:hAnsi="Times New Roman" w:eastAsia="宋体" w:cs="Times New Roman"/>
                <w:color w:val="auto"/>
                <w:spacing w:val="-3"/>
                <w:sz w:val="22"/>
                <w:szCs w:val="22"/>
                <w:lang w:eastAsia="zh-CN"/>
              </w:rPr>
              <w:t>《关于“十四五”大宗固体废弃物</w:t>
            </w:r>
            <w:r>
              <w:rPr>
                <w:rFonts w:hint="default" w:ascii="Times New Roman" w:hAnsi="Times New Roman" w:eastAsia="宋体" w:cs="Times New Roman"/>
                <w:color w:val="auto"/>
                <w:spacing w:val="-1"/>
                <w:sz w:val="22"/>
                <w:szCs w:val="22"/>
                <w:lang w:eastAsia="zh-CN"/>
              </w:rPr>
              <w:t>综合利用的指导意见》（发改环资〔2021〕381号）</w:t>
            </w:r>
          </w:p>
        </w:tc>
        <w:tc>
          <w:tcPr>
            <w:tcW w:w="3399" w:type="dxa"/>
          </w:tcPr>
          <w:p>
            <w:pPr>
              <w:keepNext w:val="0"/>
              <w:keepLines w:val="0"/>
              <w:pageBreakBefore w:val="0"/>
              <w:wordWrap/>
              <w:overflowPunct/>
              <w:topLinePunct w:val="0"/>
              <w:bidi w:val="0"/>
              <w:spacing w:line="460" w:lineRule="exact"/>
              <w:jc w:val="both"/>
              <w:outlineLvl w:val="9"/>
              <w:rPr>
                <w:rFonts w:hint="default" w:ascii="Times New Roman" w:hAnsi="Times New Roman" w:eastAsia="宋体" w:cs="Times New Roman"/>
                <w:color w:val="auto"/>
                <w:sz w:val="22"/>
                <w:szCs w:val="22"/>
                <w:lang w:eastAsia="zh-CN"/>
              </w:rPr>
            </w:pPr>
          </w:p>
          <w:p>
            <w:pPr>
              <w:keepNext w:val="0"/>
              <w:keepLines w:val="0"/>
              <w:pageBreakBefore w:val="0"/>
              <w:wordWrap/>
              <w:overflowPunct/>
              <w:topLinePunct w:val="0"/>
              <w:bidi w:val="0"/>
              <w:spacing w:line="460" w:lineRule="exact"/>
              <w:ind w:firstLine="436" w:firstLineChars="200"/>
              <w:jc w:val="both"/>
              <w:outlineLvl w:val="9"/>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spacing w:val="-1"/>
                <w:sz w:val="22"/>
                <w:szCs w:val="22"/>
              </w:rPr>
              <w:t>建筑垃圾综合利用率</w:t>
            </w:r>
          </w:p>
        </w:tc>
        <w:tc>
          <w:tcPr>
            <w:tcW w:w="1418" w:type="dxa"/>
          </w:tcPr>
          <w:p>
            <w:pPr>
              <w:keepNext w:val="0"/>
              <w:keepLines w:val="0"/>
              <w:pageBreakBefore w:val="0"/>
              <w:wordWrap/>
              <w:overflowPunct/>
              <w:topLinePunct w:val="0"/>
              <w:bidi w:val="0"/>
              <w:spacing w:line="460" w:lineRule="exact"/>
              <w:jc w:val="both"/>
              <w:outlineLvl w:val="9"/>
              <w:rPr>
                <w:rFonts w:hint="default" w:ascii="Times New Roman" w:hAnsi="Times New Roman" w:eastAsia="宋体" w:cs="Times New Roman"/>
                <w:color w:val="auto"/>
                <w:sz w:val="22"/>
                <w:szCs w:val="22"/>
              </w:rPr>
            </w:pPr>
          </w:p>
          <w:p>
            <w:pPr>
              <w:pStyle w:val="12"/>
              <w:keepNext w:val="0"/>
              <w:keepLines w:val="0"/>
              <w:pageBreakBefore w:val="0"/>
              <w:wordWrap/>
              <w:overflowPunct/>
              <w:topLinePunct w:val="0"/>
              <w:bidi w:val="0"/>
              <w:spacing w:line="460" w:lineRule="exact"/>
              <w:ind w:left="524"/>
              <w:jc w:val="both"/>
              <w:outlineLvl w:val="9"/>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spacing w:val="-2"/>
                <w:sz w:val="22"/>
                <w:szCs w:val="22"/>
              </w:rPr>
              <w:t>60%</w:t>
            </w:r>
          </w:p>
        </w:tc>
        <w:tc>
          <w:tcPr>
            <w:tcW w:w="1404" w:type="dxa"/>
          </w:tcPr>
          <w:p>
            <w:pPr>
              <w:keepNext w:val="0"/>
              <w:keepLines w:val="0"/>
              <w:pageBreakBefore w:val="0"/>
              <w:wordWrap/>
              <w:overflowPunct/>
              <w:topLinePunct w:val="0"/>
              <w:bidi w:val="0"/>
              <w:spacing w:line="460" w:lineRule="exact"/>
              <w:jc w:val="both"/>
              <w:outlineLvl w:val="9"/>
              <w:rPr>
                <w:rFonts w:hint="default" w:ascii="Times New Roman" w:hAnsi="Times New Roman" w:eastAsia="宋体" w:cs="Times New Roman"/>
                <w:color w:val="auto"/>
                <w:sz w:val="22"/>
                <w:szCs w:val="22"/>
              </w:rPr>
            </w:pPr>
          </w:p>
          <w:p>
            <w:pPr>
              <w:pStyle w:val="12"/>
              <w:keepNext w:val="0"/>
              <w:keepLines w:val="0"/>
              <w:pageBreakBefore w:val="0"/>
              <w:wordWrap/>
              <w:overflowPunct/>
              <w:topLinePunct w:val="0"/>
              <w:bidi w:val="0"/>
              <w:spacing w:line="460" w:lineRule="exact"/>
              <w:ind w:left="670"/>
              <w:jc w:val="both"/>
              <w:outlineLvl w:val="9"/>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sz w:val="22"/>
                <w:szCs w:val="22"/>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7" w:hRule="atLeast"/>
        </w:trPr>
        <w:tc>
          <w:tcPr>
            <w:tcW w:w="3401" w:type="dxa"/>
            <w:vMerge w:val="restart"/>
            <w:tcBorders>
              <w:bottom w:val="nil"/>
            </w:tcBorders>
          </w:tcPr>
          <w:p>
            <w:pPr>
              <w:pStyle w:val="12"/>
              <w:keepNext w:val="0"/>
              <w:keepLines w:val="0"/>
              <w:pageBreakBefore w:val="0"/>
              <w:wordWrap/>
              <w:overflowPunct/>
              <w:topLinePunct w:val="0"/>
              <w:bidi w:val="0"/>
              <w:spacing w:line="460" w:lineRule="exact"/>
              <w:ind w:right="12"/>
              <w:jc w:val="both"/>
              <w:outlineLvl w:val="9"/>
              <w:rPr>
                <w:rFonts w:hint="default" w:ascii="Times New Roman" w:hAnsi="Times New Roman" w:eastAsia="宋体" w:cs="Times New Roman"/>
                <w:color w:val="auto"/>
                <w:spacing w:val="1"/>
                <w:sz w:val="22"/>
                <w:szCs w:val="22"/>
                <w:lang w:eastAsia="zh-CN"/>
              </w:rPr>
            </w:pPr>
          </w:p>
          <w:p>
            <w:pPr>
              <w:pStyle w:val="12"/>
              <w:keepNext w:val="0"/>
              <w:keepLines w:val="0"/>
              <w:pageBreakBefore w:val="0"/>
              <w:wordWrap/>
              <w:overflowPunct/>
              <w:topLinePunct w:val="0"/>
              <w:bidi w:val="0"/>
              <w:spacing w:line="460" w:lineRule="exact"/>
              <w:ind w:right="12"/>
              <w:jc w:val="both"/>
              <w:outlineLvl w:val="9"/>
              <w:rPr>
                <w:rFonts w:hint="default" w:ascii="Times New Roman" w:hAnsi="Times New Roman" w:eastAsia="宋体" w:cs="Times New Roman"/>
                <w:color w:val="auto"/>
                <w:sz w:val="22"/>
                <w:szCs w:val="22"/>
                <w:lang w:eastAsia="zh-CN"/>
              </w:rPr>
            </w:pPr>
            <w:r>
              <w:rPr>
                <w:rFonts w:hint="default" w:ascii="Times New Roman" w:hAnsi="Times New Roman" w:eastAsia="宋体" w:cs="Times New Roman"/>
                <w:color w:val="auto"/>
                <w:spacing w:val="1"/>
                <w:sz w:val="22"/>
                <w:szCs w:val="22"/>
                <w:lang w:eastAsia="zh-CN"/>
              </w:rPr>
              <w:t>《关于印发城乡建设领域碳达峰实</w:t>
            </w:r>
            <w:r>
              <w:rPr>
                <w:rFonts w:hint="default" w:ascii="Times New Roman" w:hAnsi="Times New Roman" w:eastAsia="宋体" w:cs="Times New Roman"/>
                <w:color w:val="auto"/>
                <w:spacing w:val="-19"/>
                <w:sz w:val="22"/>
                <w:szCs w:val="22"/>
                <w:lang w:eastAsia="zh-CN"/>
              </w:rPr>
              <w:t>施方案的通知》（建标〔2022〕53号）</w:t>
            </w:r>
          </w:p>
        </w:tc>
        <w:tc>
          <w:tcPr>
            <w:tcW w:w="3399" w:type="dxa"/>
          </w:tcPr>
          <w:p>
            <w:pPr>
              <w:keepNext w:val="0"/>
              <w:keepLines w:val="0"/>
              <w:pageBreakBefore w:val="0"/>
              <w:wordWrap/>
              <w:overflowPunct/>
              <w:topLinePunct w:val="0"/>
              <w:bidi w:val="0"/>
              <w:spacing w:line="460" w:lineRule="exact"/>
              <w:ind w:left="131"/>
              <w:jc w:val="both"/>
              <w:outlineLvl w:val="9"/>
              <w:rPr>
                <w:rFonts w:hint="default" w:ascii="Times New Roman" w:hAnsi="Times New Roman" w:eastAsia="宋体" w:cs="Times New Roman"/>
                <w:color w:val="auto"/>
                <w:sz w:val="22"/>
                <w:szCs w:val="22"/>
                <w:lang w:eastAsia="zh-CN"/>
              </w:rPr>
            </w:pPr>
            <w:r>
              <w:rPr>
                <w:rFonts w:hint="default" w:ascii="Times New Roman" w:hAnsi="Times New Roman" w:eastAsia="宋体" w:cs="Times New Roman"/>
                <w:color w:val="auto"/>
                <w:spacing w:val="-1"/>
                <w:sz w:val="22"/>
                <w:szCs w:val="22"/>
                <w:lang w:eastAsia="zh-CN"/>
              </w:rPr>
              <w:t>新建建筑施工现场建筑垃圾排放量</w:t>
            </w:r>
          </w:p>
        </w:tc>
        <w:tc>
          <w:tcPr>
            <w:tcW w:w="1418" w:type="dxa"/>
          </w:tcPr>
          <w:p>
            <w:pPr>
              <w:pStyle w:val="12"/>
              <w:keepNext w:val="0"/>
              <w:keepLines w:val="0"/>
              <w:pageBreakBefore w:val="0"/>
              <w:wordWrap/>
              <w:overflowPunct/>
              <w:topLinePunct w:val="0"/>
              <w:bidi w:val="0"/>
              <w:spacing w:line="460" w:lineRule="exact"/>
              <w:ind w:left="679"/>
              <w:jc w:val="both"/>
              <w:outlineLvl w:val="9"/>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sz w:val="22"/>
                <w:szCs w:val="22"/>
              </w:rPr>
              <w:t>/</w:t>
            </w:r>
          </w:p>
        </w:tc>
        <w:tc>
          <w:tcPr>
            <w:tcW w:w="1404" w:type="dxa"/>
          </w:tcPr>
          <w:p>
            <w:pPr>
              <w:pStyle w:val="12"/>
              <w:keepNext w:val="0"/>
              <w:keepLines w:val="0"/>
              <w:pageBreakBefore w:val="0"/>
              <w:wordWrap/>
              <w:overflowPunct/>
              <w:topLinePunct w:val="0"/>
              <w:bidi w:val="0"/>
              <w:spacing w:line="460" w:lineRule="exact"/>
              <w:ind w:left="487"/>
              <w:jc w:val="both"/>
              <w:outlineLvl w:val="9"/>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spacing w:val="-1"/>
                <w:position w:val="7"/>
                <w:sz w:val="22"/>
                <w:szCs w:val="22"/>
              </w:rPr>
              <w:t>≤300</w:t>
            </w:r>
          </w:p>
          <w:p>
            <w:pPr>
              <w:pStyle w:val="12"/>
              <w:keepNext w:val="0"/>
              <w:keepLines w:val="0"/>
              <w:pageBreakBefore w:val="0"/>
              <w:wordWrap/>
              <w:overflowPunct/>
              <w:topLinePunct w:val="0"/>
              <w:bidi w:val="0"/>
              <w:spacing w:line="460" w:lineRule="exact"/>
              <w:ind w:left="395"/>
              <w:jc w:val="both"/>
              <w:outlineLvl w:val="9"/>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sz w:val="22"/>
                <w:szCs w:val="22"/>
                <w:lang w:eastAsia="zh-CN"/>
              </w:rPr>
              <w:t>吨</w:t>
            </w:r>
            <w:r>
              <w:rPr>
                <w:rFonts w:hint="default" w:ascii="Times New Roman" w:hAnsi="Times New Roman" w:eastAsia="宋体" w:cs="Times New Roman"/>
                <w:color w:val="auto"/>
                <w:sz w:val="22"/>
                <w:szCs w:val="22"/>
              </w:rPr>
              <w:t>/万m</w:t>
            </w:r>
            <w:r>
              <w:rPr>
                <w:rFonts w:hint="default" w:ascii="Times New Roman" w:hAnsi="Times New Roman" w:eastAsia="宋体" w:cs="Times New Roman"/>
                <w:color w:val="auto"/>
                <w:position w:val="6"/>
                <w:sz w:val="22"/>
                <w:szCs w:val="22"/>
              </w:rPr>
              <w:t>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5" w:hRule="atLeast"/>
        </w:trPr>
        <w:tc>
          <w:tcPr>
            <w:tcW w:w="3401" w:type="dxa"/>
            <w:vMerge w:val="continue"/>
            <w:tcBorders>
              <w:top w:val="nil"/>
            </w:tcBorders>
          </w:tcPr>
          <w:p>
            <w:pPr>
              <w:keepNext w:val="0"/>
              <w:keepLines w:val="0"/>
              <w:pageBreakBefore w:val="0"/>
              <w:wordWrap/>
              <w:overflowPunct/>
              <w:topLinePunct w:val="0"/>
              <w:bidi w:val="0"/>
              <w:spacing w:line="460" w:lineRule="exact"/>
              <w:jc w:val="both"/>
              <w:outlineLvl w:val="9"/>
              <w:rPr>
                <w:rFonts w:hint="default" w:ascii="Times New Roman" w:hAnsi="Times New Roman" w:eastAsia="宋体" w:cs="Times New Roman"/>
                <w:color w:val="auto"/>
                <w:sz w:val="22"/>
                <w:szCs w:val="22"/>
              </w:rPr>
            </w:pPr>
          </w:p>
        </w:tc>
        <w:tc>
          <w:tcPr>
            <w:tcW w:w="3399" w:type="dxa"/>
          </w:tcPr>
          <w:p>
            <w:pPr>
              <w:keepNext w:val="0"/>
              <w:keepLines w:val="0"/>
              <w:pageBreakBefore w:val="0"/>
              <w:wordWrap/>
              <w:overflowPunct/>
              <w:topLinePunct w:val="0"/>
              <w:bidi w:val="0"/>
              <w:spacing w:line="460" w:lineRule="exact"/>
              <w:ind w:left="658"/>
              <w:jc w:val="both"/>
              <w:outlineLvl w:val="9"/>
              <w:rPr>
                <w:rFonts w:hint="default" w:ascii="Times New Roman" w:hAnsi="Times New Roman" w:eastAsia="宋体" w:cs="Times New Roman"/>
                <w:color w:val="auto"/>
                <w:sz w:val="22"/>
                <w:szCs w:val="22"/>
                <w:lang w:eastAsia="zh-CN"/>
              </w:rPr>
            </w:pPr>
            <w:r>
              <w:rPr>
                <w:rFonts w:hint="default" w:ascii="Times New Roman" w:hAnsi="Times New Roman" w:eastAsia="宋体" w:cs="Times New Roman"/>
                <w:color w:val="auto"/>
                <w:spacing w:val="-1"/>
                <w:sz w:val="22"/>
                <w:szCs w:val="22"/>
                <w:lang w:eastAsia="zh-CN"/>
              </w:rPr>
              <w:t>建筑垃圾资源化利用率</w:t>
            </w:r>
          </w:p>
        </w:tc>
        <w:tc>
          <w:tcPr>
            <w:tcW w:w="1418" w:type="dxa"/>
          </w:tcPr>
          <w:p>
            <w:pPr>
              <w:keepNext w:val="0"/>
              <w:keepLines w:val="0"/>
              <w:pageBreakBefore w:val="0"/>
              <w:wordWrap/>
              <w:overflowPunct/>
              <w:topLinePunct w:val="0"/>
              <w:bidi w:val="0"/>
              <w:spacing w:line="460" w:lineRule="exact"/>
              <w:jc w:val="both"/>
              <w:outlineLvl w:val="9"/>
              <w:rPr>
                <w:rFonts w:hint="default" w:ascii="Times New Roman" w:hAnsi="Times New Roman" w:eastAsia="宋体" w:cs="Times New Roman"/>
                <w:color w:val="auto"/>
                <w:sz w:val="22"/>
                <w:szCs w:val="22"/>
                <w:lang w:eastAsia="zh-CN"/>
              </w:rPr>
            </w:pPr>
          </w:p>
          <w:p>
            <w:pPr>
              <w:pStyle w:val="12"/>
              <w:keepNext w:val="0"/>
              <w:keepLines w:val="0"/>
              <w:pageBreakBefore w:val="0"/>
              <w:wordWrap/>
              <w:overflowPunct/>
              <w:topLinePunct w:val="0"/>
              <w:bidi w:val="0"/>
              <w:spacing w:line="460" w:lineRule="exact"/>
              <w:ind w:left="679"/>
              <w:jc w:val="both"/>
              <w:outlineLvl w:val="9"/>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sz w:val="22"/>
                <w:szCs w:val="22"/>
              </w:rPr>
              <w:t>/</w:t>
            </w:r>
          </w:p>
        </w:tc>
        <w:tc>
          <w:tcPr>
            <w:tcW w:w="1404" w:type="dxa"/>
          </w:tcPr>
          <w:p>
            <w:pPr>
              <w:keepNext w:val="0"/>
              <w:keepLines w:val="0"/>
              <w:pageBreakBefore w:val="0"/>
              <w:wordWrap/>
              <w:overflowPunct/>
              <w:topLinePunct w:val="0"/>
              <w:bidi w:val="0"/>
              <w:spacing w:line="460" w:lineRule="exact"/>
              <w:jc w:val="both"/>
              <w:outlineLvl w:val="9"/>
              <w:rPr>
                <w:rFonts w:hint="default" w:ascii="Times New Roman" w:hAnsi="Times New Roman" w:eastAsia="宋体" w:cs="Times New Roman"/>
                <w:color w:val="auto"/>
                <w:sz w:val="22"/>
                <w:szCs w:val="22"/>
              </w:rPr>
            </w:pPr>
          </w:p>
          <w:p>
            <w:pPr>
              <w:pStyle w:val="12"/>
              <w:keepNext w:val="0"/>
              <w:keepLines w:val="0"/>
              <w:pageBreakBefore w:val="0"/>
              <w:wordWrap/>
              <w:overflowPunct/>
              <w:topLinePunct w:val="0"/>
              <w:bidi w:val="0"/>
              <w:spacing w:line="460" w:lineRule="exact"/>
              <w:ind w:left="516"/>
              <w:jc w:val="both"/>
              <w:outlineLvl w:val="9"/>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spacing w:val="-2"/>
                <w:sz w:val="22"/>
                <w:szCs w:val="22"/>
              </w:rPr>
              <w:t>55%</w:t>
            </w:r>
          </w:p>
        </w:tc>
      </w:tr>
    </w:tbl>
    <w:p>
      <w:pPr>
        <w:pStyle w:val="3"/>
        <w:keepNext w:val="0"/>
        <w:keepLines w:val="0"/>
        <w:pageBreakBefore w:val="0"/>
        <w:wordWrap/>
        <w:overflowPunct/>
        <w:topLinePunct w:val="0"/>
        <w:bidi w:val="0"/>
        <w:spacing w:line="460" w:lineRule="exact"/>
        <w:jc w:val="both"/>
        <w:rPr>
          <w:rFonts w:hint="default" w:ascii="Times New Roman" w:hAnsi="Times New Roman" w:eastAsia="宋体" w:cs="Times New Roman"/>
          <w:color w:val="auto"/>
          <w:sz w:val="26"/>
          <w:szCs w:val="26"/>
        </w:rPr>
      </w:pPr>
    </w:p>
    <w:p>
      <w:pPr>
        <w:keepNext w:val="0"/>
        <w:keepLines w:val="0"/>
        <w:pageBreakBefore w:val="0"/>
        <w:wordWrap/>
        <w:overflowPunct/>
        <w:topLinePunct w:val="0"/>
        <w:bidi w:val="0"/>
        <w:spacing w:line="460" w:lineRule="exact"/>
        <w:ind w:left="44"/>
        <w:jc w:val="both"/>
        <w:outlineLvl w:val="1"/>
        <w:rPr>
          <w:rFonts w:hint="default" w:ascii="Times New Roman" w:hAnsi="Times New Roman" w:eastAsia="宋体" w:cs="Times New Roman"/>
          <w:b/>
          <w:bCs/>
          <w:color w:val="auto"/>
          <w:spacing w:val="-2"/>
          <w:sz w:val="26"/>
          <w:szCs w:val="26"/>
          <w:lang w:eastAsia="zh-CN"/>
        </w:rPr>
      </w:pPr>
      <w:bookmarkStart w:id="49" w:name="_Toc18575"/>
      <w:bookmarkStart w:id="50" w:name="_Toc19548"/>
      <w:bookmarkStart w:id="51" w:name="_Toc22732"/>
      <w:bookmarkStart w:id="52" w:name="_Toc4821"/>
      <w:r>
        <w:rPr>
          <w:rFonts w:hint="default" w:ascii="Times New Roman" w:hAnsi="Times New Roman" w:eastAsia="宋体" w:cs="Times New Roman"/>
          <w:b/>
          <w:bCs/>
          <w:color w:val="auto"/>
          <w:spacing w:val="-2"/>
          <w:sz w:val="26"/>
          <w:szCs w:val="26"/>
          <w:lang w:eastAsia="zh-CN"/>
        </w:rPr>
        <w:t>2.2重庆市关于建筑垃圾处理处置的相关规划文件解读</w:t>
      </w:r>
      <w:bookmarkEnd w:id="49"/>
      <w:bookmarkEnd w:id="50"/>
      <w:bookmarkEnd w:id="51"/>
      <w:bookmarkEnd w:id="52"/>
    </w:p>
    <w:p>
      <w:pPr>
        <w:keepNext w:val="0"/>
        <w:keepLines w:val="0"/>
        <w:pageBreakBefore w:val="0"/>
        <w:wordWrap/>
        <w:overflowPunct/>
        <w:topLinePunct w:val="0"/>
        <w:bidi w:val="0"/>
        <w:spacing w:line="460" w:lineRule="exact"/>
        <w:ind w:left="34"/>
        <w:jc w:val="both"/>
        <w:outlineLvl w:val="9"/>
        <w:rPr>
          <w:rFonts w:hint="default" w:ascii="Times New Roman" w:hAnsi="Times New Roman" w:eastAsia="宋体" w:cs="Times New Roman"/>
          <w:b/>
          <w:bCs/>
          <w:color w:val="auto"/>
          <w:spacing w:val="-3"/>
          <w:sz w:val="26"/>
          <w:szCs w:val="26"/>
          <w:lang w:eastAsia="zh-CN"/>
        </w:rPr>
      </w:pPr>
      <w:bookmarkStart w:id="53" w:name="_Toc15539"/>
      <w:r>
        <w:rPr>
          <w:rFonts w:hint="default" w:ascii="Times New Roman" w:hAnsi="Times New Roman" w:eastAsia="宋体" w:cs="Times New Roman"/>
          <w:b/>
          <w:bCs/>
          <w:color w:val="auto"/>
          <w:spacing w:val="-3"/>
          <w:sz w:val="26"/>
          <w:szCs w:val="26"/>
          <w:lang w:eastAsia="zh-CN"/>
        </w:rPr>
        <w:t>2.2.1主城区城市建筑垃圾治理试点工作实施方案（2019）</w:t>
      </w:r>
      <w:bookmarkEnd w:id="53"/>
    </w:p>
    <w:p>
      <w:pPr>
        <w:keepNext w:val="0"/>
        <w:keepLines w:val="0"/>
        <w:pageBreakBefore w:val="0"/>
        <w:wordWrap/>
        <w:overflowPunct/>
        <w:topLinePunct w:val="0"/>
        <w:bidi w:val="0"/>
        <w:spacing w:line="460" w:lineRule="exact"/>
        <w:ind w:left="508"/>
        <w:jc w:val="both"/>
        <w:outlineLvl w:val="9"/>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pacing w:val="-8"/>
          <w:sz w:val="26"/>
          <w:szCs w:val="26"/>
          <w:lang w:eastAsia="zh-CN"/>
        </w:rPr>
        <w:t>1、试点范围</w:t>
      </w:r>
    </w:p>
    <w:p>
      <w:pPr>
        <w:keepNext w:val="0"/>
        <w:keepLines w:val="0"/>
        <w:pageBreakBefore w:val="0"/>
        <w:wordWrap/>
        <w:overflowPunct/>
        <w:topLinePunct w:val="0"/>
        <w:bidi w:val="0"/>
        <w:spacing w:line="460" w:lineRule="exact"/>
        <w:ind w:left="495"/>
        <w:jc w:val="both"/>
        <w:outlineLvl w:val="9"/>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pacing w:val="-3"/>
          <w:sz w:val="26"/>
          <w:szCs w:val="26"/>
          <w:lang w:eastAsia="zh-CN"/>
        </w:rPr>
        <w:t>实施范围：主城区城市规划区范围内。</w:t>
      </w:r>
    </w:p>
    <w:p>
      <w:pPr>
        <w:keepNext w:val="0"/>
        <w:keepLines w:val="0"/>
        <w:pageBreakBefore w:val="0"/>
        <w:wordWrap/>
        <w:overflowPunct/>
        <w:topLinePunct w:val="0"/>
        <w:bidi w:val="0"/>
        <w:spacing w:line="460" w:lineRule="exact"/>
        <w:ind w:left="485"/>
        <w:jc w:val="both"/>
        <w:outlineLvl w:val="9"/>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pacing w:val="-3"/>
          <w:sz w:val="26"/>
          <w:szCs w:val="26"/>
          <w:lang w:eastAsia="zh-CN"/>
        </w:rPr>
        <w:t>2、实施目标</w:t>
      </w:r>
    </w:p>
    <w:p>
      <w:pPr>
        <w:keepNext w:val="0"/>
        <w:keepLines w:val="0"/>
        <w:pageBreakBefore w:val="0"/>
        <w:wordWrap/>
        <w:overflowPunct/>
        <w:topLinePunct w:val="0"/>
        <w:bidi w:val="0"/>
        <w:spacing w:line="460" w:lineRule="exact"/>
        <w:ind w:left="7" w:right="29" w:firstLine="480"/>
        <w:jc w:val="both"/>
        <w:outlineLvl w:val="9"/>
        <w:rPr>
          <w:rFonts w:hint="default" w:ascii="Times New Roman" w:hAnsi="Times New Roman" w:eastAsia="宋体" w:cs="Times New Roman"/>
          <w:color w:val="auto"/>
          <w:sz w:val="26"/>
          <w:szCs w:val="26"/>
        </w:rPr>
      </w:pPr>
      <w:r>
        <w:rPr>
          <w:rFonts w:hint="default" w:ascii="Times New Roman" w:hAnsi="Times New Roman" w:eastAsia="宋体" w:cs="Times New Roman"/>
          <w:color w:val="auto"/>
          <w:sz w:val="26"/>
          <w:szCs w:val="26"/>
          <w:lang w:eastAsia="zh-CN"/>
        </w:rPr>
        <w:t>探索建立源头排放控制有力、密闭运输监管严格、</w:t>
      </w:r>
      <w:r>
        <w:rPr>
          <w:rFonts w:hint="eastAsia" w:ascii="Times New Roman" w:hAnsi="Times New Roman" w:eastAsia="宋体" w:cs="Times New Roman"/>
          <w:color w:val="auto"/>
          <w:sz w:val="26"/>
          <w:szCs w:val="26"/>
          <w:lang w:eastAsia="zh-CN"/>
        </w:rPr>
        <w:t>填埋</w:t>
      </w:r>
      <w:r>
        <w:rPr>
          <w:rFonts w:hint="default" w:ascii="Times New Roman" w:hAnsi="Times New Roman" w:eastAsia="宋体" w:cs="Times New Roman"/>
          <w:color w:val="auto"/>
          <w:sz w:val="26"/>
          <w:szCs w:val="26"/>
          <w:lang w:eastAsia="zh-CN"/>
        </w:rPr>
        <w:t>处置利用规范的建筑垃圾管理机</w:t>
      </w:r>
      <w:r>
        <w:rPr>
          <w:rFonts w:hint="default" w:ascii="Times New Roman" w:hAnsi="Times New Roman" w:eastAsia="宋体" w:cs="Times New Roman"/>
          <w:color w:val="auto"/>
          <w:spacing w:val="-6"/>
          <w:sz w:val="26"/>
          <w:szCs w:val="26"/>
          <w:lang w:eastAsia="zh-CN"/>
        </w:rPr>
        <w:t>制，推进建筑垃圾减量化、资源化、无害化处置，确保到2019年底试点区域内建筑垃圾的申</w:t>
      </w:r>
      <w:r>
        <w:rPr>
          <w:rFonts w:hint="default" w:ascii="Times New Roman" w:hAnsi="Times New Roman" w:eastAsia="宋体" w:cs="Times New Roman"/>
          <w:color w:val="auto"/>
          <w:spacing w:val="-1"/>
          <w:sz w:val="26"/>
          <w:szCs w:val="26"/>
          <w:lang w:eastAsia="zh-CN"/>
        </w:rPr>
        <w:t>报核准率、收运率和安全处置率均达到95%，综合利用率达到65%，主城区基本形成较完善</w:t>
      </w:r>
      <w:r>
        <w:rPr>
          <w:rFonts w:hint="default" w:ascii="Times New Roman" w:hAnsi="Times New Roman" w:eastAsia="宋体" w:cs="Times New Roman"/>
          <w:color w:val="auto"/>
          <w:spacing w:val="-5"/>
          <w:sz w:val="26"/>
          <w:szCs w:val="26"/>
        </w:rPr>
        <w:t>的城市建筑垃圾管理体系。</w:t>
      </w:r>
    </w:p>
    <w:p>
      <w:pPr>
        <w:keepNext w:val="0"/>
        <w:keepLines w:val="0"/>
        <w:pageBreakBefore w:val="0"/>
        <w:wordWrap/>
        <w:overflowPunct/>
        <w:topLinePunct w:val="0"/>
        <w:bidi w:val="0"/>
        <w:spacing w:line="460" w:lineRule="exact"/>
        <w:ind w:left="7" w:right="29" w:firstLine="480"/>
        <w:jc w:val="both"/>
        <w:outlineLvl w:val="9"/>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z w:val="26"/>
          <w:szCs w:val="26"/>
          <w:lang w:eastAsia="zh-CN"/>
        </w:rPr>
        <w:t>3、主要相关任务内容</w:t>
      </w:r>
    </w:p>
    <w:p>
      <w:pPr>
        <w:keepNext w:val="0"/>
        <w:keepLines w:val="0"/>
        <w:pageBreakBefore w:val="0"/>
        <w:wordWrap/>
        <w:overflowPunct/>
        <w:topLinePunct w:val="0"/>
        <w:bidi w:val="0"/>
        <w:spacing w:line="460" w:lineRule="exact"/>
        <w:ind w:left="7" w:right="29" w:firstLine="480"/>
        <w:jc w:val="both"/>
        <w:outlineLvl w:val="9"/>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z w:val="26"/>
          <w:szCs w:val="26"/>
          <w:lang w:eastAsia="zh-CN"/>
        </w:rPr>
        <w:t>（1）治理存量建筑垃圾</w:t>
      </w:r>
    </w:p>
    <w:p>
      <w:pPr>
        <w:keepNext w:val="0"/>
        <w:keepLines w:val="0"/>
        <w:pageBreakBefore w:val="0"/>
        <w:wordWrap/>
        <w:overflowPunct/>
        <w:topLinePunct w:val="0"/>
        <w:bidi w:val="0"/>
        <w:spacing w:line="460" w:lineRule="exact"/>
        <w:ind w:left="7" w:right="29" w:firstLine="480"/>
        <w:jc w:val="both"/>
        <w:outlineLvl w:val="9"/>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z w:val="26"/>
          <w:szCs w:val="26"/>
          <w:lang w:eastAsia="zh-CN"/>
        </w:rPr>
        <w:t>①摸底排查</w:t>
      </w:r>
    </w:p>
    <w:p>
      <w:pPr>
        <w:keepNext w:val="0"/>
        <w:keepLines w:val="0"/>
        <w:pageBreakBefore w:val="0"/>
        <w:wordWrap/>
        <w:overflowPunct/>
        <w:topLinePunct w:val="0"/>
        <w:bidi w:val="0"/>
        <w:spacing w:line="460" w:lineRule="exact"/>
        <w:ind w:left="0" w:leftChars="0" w:firstLine="418" w:firstLineChars="166"/>
        <w:jc w:val="both"/>
        <w:outlineLvl w:val="9"/>
        <w:rPr>
          <w:rFonts w:hint="default" w:ascii="Times New Roman" w:hAnsi="Times New Roman" w:eastAsia="宋体" w:cs="Times New Roman"/>
          <w:color w:val="auto"/>
          <w:spacing w:val="-4"/>
          <w:sz w:val="26"/>
          <w:szCs w:val="26"/>
          <w:lang w:eastAsia="zh-CN"/>
        </w:rPr>
      </w:pPr>
      <w:r>
        <w:rPr>
          <w:rFonts w:hint="default" w:ascii="Times New Roman" w:hAnsi="Times New Roman" w:eastAsia="宋体" w:cs="Times New Roman"/>
          <w:color w:val="auto"/>
          <w:spacing w:val="-4"/>
          <w:sz w:val="26"/>
          <w:szCs w:val="26"/>
          <w:lang w:eastAsia="zh-CN"/>
        </w:rPr>
        <w:t>主城各区按属地原则组织开展辖区存量建筑垃圾（未规范处置、无序堆放的建筑垃圾）</w:t>
      </w:r>
    </w:p>
    <w:p>
      <w:pPr>
        <w:keepNext w:val="0"/>
        <w:keepLines w:val="0"/>
        <w:pageBreakBefore w:val="0"/>
        <w:wordWrap/>
        <w:overflowPunct/>
        <w:topLinePunct w:val="0"/>
        <w:bidi w:val="0"/>
        <w:spacing w:line="460" w:lineRule="exact"/>
        <w:ind w:left="0" w:leftChars="0" w:firstLine="418" w:firstLineChars="166"/>
        <w:jc w:val="both"/>
        <w:outlineLvl w:val="9"/>
        <w:rPr>
          <w:rFonts w:hint="default" w:ascii="Times New Roman" w:hAnsi="Times New Roman" w:eastAsia="宋体" w:cs="Times New Roman"/>
          <w:color w:val="auto"/>
          <w:spacing w:val="-4"/>
          <w:sz w:val="26"/>
          <w:szCs w:val="26"/>
          <w:lang w:eastAsia="zh-CN"/>
        </w:rPr>
      </w:pPr>
      <w:r>
        <w:rPr>
          <w:rFonts w:hint="default" w:ascii="Times New Roman" w:hAnsi="Times New Roman" w:eastAsia="宋体" w:cs="Times New Roman"/>
          <w:color w:val="auto"/>
          <w:spacing w:val="-4"/>
          <w:sz w:val="26"/>
          <w:szCs w:val="26"/>
          <w:lang w:eastAsia="zh-CN"/>
        </w:rPr>
        <w:t>摸底调查，并按底数清、数据准和全覆盖、无遗漏要求建立台账。</w:t>
      </w:r>
    </w:p>
    <w:p>
      <w:pPr>
        <w:keepNext w:val="0"/>
        <w:keepLines w:val="0"/>
        <w:pageBreakBefore w:val="0"/>
        <w:wordWrap/>
        <w:overflowPunct/>
        <w:topLinePunct w:val="0"/>
        <w:bidi w:val="0"/>
        <w:spacing w:line="460" w:lineRule="exact"/>
        <w:ind w:left="0" w:leftChars="0" w:firstLine="418" w:firstLineChars="166"/>
        <w:jc w:val="both"/>
        <w:outlineLvl w:val="9"/>
        <w:rPr>
          <w:rFonts w:hint="default" w:ascii="Times New Roman" w:hAnsi="Times New Roman" w:eastAsia="宋体" w:cs="Times New Roman"/>
          <w:color w:val="auto"/>
          <w:spacing w:val="-4"/>
          <w:sz w:val="26"/>
          <w:szCs w:val="26"/>
          <w:lang w:eastAsia="zh-CN"/>
        </w:rPr>
      </w:pPr>
      <w:r>
        <w:rPr>
          <w:rFonts w:hint="default" w:ascii="Times New Roman" w:hAnsi="Times New Roman" w:eastAsia="宋体" w:cs="Times New Roman"/>
          <w:color w:val="auto"/>
          <w:spacing w:val="-4"/>
          <w:sz w:val="26"/>
          <w:szCs w:val="26"/>
          <w:lang w:eastAsia="zh-CN"/>
        </w:rPr>
        <w:t>②全面治理</w:t>
      </w:r>
    </w:p>
    <w:p>
      <w:pPr>
        <w:keepNext w:val="0"/>
        <w:keepLines w:val="0"/>
        <w:pageBreakBefore w:val="0"/>
        <w:wordWrap/>
        <w:overflowPunct/>
        <w:topLinePunct w:val="0"/>
        <w:bidi w:val="0"/>
        <w:spacing w:line="460" w:lineRule="exact"/>
        <w:ind w:left="0" w:leftChars="0" w:firstLine="418" w:firstLineChars="166"/>
        <w:jc w:val="both"/>
        <w:outlineLvl w:val="9"/>
        <w:rPr>
          <w:rFonts w:hint="default" w:ascii="Times New Roman" w:hAnsi="Times New Roman" w:eastAsia="宋体" w:cs="Times New Roman"/>
          <w:color w:val="auto"/>
          <w:spacing w:val="-4"/>
          <w:sz w:val="26"/>
          <w:szCs w:val="26"/>
          <w:lang w:eastAsia="zh-CN"/>
        </w:rPr>
      </w:pPr>
      <w:r>
        <w:rPr>
          <w:rFonts w:hint="default" w:ascii="Times New Roman" w:hAnsi="Times New Roman" w:eastAsia="宋体" w:cs="Times New Roman"/>
          <w:color w:val="auto"/>
          <w:spacing w:val="-4"/>
          <w:sz w:val="26"/>
          <w:szCs w:val="26"/>
          <w:lang w:eastAsia="zh-CN"/>
        </w:rPr>
        <w:t>根据排查情况，主城各区按照“一处一台账一措施”的原则，在综合考虑存量建筑垃圾的体量、位置及周围环境等各种因素，制定有针对性的专项治理计划，明确治理的责任主体、具体措施、资金来源和完成时间节点，全面推进、妥善治理存量建筑垃圾。存量建筑垃圾不超过500</w:t>
      </w:r>
      <w:r>
        <w:rPr>
          <w:rFonts w:hint="default" w:ascii="Times New Roman" w:hAnsi="Times New Roman" w:eastAsia="宋体" w:cs="Times New Roman"/>
          <w:color w:val="auto"/>
          <w:sz w:val="26"/>
          <w:szCs w:val="26"/>
          <w:lang w:eastAsia="zh-CN"/>
        </w:rPr>
        <w:t>m</w:t>
      </w:r>
      <w:r>
        <w:rPr>
          <w:rFonts w:hint="default" w:ascii="Times New Roman" w:hAnsi="Times New Roman" w:eastAsia="宋体" w:cs="Times New Roman"/>
          <w:color w:val="auto"/>
          <w:sz w:val="26"/>
          <w:szCs w:val="26"/>
          <w:vertAlign w:val="superscript"/>
          <w:lang w:eastAsia="zh-CN"/>
        </w:rPr>
        <w:t>3</w:t>
      </w:r>
      <w:r>
        <w:rPr>
          <w:rFonts w:hint="default" w:ascii="Times New Roman" w:hAnsi="Times New Roman" w:eastAsia="宋体" w:cs="Times New Roman"/>
          <w:color w:val="auto"/>
          <w:spacing w:val="-4"/>
          <w:sz w:val="26"/>
          <w:szCs w:val="26"/>
          <w:lang w:eastAsia="zh-CN"/>
        </w:rPr>
        <w:t>的点位要于2019年3月底前完成治理，其他存量建筑垃圾点位应于2019年6月底前全部完成治理。主城各区于2019年4月底前填写《主城区存量建筑垃圾治理计划表》并报送市城管局。</w:t>
      </w:r>
    </w:p>
    <w:p>
      <w:pPr>
        <w:keepNext w:val="0"/>
        <w:keepLines w:val="0"/>
        <w:pageBreakBefore w:val="0"/>
        <w:wordWrap/>
        <w:overflowPunct/>
        <w:topLinePunct w:val="0"/>
        <w:bidi w:val="0"/>
        <w:spacing w:line="460" w:lineRule="exact"/>
        <w:ind w:left="0" w:leftChars="0" w:firstLine="418" w:firstLineChars="166"/>
        <w:jc w:val="both"/>
        <w:outlineLvl w:val="9"/>
        <w:rPr>
          <w:rFonts w:hint="default" w:ascii="Times New Roman" w:hAnsi="Times New Roman" w:eastAsia="宋体" w:cs="Times New Roman"/>
          <w:color w:val="auto"/>
          <w:spacing w:val="-4"/>
          <w:sz w:val="26"/>
          <w:szCs w:val="26"/>
          <w:lang w:eastAsia="zh-CN"/>
        </w:rPr>
      </w:pPr>
      <w:r>
        <w:rPr>
          <w:rFonts w:hint="default" w:ascii="Times New Roman" w:hAnsi="Times New Roman" w:eastAsia="宋体" w:cs="Times New Roman"/>
          <w:color w:val="auto"/>
          <w:spacing w:val="-4"/>
          <w:sz w:val="26"/>
          <w:szCs w:val="26"/>
          <w:lang w:eastAsia="zh-CN"/>
        </w:rPr>
        <w:t>③对标销号</w:t>
      </w:r>
    </w:p>
    <w:p>
      <w:pPr>
        <w:keepNext w:val="0"/>
        <w:keepLines w:val="0"/>
        <w:pageBreakBefore w:val="0"/>
        <w:wordWrap/>
        <w:overflowPunct/>
        <w:topLinePunct w:val="0"/>
        <w:bidi w:val="0"/>
        <w:spacing w:line="460" w:lineRule="exact"/>
        <w:ind w:left="7" w:right="29" w:firstLine="480"/>
        <w:jc w:val="both"/>
        <w:outlineLvl w:val="9"/>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pacing w:val="-4"/>
          <w:sz w:val="26"/>
          <w:szCs w:val="26"/>
          <w:lang w:eastAsia="zh-CN"/>
        </w:rPr>
        <w:t>按照治理一处、核实一处、销号一处的要求，严格对标开展存量建筑垃圾治理成效复核</w:t>
      </w:r>
      <w:r>
        <w:rPr>
          <w:rFonts w:hint="default" w:ascii="Times New Roman" w:hAnsi="Times New Roman" w:eastAsia="宋体" w:cs="Times New Roman"/>
          <w:color w:val="auto"/>
          <w:spacing w:val="-8"/>
          <w:sz w:val="26"/>
          <w:szCs w:val="26"/>
          <w:lang w:eastAsia="zh-CN"/>
        </w:rPr>
        <w:t>和销号工作。主城各区完成治理的点位要及时报市城管局复核销号，严防环境污染事</w:t>
      </w:r>
      <w:r>
        <w:rPr>
          <w:rFonts w:hint="default" w:ascii="Times New Roman" w:hAnsi="Times New Roman" w:eastAsia="宋体" w:cs="Times New Roman"/>
          <w:color w:val="auto"/>
          <w:spacing w:val="-9"/>
          <w:sz w:val="26"/>
          <w:szCs w:val="26"/>
          <w:lang w:eastAsia="zh-CN"/>
        </w:rPr>
        <w:t>故发生。</w:t>
      </w:r>
    </w:p>
    <w:p>
      <w:pPr>
        <w:keepNext w:val="0"/>
        <w:keepLines w:val="0"/>
        <w:pageBreakBefore w:val="0"/>
        <w:wordWrap/>
        <w:overflowPunct/>
        <w:topLinePunct w:val="0"/>
        <w:bidi w:val="0"/>
        <w:spacing w:line="460" w:lineRule="exact"/>
        <w:ind w:left="525"/>
        <w:jc w:val="both"/>
        <w:outlineLvl w:val="9"/>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pacing w:val="-3"/>
          <w:sz w:val="26"/>
          <w:szCs w:val="26"/>
          <w:lang w:eastAsia="zh-CN"/>
        </w:rPr>
        <w:t>（2）推进处理设施建设</w:t>
      </w:r>
    </w:p>
    <w:p>
      <w:pPr>
        <w:keepNext w:val="0"/>
        <w:keepLines w:val="0"/>
        <w:pageBreakBefore w:val="0"/>
        <w:wordWrap/>
        <w:overflowPunct/>
        <w:topLinePunct w:val="0"/>
        <w:bidi w:val="0"/>
        <w:spacing w:line="460" w:lineRule="exact"/>
        <w:ind w:left="7" w:right="29" w:firstLine="480"/>
        <w:jc w:val="both"/>
        <w:outlineLvl w:val="9"/>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z w:val="26"/>
          <w:szCs w:val="26"/>
          <w:lang w:eastAsia="zh-CN"/>
        </w:rPr>
        <w:t>细分工程渣土填埋场、工程垃圾和拆除垃圾资源化利用厂、装修垃圾分选场、装修垃圾填埋场等不同功能，完善主城区城市建筑垃圾处理设施。主城区要在2019年12月底前，完成28座工程渣土填埋场、1座工程垃圾及拆除垃圾资源化利用厂的建设；在2020年底前，完成10座建筑装修垃圾分选场、1座装修垃圾填埋场建设，逐步实现装修垃圾收运全覆盖。</w:t>
      </w:r>
    </w:p>
    <w:p>
      <w:pPr>
        <w:keepNext w:val="0"/>
        <w:keepLines w:val="0"/>
        <w:pageBreakBefore w:val="0"/>
        <w:wordWrap/>
        <w:overflowPunct/>
        <w:topLinePunct w:val="0"/>
        <w:bidi w:val="0"/>
        <w:spacing w:line="460" w:lineRule="exact"/>
        <w:ind w:left="525"/>
        <w:jc w:val="both"/>
        <w:outlineLvl w:val="9"/>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pacing w:val="-5"/>
          <w:sz w:val="26"/>
          <w:szCs w:val="26"/>
          <w:lang w:eastAsia="zh-CN"/>
        </w:rPr>
        <w:t>（3）建立监管平台</w:t>
      </w:r>
    </w:p>
    <w:p>
      <w:pPr>
        <w:keepNext w:val="0"/>
        <w:keepLines w:val="0"/>
        <w:pageBreakBefore w:val="0"/>
        <w:wordWrap/>
        <w:overflowPunct/>
        <w:topLinePunct w:val="0"/>
        <w:bidi w:val="0"/>
        <w:spacing w:line="460" w:lineRule="exact"/>
        <w:ind w:left="7" w:right="29" w:firstLine="480"/>
        <w:jc w:val="both"/>
        <w:outlineLvl w:val="9"/>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z w:val="26"/>
          <w:szCs w:val="26"/>
          <w:lang w:eastAsia="zh-CN"/>
        </w:rPr>
        <w:t>依托信息化、物联网技术，建立市、区两级建筑垃圾产生、运输、处置全过程联单管理监管</w:t>
      </w:r>
      <w:r>
        <w:rPr>
          <w:rFonts w:hint="default" w:ascii="Times New Roman" w:hAnsi="Times New Roman" w:eastAsia="宋体" w:cs="Times New Roman"/>
          <w:color w:val="auto"/>
          <w:spacing w:val="-4"/>
          <w:sz w:val="26"/>
          <w:szCs w:val="26"/>
          <w:lang w:eastAsia="zh-CN"/>
        </w:rPr>
        <w:t>平台，实现建筑垃圾处置全过程监管，全面提升建筑垃圾管理标准化、规范化、智能化</w:t>
      </w:r>
      <w:r>
        <w:rPr>
          <w:rFonts w:hint="default" w:ascii="Times New Roman" w:hAnsi="Times New Roman" w:eastAsia="宋体" w:cs="Times New Roman"/>
          <w:color w:val="auto"/>
          <w:spacing w:val="-11"/>
          <w:sz w:val="26"/>
          <w:szCs w:val="26"/>
          <w:lang w:eastAsia="zh-CN"/>
        </w:rPr>
        <w:t>水平。</w:t>
      </w:r>
    </w:p>
    <w:p>
      <w:pPr>
        <w:keepNext w:val="0"/>
        <w:keepLines w:val="0"/>
        <w:pageBreakBefore w:val="0"/>
        <w:wordWrap/>
        <w:overflowPunct/>
        <w:topLinePunct w:val="0"/>
        <w:bidi w:val="0"/>
        <w:spacing w:line="460" w:lineRule="exact"/>
        <w:ind w:left="525"/>
        <w:jc w:val="both"/>
        <w:outlineLvl w:val="9"/>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pacing w:val="-4"/>
          <w:sz w:val="26"/>
          <w:szCs w:val="26"/>
          <w:lang w:eastAsia="zh-CN"/>
        </w:rPr>
        <w:t>（4）加快推进资源化利用</w:t>
      </w:r>
    </w:p>
    <w:p>
      <w:pPr>
        <w:keepNext w:val="0"/>
        <w:keepLines w:val="0"/>
        <w:pageBreakBefore w:val="0"/>
        <w:wordWrap/>
        <w:overflowPunct/>
        <w:topLinePunct w:val="0"/>
        <w:bidi w:val="0"/>
        <w:spacing w:line="460" w:lineRule="exact"/>
        <w:ind w:left="7" w:right="29" w:firstLine="480"/>
        <w:jc w:val="both"/>
        <w:outlineLvl w:val="9"/>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z w:val="26"/>
          <w:szCs w:val="26"/>
          <w:lang w:eastAsia="zh-CN"/>
        </w:rPr>
        <w:t>按照创新、协调、绿色、开放、共享的发展理念，通过加强政策扶持、项目示范和引导全社会参与建筑垃圾资源化利用等措施，探索推进布局合理、管理规范、绿色环保、技术先进的建筑垃圾资源化利用处置体系建设，到2020年底前主城县政府投融资建设项目使用建筑垃圾资源化再生产品替代用量应不少于30%，建筑垃圾减量化、无害化、资源化处理得到有效推进。</w:t>
      </w:r>
    </w:p>
    <w:p>
      <w:pPr>
        <w:keepNext w:val="0"/>
        <w:keepLines w:val="0"/>
        <w:pageBreakBefore w:val="0"/>
        <w:wordWrap/>
        <w:overflowPunct/>
        <w:topLinePunct w:val="0"/>
        <w:bidi w:val="0"/>
        <w:spacing w:line="460" w:lineRule="exact"/>
        <w:ind w:left="34"/>
        <w:jc w:val="both"/>
        <w:outlineLvl w:val="9"/>
        <w:rPr>
          <w:rFonts w:hint="default" w:ascii="Times New Roman" w:hAnsi="Times New Roman" w:eastAsia="宋体" w:cs="Times New Roman"/>
          <w:b/>
          <w:bCs/>
          <w:color w:val="auto"/>
          <w:spacing w:val="-3"/>
          <w:sz w:val="26"/>
          <w:szCs w:val="26"/>
          <w:lang w:eastAsia="zh-CN"/>
        </w:rPr>
      </w:pPr>
      <w:bookmarkStart w:id="54" w:name="_Toc30814"/>
      <w:r>
        <w:rPr>
          <w:rFonts w:hint="default" w:ascii="Times New Roman" w:hAnsi="Times New Roman" w:eastAsia="宋体" w:cs="Times New Roman"/>
          <w:b/>
          <w:bCs/>
          <w:color w:val="auto"/>
          <w:spacing w:val="-3"/>
          <w:sz w:val="26"/>
          <w:szCs w:val="26"/>
          <w:lang w:eastAsia="zh-CN"/>
        </w:rPr>
        <w:t>2.2.2重庆市固体废物处理处置规划（2019-2035）</w:t>
      </w:r>
      <w:bookmarkEnd w:id="54"/>
    </w:p>
    <w:p>
      <w:pPr>
        <w:keepNext w:val="0"/>
        <w:keepLines w:val="0"/>
        <w:pageBreakBefore w:val="0"/>
        <w:wordWrap/>
        <w:overflowPunct/>
        <w:topLinePunct w:val="0"/>
        <w:bidi w:val="0"/>
        <w:spacing w:line="460" w:lineRule="exact"/>
        <w:ind w:left="7" w:right="29" w:firstLine="480"/>
        <w:jc w:val="both"/>
        <w:outlineLvl w:val="9"/>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z w:val="26"/>
          <w:szCs w:val="26"/>
          <w:lang w:eastAsia="zh-CN"/>
        </w:rPr>
        <w:t>1、规划期限与规划范围</w:t>
      </w:r>
    </w:p>
    <w:p>
      <w:pPr>
        <w:keepNext w:val="0"/>
        <w:keepLines w:val="0"/>
        <w:pageBreakBefore w:val="0"/>
        <w:wordWrap/>
        <w:overflowPunct/>
        <w:topLinePunct w:val="0"/>
        <w:bidi w:val="0"/>
        <w:spacing w:line="460" w:lineRule="exact"/>
        <w:ind w:left="7" w:right="29" w:firstLine="480"/>
        <w:jc w:val="both"/>
        <w:outlineLvl w:val="9"/>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z w:val="26"/>
          <w:szCs w:val="26"/>
          <w:lang w:eastAsia="zh-CN"/>
        </w:rPr>
        <w:t>规划期限：2018—2035年，其中近期为2018—2025年，远期为2026—2035年。</w:t>
      </w:r>
    </w:p>
    <w:p>
      <w:pPr>
        <w:keepNext w:val="0"/>
        <w:keepLines w:val="0"/>
        <w:pageBreakBefore w:val="0"/>
        <w:wordWrap/>
        <w:overflowPunct/>
        <w:topLinePunct w:val="0"/>
        <w:bidi w:val="0"/>
        <w:spacing w:line="460" w:lineRule="exact"/>
        <w:ind w:left="7" w:right="29" w:firstLine="480"/>
        <w:jc w:val="both"/>
        <w:outlineLvl w:val="9"/>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z w:val="26"/>
          <w:szCs w:val="26"/>
          <w:lang w:eastAsia="zh-CN"/>
        </w:rPr>
        <w:t>规划范围：为重庆市行政辖区的全部国土空间，面积8.24万平方公里。规划常住人口3800万人，城镇人口3100万人左右。</w:t>
      </w:r>
    </w:p>
    <w:p>
      <w:pPr>
        <w:keepNext w:val="0"/>
        <w:keepLines w:val="0"/>
        <w:pageBreakBefore w:val="0"/>
        <w:wordWrap/>
        <w:overflowPunct/>
        <w:topLinePunct w:val="0"/>
        <w:bidi w:val="0"/>
        <w:spacing w:line="460" w:lineRule="exact"/>
        <w:ind w:left="7" w:right="29" w:firstLine="480"/>
        <w:jc w:val="both"/>
        <w:outlineLvl w:val="9"/>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z w:val="26"/>
          <w:szCs w:val="26"/>
          <w:lang w:eastAsia="zh-CN"/>
        </w:rPr>
        <w:t>2、规划目标</w:t>
      </w:r>
    </w:p>
    <w:p>
      <w:pPr>
        <w:keepNext w:val="0"/>
        <w:keepLines w:val="0"/>
        <w:pageBreakBefore w:val="0"/>
        <w:wordWrap/>
        <w:overflowPunct/>
        <w:topLinePunct w:val="0"/>
        <w:bidi w:val="0"/>
        <w:spacing w:line="460" w:lineRule="exact"/>
        <w:ind w:left="7" w:right="29" w:firstLine="480"/>
        <w:jc w:val="both"/>
        <w:outlineLvl w:val="9"/>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z w:val="26"/>
          <w:szCs w:val="26"/>
          <w:lang w:eastAsia="zh-CN"/>
        </w:rPr>
        <w:t>以减少建筑垃圾产生和提高资源化利用率为目标，建立源头排放控制有力、密闭运输监管严密、</w:t>
      </w:r>
      <w:r>
        <w:rPr>
          <w:rFonts w:hint="eastAsia" w:ascii="Times New Roman" w:hAnsi="Times New Roman" w:eastAsia="宋体" w:cs="Times New Roman"/>
          <w:color w:val="auto"/>
          <w:sz w:val="26"/>
          <w:szCs w:val="26"/>
          <w:lang w:eastAsia="zh-CN"/>
        </w:rPr>
        <w:t>填埋</w:t>
      </w:r>
      <w:r>
        <w:rPr>
          <w:rFonts w:hint="default" w:ascii="Times New Roman" w:hAnsi="Times New Roman" w:eastAsia="宋体" w:cs="Times New Roman"/>
          <w:color w:val="auto"/>
          <w:sz w:val="26"/>
          <w:szCs w:val="26"/>
          <w:lang w:eastAsia="zh-CN"/>
        </w:rPr>
        <w:t>处置利用规范的长效管理机制，至2025年，城县建筑垃圾收集率达到95%，无害化处理率达到95%，建筑垃圾资源化利用率达到80%；至2035年，城县建筑垃圾收集率达到100%，无害化处理率达到100%，建筑垃圾资源化利用率达到85%。</w:t>
      </w:r>
    </w:p>
    <w:p>
      <w:pPr>
        <w:keepNext w:val="0"/>
        <w:keepLines w:val="0"/>
        <w:pageBreakBefore w:val="0"/>
        <w:wordWrap/>
        <w:overflowPunct/>
        <w:topLinePunct w:val="0"/>
        <w:bidi w:val="0"/>
        <w:spacing w:line="460" w:lineRule="exact"/>
        <w:ind w:left="7" w:right="29" w:firstLine="480"/>
        <w:jc w:val="both"/>
        <w:outlineLvl w:val="9"/>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z w:val="26"/>
          <w:szCs w:val="26"/>
          <w:lang w:eastAsia="zh-CN"/>
        </w:rPr>
        <w:t>3、主要相关规划内容</w:t>
      </w:r>
    </w:p>
    <w:p>
      <w:pPr>
        <w:keepNext w:val="0"/>
        <w:keepLines w:val="0"/>
        <w:pageBreakBefore w:val="0"/>
        <w:wordWrap/>
        <w:overflowPunct/>
        <w:topLinePunct w:val="0"/>
        <w:bidi w:val="0"/>
        <w:spacing w:line="460" w:lineRule="exact"/>
        <w:ind w:left="7" w:right="29" w:firstLine="480"/>
        <w:jc w:val="both"/>
        <w:outlineLvl w:val="9"/>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z w:val="26"/>
          <w:szCs w:val="26"/>
          <w:lang w:eastAsia="zh-CN"/>
        </w:rPr>
        <w:t>（1）建筑垃圾处理处置规划</w:t>
      </w:r>
    </w:p>
    <w:p>
      <w:pPr>
        <w:keepNext w:val="0"/>
        <w:keepLines w:val="0"/>
        <w:pageBreakBefore w:val="0"/>
        <w:wordWrap/>
        <w:overflowPunct/>
        <w:topLinePunct w:val="0"/>
        <w:bidi w:val="0"/>
        <w:spacing w:line="460" w:lineRule="exact"/>
        <w:ind w:left="7" w:right="29" w:firstLine="480"/>
        <w:jc w:val="both"/>
        <w:outlineLvl w:val="9"/>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z w:val="26"/>
          <w:szCs w:val="26"/>
          <w:lang w:eastAsia="zh-CN"/>
        </w:rPr>
        <w:t>①全面实施绿色开采。按照绿色矿山建设要求，因矿制宜采用充填采矿技术，推动利用矿业固体废物生产建筑材料或治理采空区和塌陷区等。到2035年，大中型矿山达到绿色矿山建设要求和标准，其中煤矸石、煤泥等固体废物实现全部利用。</w:t>
      </w:r>
    </w:p>
    <w:p>
      <w:pPr>
        <w:keepNext w:val="0"/>
        <w:keepLines w:val="0"/>
        <w:pageBreakBefore w:val="0"/>
        <w:wordWrap/>
        <w:overflowPunct/>
        <w:topLinePunct w:val="0"/>
        <w:bidi w:val="0"/>
        <w:spacing w:line="460" w:lineRule="exact"/>
        <w:ind w:left="7" w:right="29" w:firstLine="480"/>
        <w:jc w:val="both"/>
        <w:outlineLvl w:val="9"/>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z w:val="26"/>
          <w:szCs w:val="26"/>
          <w:lang w:eastAsia="zh-CN"/>
        </w:rPr>
        <w:t>②工程渣土和工程泥浆。工程渣土和工程泥浆先进行项目就近区域平衡后再将剩余部分进行外运处理。其中可利用的优质土壤应用于城市园林绿化，碎石页岩等进入建筑垃圾</w:t>
      </w:r>
      <w:r>
        <w:rPr>
          <w:rFonts w:hint="eastAsia" w:ascii="Times New Roman" w:hAnsi="Times New Roman" w:eastAsia="宋体" w:cs="Times New Roman"/>
          <w:color w:val="auto"/>
          <w:sz w:val="26"/>
          <w:szCs w:val="26"/>
          <w:lang w:eastAsia="zh-CN"/>
        </w:rPr>
        <w:t>资源化利用厂</w:t>
      </w:r>
      <w:r>
        <w:rPr>
          <w:rFonts w:hint="default" w:ascii="Times New Roman" w:hAnsi="Times New Roman" w:eastAsia="宋体" w:cs="Times New Roman"/>
          <w:color w:val="auto"/>
          <w:sz w:val="26"/>
          <w:szCs w:val="26"/>
          <w:lang w:eastAsia="zh-CN"/>
        </w:rPr>
        <w:t>再生利用，其他剩余的渣土优先用于城市公园绿化项目地形改造和部分生态修复项目，最后未利用部分进入建筑渣土填埋场进行回填。</w:t>
      </w:r>
    </w:p>
    <w:p>
      <w:pPr>
        <w:keepNext w:val="0"/>
        <w:keepLines w:val="0"/>
        <w:pageBreakBefore w:val="0"/>
        <w:wordWrap/>
        <w:overflowPunct/>
        <w:topLinePunct w:val="0"/>
        <w:bidi w:val="0"/>
        <w:spacing w:line="460" w:lineRule="exact"/>
        <w:ind w:left="7" w:right="29" w:firstLine="480"/>
        <w:jc w:val="both"/>
        <w:outlineLvl w:val="9"/>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z w:val="26"/>
          <w:szCs w:val="26"/>
          <w:lang w:eastAsia="zh-CN"/>
        </w:rPr>
        <w:t>③工程垃圾、拆除垃圾。工程垃圾、拆除垃圾在源头进行分拣，木材、金属等有价值的物质进入可再生资源回收体系，混凝土块、砖块、碎石等进入建筑垃圾</w:t>
      </w:r>
      <w:r>
        <w:rPr>
          <w:rFonts w:hint="eastAsia" w:ascii="Times New Roman" w:hAnsi="Times New Roman" w:eastAsia="宋体" w:cs="Times New Roman"/>
          <w:color w:val="auto"/>
          <w:sz w:val="26"/>
          <w:szCs w:val="26"/>
          <w:lang w:eastAsia="zh-CN"/>
        </w:rPr>
        <w:t>资源化利用厂</w:t>
      </w:r>
      <w:r>
        <w:rPr>
          <w:rFonts w:hint="default" w:ascii="Times New Roman" w:hAnsi="Times New Roman" w:eastAsia="宋体" w:cs="Times New Roman"/>
          <w:color w:val="auto"/>
          <w:sz w:val="26"/>
          <w:szCs w:val="26"/>
          <w:lang w:eastAsia="zh-CN"/>
        </w:rPr>
        <w:t>再生利用，渣土等其他剩余没有利用价值的部分进入建筑渣土填埋场回填处置。有条件区域可在建筑渣土填埋场设置临时建筑垃圾资源化利用场地，配备移动式建筑垃圾处理设备。</w:t>
      </w:r>
    </w:p>
    <w:p>
      <w:pPr>
        <w:keepNext w:val="0"/>
        <w:keepLines w:val="0"/>
        <w:pageBreakBefore w:val="0"/>
        <w:wordWrap/>
        <w:overflowPunct/>
        <w:topLinePunct w:val="0"/>
        <w:bidi w:val="0"/>
        <w:spacing w:line="460" w:lineRule="exact"/>
        <w:ind w:left="7" w:right="29" w:firstLine="480"/>
        <w:jc w:val="both"/>
        <w:outlineLvl w:val="9"/>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z w:val="26"/>
          <w:szCs w:val="26"/>
          <w:lang w:eastAsia="zh-CN"/>
        </w:rPr>
        <w:t>④装修垃圾。装修垃圾进入装修垃圾分选场统一分选，木材、金属等有价值的物质进入可再生资源回收体系混凝土块、砖块、碎石等进入建筑垃圾</w:t>
      </w:r>
      <w:r>
        <w:rPr>
          <w:rFonts w:hint="eastAsia" w:ascii="Times New Roman" w:hAnsi="Times New Roman" w:eastAsia="宋体" w:cs="Times New Roman"/>
          <w:color w:val="auto"/>
          <w:sz w:val="26"/>
          <w:szCs w:val="26"/>
          <w:lang w:eastAsia="zh-CN"/>
        </w:rPr>
        <w:t>资源化利用厂</w:t>
      </w:r>
      <w:r>
        <w:rPr>
          <w:rFonts w:hint="default" w:ascii="Times New Roman" w:hAnsi="Times New Roman" w:eastAsia="宋体" w:cs="Times New Roman"/>
          <w:color w:val="auto"/>
          <w:sz w:val="26"/>
          <w:szCs w:val="26"/>
          <w:lang w:eastAsia="zh-CN"/>
        </w:rPr>
        <w:t>再生利用，其他剩余没有价值的部分进入装修垃圾填埋场处置。</w:t>
      </w:r>
    </w:p>
    <w:p>
      <w:pPr>
        <w:keepNext w:val="0"/>
        <w:keepLines w:val="0"/>
        <w:pageBreakBefore w:val="0"/>
        <w:wordWrap/>
        <w:overflowPunct/>
        <w:topLinePunct w:val="0"/>
        <w:bidi w:val="0"/>
        <w:spacing w:line="460" w:lineRule="exact"/>
        <w:ind w:left="7" w:right="29" w:firstLine="480"/>
        <w:jc w:val="both"/>
        <w:outlineLvl w:val="9"/>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z w:val="26"/>
          <w:szCs w:val="26"/>
          <w:lang w:eastAsia="zh-CN"/>
        </w:rPr>
        <w:t>（2）重大建筑垃圾处理处置设施布局</w:t>
      </w:r>
    </w:p>
    <w:p>
      <w:pPr>
        <w:keepNext w:val="0"/>
        <w:keepLines w:val="0"/>
        <w:pageBreakBefore w:val="0"/>
        <w:wordWrap/>
        <w:overflowPunct/>
        <w:topLinePunct w:val="0"/>
        <w:bidi w:val="0"/>
        <w:spacing w:line="460" w:lineRule="exact"/>
        <w:ind w:left="7" w:right="29" w:firstLine="480"/>
        <w:jc w:val="both"/>
        <w:outlineLvl w:val="9"/>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z w:val="26"/>
          <w:szCs w:val="26"/>
          <w:lang w:eastAsia="zh-CN"/>
        </w:rPr>
        <w:t>①工程渣土和工程泥浆堆填场。各区县在进行城镇建设时，应做好道路以及场地竖向规划，尽量在建设区域内进行平衡，减少工程渣土产生量，确有需要工程渣土和工程泥浆堆填场所，由区（县）城市管理部门设置，由市城市管理部门统筹平衡。</w:t>
      </w:r>
    </w:p>
    <w:p>
      <w:pPr>
        <w:keepNext w:val="0"/>
        <w:keepLines w:val="0"/>
        <w:pageBreakBefore w:val="0"/>
        <w:wordWrap/>
        <w:overflowPunct/>
        <w:topLinePunct w:val="0"/>
        <w:bidi w:val="0"/>
        <w:spacing w:line="460" w:lineRule="exact"/>
        <w:ind w:left="7" w:right="29" w:firstLine="480"/>
        <w:jc w:val="both"/>
        <w:outlineLvl w:val="9"/>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z w:val="26"/>
          <w:szCs w:val="26"/>
          <w:lang w:eastAsia="zh-CN"/>
        </w:rPr>
        <w:t>②工程垃圾和拆除垃圾资源化利用设施。根据全市工程垃圾和拆除垃圾产生量，按每座工程垃圾和拆除垃圾资源化利用设施处理规模100万吨/年计算，全市等36座建筑垃圾资源化利用设施。</w:t>
      </w:r>
    </w:p>
    <w:p>
      <w:pPr>
        <w:keepNext w:val="0"/>
        <w:keepLines w:val="0"/>
        <w:pageBreakBefore w:val="0"/>
        <w:wordWrap/>
        <w:overflowPunct/>
        <w:topLinePunct w:val="0"/>
        <w:bidi w:val="0"/>
        <w:spacing w:line="460" w:lineRule="exact"/>
        <w:ind w:left="7" w:right="29" w:firstLine="480"/>
        <w:jc w:val="both"/>
        <w:outlineLvl w:val="9"/>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z w:val="26"/>
          <w:szCs w:val="26"/>
          <w:lang w:eastAsia="zh-CN"/>
        </w:rPr>
        <w:t>③装修垃圾填埋场。规划在现状有条件的生活垃圾填埋场周边，增设装修垃圾填埋场，进行装修垃圾填埋处理，确有必要的，经论证后可另行选址装修垃圾填埋场。主城区建设10座建筑装修垃圾分选场和1座装修垃圾填埋场建设（装修垃圾填埋场在建设洛碛垃圾应急填埋场时配套建设），各区（县）应同步建设装修垃圾分选场，实现装修垃圾收运全覆盖。</w:t>
      </w:r>
    </w:p>
    <w:p>
      <w:pPr>
        <w:keepNext w:val="0"/>
        <w:keepLines w:val="0"/>
        <w:pageBreakBefore w:val="0"/>
        <w:wordWrap/>
        <w:overflowPunct/>
        <w:topLinePunct w:val="0"/>
        <w:bidi w:val="0"/>
        <w:spacing w:line="460" w:lineRule="exact"/>
        <w:ind w:left="34"/>
        <w:jc w:val="both"/>
        <w:outlineLvl w:val="9"/>
        <w:rPr>
          <w:rFonts w:hint="default" w:ascii="Times New Roman" w:hAnsi="Times New Roman" w:eastAsia="宋体" w:cs="Times New Roman"/>
          <w:b/>
          <w:bCs/>
          <w:color w:val="auto"/>
          <w:spacing w:val="-3"/>
          <w:sz w:val="26"/>
          <w:szCs w:val="26"/>
          <w:lang w:eastAsia="zh-CN"/>
        </w:rPr>
      </w:pPr>
      <w:bookmarkStart w:id="55" w:name="_Toc9903"/>
      <w:r>
        <w:rPr>
          <w:rFonts w:hint="default" w:ascii="Times New Roman" w:hAnsi="Times New Roman" w:eastAsia="宋体" w:cs="Times New Roman"/>
          <w:b/>
          <w:bCs/>
          <w:color w:val="auto"/>
          <w:spacing w:val="-3"/>
          <w:sz w:val="26"/>
          <w:szCs w:val="26"/>
          <w:lang w:eastAsia="zh-CN"/>
        </w:rPr>
        <w:t>2.2.3中心城县建筑垃圾专项治理规划（2021—2035）</w:t>
      </w:r>
      <w:bookmarkEnd w:id="55"/>
    </w:p>
    <w:p>
      <w:pPr>
        <w:keepNext w:val="0"/>
        <w:keepLines w:val="0"/>
        <w:pageBreakBefore w:val="0"/>
        <w:wordWrap/>
        <w:overflowPunct/>
        <w:topLinePunct w:val="0"/>
        <w:bidi w:val="0"/>
        <w:spacing w:line="460" w:lineRule="exact"/>
        <w:ind w:left="7" w:right="29" w:firstLine="480"/>
        <w:jc w:val="both"/>
        <w:outlineLvl w:val="9"/>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z w:val="26"/>
          <w:szCs w:val="26"/>
          <w:lang w:eastAsia="zh-CN"/>
        </w:rPr>
        <w:t>1、规划期限与规划范围</w:t>
      </w:r>
    </w:p>
    <w:p>
      <w:pPr>
        <w:keepNext w:val="0"/>
        <w:keepLines w:val="0"/>
        <w:pageBreakBefore w:val="0"/>
        <w:wordWrap/>
        <w:overflowPunct/>
        <w:topLinePunct w:val="0"/>
        <w:bidi w:val="0"/>
        <w:spacing w:line="460" w:lineRule="exact"/>
        <w:ind w:left="7" w:right="29" w:firstLine="480"/>
        <w:jc w:val="both"/>
        <w:outlineLvl w:val="9"/>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z w:val="26"/>
          <w:szCs w:val="26"/>
          <w:lang w:eastAsia="zh-CN"/>
        </w:rPr>
        <w:t>规划期限：2021—2035年。其中近期为2021—2025年，远期为2026—2035年。</w:t>
      </w:r>
    </w:p>
    <w:p>
      <w:pPr>
        <w:keepNext w:val="0"/>
        <w:keepLines w:val="0"/>
        <w:pageBreakBefore w:val="0"/>
        <w:wordWrap/>
        <w:overflowPunct/>
        <w:topLinePunct w:val="0"/>
        <w:bidi w:val="0"/>
        <w:spacing w:line="460" w:lineRule="exact"/>
        <w:ind w:left="7" w:right="29" w:firstLine="480"/>
        <w:jc w:val="both"/>
        <w:outlineLvl w:val="9"/>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z w:val="26"/>
          <w:szCs w:val="26"/>
          <w:lang w:eastAsia="zh-CN"/>
        </w:rPr>
        <w:t>规划范围：分为两个层次，建筑垃圾产量预测范围为重庆中心城区城市建设用地范围，面积1311平方公里。建筑垃圾</w:t>
      </w:r>
      <w:r>
        <w:rPr>
          <w:rFonts w:hint="eastAsia" w:ascii="Times New Roman" w:hAnsi="Times New Roman" w:eastAsia="宋体" w:cs="Times New Roman"/>
          <w:color w:val="auto"/>
          <w:sz w:val="26"/>
          <w:szCs w:val="26"/>
          <w:lang w:eastAsia="zh-CN"/>
        </w:rPr>
        <w:t>填埋</w:t>
      </w:r>
      <w:r>
        <w:rPr>
          <w:rFonts w:hint="default" w:ascii="Times New Roman" w:hAnsi="Times New Roman" w:eastAsia="宋体" w:cs="Times New Roman"/>
          <w:color w:val="auto"/>
          <w:sz w:val="26"/>
          <w:szCs w:val="26"/>
          <w:lang w:eastAsia="zh-CN"/>
        </w:rPr>
        <w:t>设施选址范围为重庆市中心城区规划区范围，包括渝中区、大渡口区、江北区、沙坪坝区、九龙坡区、南岸区、北语区、渝北区、巴南区行政所辖范围（含重庆市两江新区与重庆市高新技术产业开发区范围），面积5467平方公里。</w:t>
      </w:r>
    </w:p>
    <w:p>
      <w:pPr>
        <w:keepNext w:val="0"/>
        <w:keepLines w:val="0"/>
        <w:pageBreakBefore w:val="0"/>
        <w:wordWrap/>
        <w:overflowPunct/>
        <w:topLinePunct w:val="0"/>
        <w:bidi w:val="0"/>
        <w:spacing w:line="460" w:lineRule="exact"/>
        <w:ind w:left="7" w:right="29" w:firstLine="480"/>
        <w:jc w:val="both"/>
        <w:outlineLvl w:val="9"/>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z w:val="26"/>
          <w:szCs w:val="26"/>
          <w:lang w:eastAsia="zh-CN"/>
        </w:rPr>
        <w:t>2、规划目标</w:t>
      </w:r>
    </w:p>
    <w:p>
      <w:pPr>
        <w:keepNext w:val="0"/>
        <w:keepLines w:val="0"/>
        <w:pageBreakBefore w:val="0"/>
        <w:wordWrap/>
        <w:overflowPunct/>
        <w:topLinePunct w:val="0"/>
        <w:bidi w:val="0"/>
        <w:spacing w:line="460" w:lineRule="exact"/>
        <w:ind w:left="7" w:right="29" w:firstLine="480"/>
        <w:jc w:val="both"/>
        <w:outlineLvl w:val="9"/>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z w:val="26"/>
          <w:szCs w:val="26"/>
          <w:lang w:eastAsia="zh-CN"/>
        </w:rPr>
        <w:t>以“减量化、资源化、无害化”为目标，以“绿色、低碳、循环”发展为抓手，建立有效的建筑垃圾治理体系，加强建筑垃圾全过程管理，实现建筑垃圾的综合利用，最大限度减少填埋量。规划至2035年底，重庆市中心城区工程垃圾、拆除垃圾、装修垃圾分类收集率达到95%，建筑垃圾资源化利用率达到82%，建筑垃圾综合利用率达到85%，区级智能监管平台应用比例达到100%。</w:t>
      </w:r>
    </w:p>
    <w:p>
      <w:pPr>
        <w:keepNext w:val="0"/>
        <w:keepLines w:val="0"/>
        <w:pageBreakBefore w:val="0"/>
        <w:wordWrap/>
        <w:overflowPunct/>
        <w:topLinePunct w:val="0"/>
        <w:bidi w:val="0"/>
        <w:spacing w:line="460" w:lineRule="exact"/>
        <w:ind w:left="7" w:right="29" w:firstLine="480"/>
        <w:jc w:val="both"/>
        <w:outlineLvl w:val="9"/>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z w:val="26"/>
          <w:szCs w:val="26"/>
          <w:lang w:eastAsia="zh-CN"/>
        </w:rPr>
        <w:t>3、主要相关规划内容</w:t>
      </w:r>
    </w:p>
    <w:p>
      <w:pPr>
        <w:keepNext w:val="0"/>
        <w:keepLines w:val="0"/>
        <w:pageBreakBefore w:val="0"/>
        <w:wordWrap/>
        <w:overflowPunct/>
        <w:topLinePunct w:val="0"/>
        <w:bidi w:val="0"/>
        <w:spacing w:line="460" w:lineRule="exact"/>
        <w:ind w:left="7" w:right="29" w:firstLine="480"/>
        <w:jc w:val="both"/>
        <w:outlineLvl w:val="9"/>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z w:val="26"/>
          <w:szCs w:val="26"/>
          <w:lang w:eastAsia="zh-CN"/>
        </w:rPr>
        <w:t>（1）优化规划编制</w:t>
      </w:r>
    </w:p>
    <w:p>
      <w:pPr>
        <w:keepNext w:val="0"/>
        <w:keepLines w:val="0"/>
        <w:pageBreakBefore w:val="0"/>
        <w:wordWrap/>
        <w:overflowPunct/>
        <w:topLinePunct w:val="0"/>
        <w:bidi w:val="0"/>
        <w:spacing w:line="460" w:lineRule="exact"/>
        <w:ind w:left="7" w:right="29" w:firstLine="480"/>
        <w:jc w:val="both"/>
        <w:outlineLvl w:val="9"/>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z w:val="26"/>
          <w:szCs w:val="26"/>
          <w:lang w:eastAsia="zh-CN"/>
        </w:rPr>
        <w:t>①优化城市新区场地竖向设计</w:t>
      </w:r>
    </w:p>
    <w:p>
      <w:pPr>
        <w:keepNext w:val="0"/>
        <w:keepLines w:val="0"/>
        <w:pageBreakBefore w:val="0"/>
        <w:wordWrap/>
        <w:overflowPunct/>
        <w:topLinePunct w:val="0"/>
        <w:bidi w:val="0"/>
        <w:spacing w:line="460" w:lineRule="exact"/>
        <w:ind w:left="7" w:right="29" w:firstLine="480"/>
        <w:jc w:val="both"/>
        <w:outlineLvl w:val="9"/>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z w:val="26"/>
          <w:szCs w:val="26"/>
          <w:lang w:eastAsia="zh-CN"/>
        </w:rPr>
        <w:t>将工程渣土减排纳入城市新区各层次的城市规划以及各类重大市政规划中，合理选择和布局建设用地，严格控制开发建设强度，加强竖向规划设计管理，协调地下空间开发利用强度，以场地土方（含地下空间土方）就近平衡的原则确定场地周边路面标高，并合理利用自然地形地貌减少土方开挖。其中居住、商业类开发项目原则上应实现场地自我平衡。</w:t>
      </w:r>
    </w:p>
    <w:p>
      <w:pPr>
        <w:keepNext w:val="0"/>
        <w:keepLines w:val="0"/>
        <w:pageBreakBefore w:val="0"/>
        <w:wordWrap/>
        <w:overflowPunct/>
        <w:topLinePunct w:val="0"/>
        <w:bidi w:val="0"/>
        <w:spacing w:line="460" w:lineRule="exact"/>
        <w:ind w:left="7" w:right="29" w:firstLine="480"/>
        <w:jc w:val="both"/>
        <w:outlineLvl w:val="9"/>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z w:val="26"/>
          <w:szCs w:val="26"/>
          <w:lang w:eastAsia="zh-CN"/>
        </w:rPr>
        <w:t>②优化市政及轨道交通设计方案</w:t>
      </w:r>
    </w:p>
    <w:p>
      <w:pPr>
        <w:keepNext w:val="0"/>
        <w:keepLines w:val="0"/>
        <w:pageBreakBefore w:val="0"/>
        <w:wordWrap/>
        <w:overflowPunct/>
        <w:topLinePunct w:val="0"/>
        <w:bidi w:val="0"/>
        <w:spacing w:line="460" w:lineRule="exact"/>
        <w:ind w:left="7" w:right="29" w:firstLine="480"/>
        <w:jc w:val="both"/>
        <w:outlineLvl w:val="9"/>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z w:val="26"/>
          <w:szCs w:val="26"/>
          <w:lang w:eastAsia="zh-CN"/>
        </w:rPr>
        <w:t>市政设施和轨道交通设计时，尽量采用先进的技术和生产工艺，减少开挖。在项目初设阶段要将工程渣土产生量进行预测，并做好外运渣土的初步处置方案。</w:t>
      </w:r>
    </w:p>
    <w:p>
      <w:pPr>
        <w:keepNext w:val="0"/>
        <w:keepLines w:val="0"/>
        <w:pageBreakBefore w:val="0"/>
        <w:wordWrap/>
        <w:overflowPunct/>
        <w:topLinePunct w:val="0"/>
        <w:bidi w:val="0"/>
        <w:spacing w:line="460" w:lineRule="exact"/>
        <w:ind w:left="7" w:right="29" w:firstLine="480"/>
        <w:jc w:val="both"/>
        <w:outlineLvl w:val="9"/>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z w:val="26"/>
          <w:szCs w:val="26"/>
          <w:lang w:eastAsia="zh-CN"/>
        </w:rPr>
        <w:t>（2）加强过程管控</w:t>
      </w:r>
    </w:p>
    <w:p>
      <w:pPr>
        <w:keepNext w:val="0"/>
        <w:keepLines w:val="0"/>
        <w:pageBreakBefore w:val="0"/>
        <w:wordWrap/>
        <w:overflowPunct/>
        <w:topLinePunct w:val="0"/>
        <w:bidi w:val="0"/>
        <w:spacing w:line="460" w:lineRule="exact"/>
        <w:ind w:left="7" w:right="29" w:firstLine="480"/>
        <w:jc w:val="both"/>
        <w:outlineLvl w:val="9"/>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z w:val="26"/>
          <w:szCs w:val="26"/>
          <w:lang w:eastAsia="zh-CN"/>
        </w:rPr>
        <w:t>①加强施工管理</w:t>
      </w:r>
    </w:p>
    <w:p>
      <w:pPr>
        <w:keepNext w:val="0"/>
        <w:keepLines w:val="0"/>
        <w:pageBreakBefore w:val="0"/>
        <w:wordWrap/>
        <w:overflowPunct/>
        <w:topLinePunct w:val="0"/>
        <w:bidi w:val="0"/>
        <w:spacing w:line="460" w:lineRule="exact"/>
        <w:ind w:left="7" w:right="29" w:firstLine="480"/>
        <w:jc w:val="both"/>
        <w:outlineLvl w:val="9"/>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z w:val="26"/>
          <w:szCs w:val="26"/>
          <w:lang w:eastAsia="zh-CN"/>
        </w:rPr>
        <w:t>加强建筑施工的组织和管理工作，提高建筑施工管理水平，提高施工质量，有效地减少建筑垃圾的产生。</w:t>
      </w:r>
    </w:p>
    <w:p>
      <w:pPr>
        <w:keepNext w:val="0"/>
        <w:keepLines w:val="0"/>
        <w:pageBreakBefore w:val="0"/>
        <w:wordWrap/>
        <w:overflowPunct/>
        <w:topLinePunct w:val="0"/>
        <w:bidi w:val="0"/>
        <w:spacing w:line="460" w:lineRule="exact"/>
        <w:ind w:left="7" w:right="29" w:firstLine="480"/>
        <w:jc w:val="both"/>
        <w:outlineLvl w:val="9"/>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z w:val="26"/>
          <w:szCs w:val="26"/>
          <w:lang w:eastAsia="zh-CN"/>
        </w:rPr>
        <w:t>②推广新技术新材料</w:t>
      </w:r>
    </w:p>
    <w:p>
      <w:pPr>
        <w:keepNext w:val="0"/>
        <w:keepLines w:val="0"/>
        <w:pageBreakBefore w:val="0"/>
        <w:wordWrap/>
        <w:overflowPunct/>
        <w:topLinePunct w:val="0"/>
        <w:bidi w:val="0"/>
        <w:spacing w:line="460" w:lineRule="exact"/>
        <w:ind w:left="7" w:right="29" w:firstLine="480"/>
        <w:jc w:val="both"/>
        <w:outlineLvl w:val="9"/>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z w:val="26"/>
          <w:szCs w:val="26"/>
          <w:lang w:eastAsia="zh-CN"/>
        </w:rPr>
        <w:t>推广新的施工技术，避免建筑材料在运输、储存、安装时的损伤和破坏所产生的建筑垃圾：提高结构的施工精度，避免凿除或修补而产生的垃圾；避免不必要的建筑产品包装。</w:t>
      </w:r>
    </w:p>
    <w:p>
      <w:pPr>
        <w:keepNext w:val="0"/>
        <w:keepLines w:val="0"/>
        <w:pageBreakBefore w:val="0"/>
        <w:wordWrap/>
        <w:overflowPunct/>
        <w:topLinePunct w:val="0"/>
        <w:bidi w:val="0"/>
        <w:spacing w:line="460" w:lineRule="exact"/>
        <w:ind w:left="7" w:right="29" w:firstLine="480"/>
        <w:jc w:val="both"/>
        <w:outlineLvl w:val="9"/>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z w:val="26"/>
          <w:szCs w:val="26"/>
          <w:lang w:eastAsia="zh-CN"/>
        </w:rPr>
        <w:t>③优化建设方案</w:t>
      </w:r>
    </w:p>
    <w:p>
      <w:pPr>
        <w:keepNext w:val="0"/>
        <w:keepLines w:val="0"/>
        <w:pageBreakBefore w:val="0"/>
        <w:wordWrap/>
        <w:overflowPunct/>
        <w:topLinePunct w:val="0"/>
        <w:bidi w:val="0"/>
        <w:spacing w:line="460" w:lineRule="exact"/>
        <w:ind w:left="7" w:right="29" w:firstLine="480"/>
        <w:jc w:val="both"/>
        <w:outlineLvl w:val="9"/>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z w:val="26"/>
          <w:szCs w:val="26"/>
          <w:lang w:eastAsia="zh-CN"/>
        </w:rPr>
        <w:t>建筑设计方案选用时采用少产生建筑垃圾的建材和再生建材，重点考虑建筑材料和构件的再生利用，从建设中减少建筑垃圾产生量。</w:t>
      </w:r>
    </w:p>
    <w:p>
      <w:pPr>
        <w:keepNext w:val="0"/>
        <w:keepLines w:val="0"/>
        <w:pageBreakBefore w:val="0"/>
        <w:wordWrap/>
        <w:overflowPunct/>
        <w:topLinePunct w:val="0"/>
        <w:bidi w:val="0"/>
        <w:spacing w:line="460" w:lineRule="exact"/>
        <w:ind w:left="7" w:right="29" w:firstLine="480"/>
        <w:jc w:val="both"/>
        <w:outlineLvl w:val="9"/>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z w:val="26"/>
          <w:szCs w:val="26"/>
          <w:lang w:eastAsia="zh-CN"/>
        </w:rPr>
        <w:t>④应用建筑信息模型（BIM）技术</w:t>
      </w:r>
    </w:p>
    <w:p>
      <w:pPr>
        <w:keepNext w:val="0"/>
        <w:keepLines w:val="0"/>
        <w:pageBreakBefore w:val="0"/>
        <w:wordWrap/>
        <w:overflowPunct/>
        <w:topLinePunct w:val="0"/>
        <w:bidi w:val="0"/>
        <w:spacing w:line="460" w:lineRule="exact"/>
        <w:ind w:left="7" w:right="29" w:firstLine="480"/>
        <w:jc w:val="both"/>
        <w:outlineLvl w:val="9"/>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z w:val="26"/>
          <w:szCs w:val="26"/>
          <w:lang w:eastAsia="zh-CN"/>
        </w:rPr>
        <w:t>提高建筑信息模型（BIM）技术应用水平，加快建筑信息模型（BIM）技术在建设工程项目勘察、设计、施工、运营维护全过程的集成应用。</w:t>
      </w:r>
    </w:p>
    <w:p>
      <w:pPr>
        <w:keepNext w:val="0"/>
        <w:keepLines w:val="0"/>
        <w:pageBreakBefore w:val="0"/>
        <w:wordWrap/>
        <w:overflowPunct/>
        <w:topLinePunct w:val="0"/>
        <w:bidi w:val="0"/>
        <w:spacing w:line="460" w:lineRule="exact"/>
        <w:ind w:left="7" w:right="29" w:firstLine="480"/>
        <w:jc w:val="both"/>
        <w:outlineLvl w:val="9"/>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z w:val="26"/>
          <w:szCs w:val="26"/>
          <w:lang w:eastAsia="zh-CN"/>
        </w:rPr>
        <w:t>⑤推广装配式建筑工程</w:t>
      </w:r>
    </w:p>
    <w:p>
      <w:pPr>
        <w:keepNext w:val="0"/>
        <w:keepLines w:val="0"/>
        <w:pageBreakBefore w:val="0"/>
        <w:wordWrap/>
        <w:overflowPunct/>
        <w:topLinePunct w:val="0"/>
        <w:bidi w:val="0"/>
        <w:spacing w:line="460" w:lineRule="exact"/>
        <w:ind w:left="7" w:right="29" w:firstLine="480"/>
        <w:jc w:val="both"/>
        <w:outlineLvl w:val="9"/>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z w:val="26"/>
          <w:szCs w:val="26"/>
          <w:lang w:eastAsia="zh-CN"/>
        </w:rPr>
        <w:t>建立促进建筑工业化的设计、施工、部品生产等环节的标准体系，推广预制装配式建筑工程。推行住宅全装修、菜单式装修，减少装修垃圾产生量。</w:t>
      </w:r>
    </w:p>
    <w:p>
      <w:pPr>
        <w:keepNext w:val="0"/>
        <w:keepLines w:val="0"/>
        <w:pageBreakBefore w:val="0"/>
        <w:wordWrap/>
        <w:overflowPunct/>
        <w:topLinePunct w:val="0"/>
        <w:bidi w:val="0"/>
        <w:spacing w:line="460" w:lineRule="exact"/>
        <w:ind w:left="7" w:right="29" w:firstLine="480"/>
        <w:jc w:val="both"/>
        <w:outlineLvl w:val="9"/>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z w:val="26"/>
          <w:szCs w:val="26"/>
          <w:lang w:eastAsia="zh-CN"/>
        </w:rPr>
        <w:t>⑥增强环保意识</w:t>
      </w:r>
    </w:p>
    <w:p>
      <w:pPr>
        <w:keepNext w:val="0"/>
        <w:keepLines w:val="0"/>
        <w:pageBreakBefore w:val="0"/>
        <w:wordWrap/>
        <w:overflowPunct/>
        <w:topLinePunct w:val="0"/>
        <w:bidi w:val="0"/>
        <w:spacing w:line="460" w:lineRule="exact"/>
        <w:ind w:left="7" w:right="29" w:firstLine="480"/>
        <w:jc w:val="both"/>
        <w:outlineLvl w:val="9"/>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z w:val="26"/>
          <w:szCs w:val="26"/>
          <w:lang w:eastAsia="zh-CN"/>
        </w:rPr>
        <w:t>增强施工现场施工人员环保意识，做到工完场清，多余材料及时回收再利用。施工现场，利用临时固定式处置设施或现场移动式处理设施回收利用建筑垃圾。</w:t>
      </w:r>
    </w:p>
    <w:p>
      <w:pPr>
        <w:keepNext w:val="0"/>
        <w:keepLines w:val="0"/>
        <w:pageBreakBefore w:val="0"/>
        <w:wordWrap/>
        <w:overflowPunct/>
        <w:topLinePunct w:val="0"/>
        <w:bidi w:val="0"/>
        <w:spacing w:line="460" w:lineRule="exact"/>
        <w:ind w:left="7" w:right="29" w:firstLine="480"/>
        <w:jc w:val="both"/>
        <w:outlineLvl w:val="9"/>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z w:val="26"/>
          <w:szCs w:val="26"/>
          <w:lang w:eastAsia="zh-CN"/>
        </w:rPr>
        <w:t>（3）装修垃圾处理</w:t>
      </w:r>
    </w:p>
    <w:p>
      <w:pPr>
        <w:keepNext w:val="0"/>
        <w:keepLines w:val="0"/>
        <w:pageBreakBefore w:val="0"/>
        <w:wordWrap/>
        <w:overflowPunct/>
        <w:topLinePunct w:val="0"/>
        <w:bidi w:val="0"/>
        <w:spacing w:line="460" w:lineRule="exact"/>
        <w:ind w:left="7" w:right="29" w:firstLine="480"/>
        <w:jc w:val="both"/>
        <w:outlineLvl w:val="9"/>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z w:val="26"/>
          <w:szCs w:val="26"/>
          <w:lang w:eastAsia="zh-CN"/>
        </w:rPr>
        <w:t>装修垃圾必须进入装修垃圾分选场统一分选，木材、金属等有价值的物质进入再生资源回收体系，混凝土块、砖块、碎石等应进入建筑垃圾</w:t>
      </w:r>
      <w:r>
        <w:rPr>
          <w:rFonts w:hint="eastAsia" w:ascii="Times New Roman" w:hAnsi="Times New Roman" w:eastAsia="宋体" w:cs="Times New Roman"/>
          <w:color w:val="auto"/>
          <w:sz w:val="26"/>
          <w:szCs w:val="26"/>
          <w:lang w:eastAsia="zh-CN"/>
        </w:rPr>
        <w:t>资源化利用厂</w:t>
      </w:r>
      <w:r>
        <w:rPr>
          <w:rFonts w:hint="default" w:ascii="Times New Roman" w:hAnsi="Times New Roman" w:eastAsia="宋体" w:cs="Times New Roman"/>
          <w:color w:val="auto"/>
          <w:sz w:val="26"/>
          <w:szCs w:val="26"/>
          <w:lang w:eastAsia="zh-CN"/>
        </w:rPr>
        <w:t>再生利用，其他剩余没有利用价值的部分进入装修垃圾填埋场填埋处置。</w:t>
      </w:r>
    </w:p>
    <w:p>
      <w:pPr>
        <w:keepNext w:val="0"/>
        <w:keepLines w:val="0"/>
        <w:pageBreakBefore w:val="0"/>
        <w:wordWrap/>
        <w:overflowPunct/>
        <w:topLinePunct w:val="0"/>
        <w:bidi w:val="0"/>
        <w:spacing w:line="460" w:lineRule="exact"/>
        <w:ind w:left="7" w:right="29" w:firstLine="480"/>
        <w:jc w:val="both"/>
        <w:outlineLvl w:val="9"/>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z w:val="26"/>
          <w:szCs w:val="26"/>
          <w:lang w:eastAsia="zh-CN"/>
        </w:rPr>
        <w:t>①工程渣土的资源化利用产品主要有：1.再生烧结砖；2.再生陶土粒；3.回填土；4.种植土；5.再生水稳材料。</w:t>
      </w:r>
    </w:p>
    <w:p>
      <w:pPr>
        <w:keepNext w:val="0"/>
        <w:keepLines w:val="0"/>
        <w:pageBreakBefore w:val="0"/>
        <w:wordWrap/>
        <w:overflowPunct/>
        <w:topLinePunct w:val="0"/>
        <w:bidi w:val="0"/>
        <w:spacing w:line="460" w:lineRule="exact"/>
        <w:ind w:left="7" w:right="29" w:firstLine="480"/>
        <w:jc w:val="both"/>
        <w:outlineLvl w:val="9"/>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z w:val="26"/>
          <w:szCs w:val="26"/>
          <w:lang w:eastAsia="zh-CN"/>
        </w:rPr>
        <w:t>②工程垃圾和拆除垃圾的资源化利用产品主要有：1.再生骨料；2.再生无机混合料；3.再生骨料砂浆；4.再生骨料混凝土；5.再生骨料混凝土块状制品；6.再生混凝土墙板；7.再生微粉。</w:t>
      </w:r>
    </w:p>
    <w:p>
      <w:pPr>
        <w:keepNext w:val="0"/>
        <w:keepLines w:val="0"/>
        <w:pageBreakBefore w:val="0"/>
        <w:wordWrap/>
        <w:overflowPunct/>
        <w:topLinePunct w:val="0"/>
        <w:bidi w:val="0"/>
        <w:spacing w:line="460" w:lineRule="exact"/>
        <w:ind w:left="7" w:right="29" w:firstLine="480"/>
        <w:jc w:val="both"/>
        <w:outlineLvl w:val="9"/>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z w:val="26"/>
          <w:szCs w:val="26"/>
          <w:lang w:eastAsia="zh-CN"/>
        </w:rPr>
        <w:t>③装修垃圾的资源化利用产品主要有；1.再生砖；2.再生混凝土：3.再生无机混合料：4.路基材料；5.压缩板。</w:t>
      </w:r>
    </w:p>
    <w:p>
      <w:pPr>
        <w:keepNext w:val="0"/>
        <w:keepLines w:val="0"/>
        <w:pageBreakBefore w:val="0"/>
        <w:widowControl/>
        <w:kinsoku w:val="0"/>
        <w:wordWrap/>
        <w:overflowPunct/>
        <w:topLinePunct w:val="0"/>
        <w:autoSpaceDE w:val="0"/>
        <w:autoSpaceDN w:val="0"/>
        <w:bidi w:val="0"/>
        <w:adjustRightInd w:val="0"/>
        <w:snapToGrid w:val="0"/>
        <w:spacing w:line="460" w:lineRule="exact"/>
        <w:ind w:left="6" w:right="28" w:firstLine="482"/>
        <w:jc w:val="both"/>
        <w:textAlignment w:val="baseline"/>
        <w:outlineLvl w:val="9"/>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z w:val="26"/>
          <w:szCs w:val="26"/>
          <w:lang w:eastAsia="zh-CN"/>
        </w:rPr>
        <w:t>（4）制定建筑垃圾资源化利用专项规划</w:t>
      </w:r>
    </w:p>
    <w:p>
      <w:pPr>
        <w:keepNext w:val="0"/>
        <w:keepLines w:val="0"/>
        <w:pageBreakBefore w:val="0"/>
        <w:widowControl/>
        <w:kinsoku w:val="0"/>
        <w:wordWrap/>
        <w:overflowPunct/>
        <w:topLinePunct w:val="0"/>
        <w:autoSpaceDE w:val="0"/>
        <w:autoSpaceDN w:val="0"/>
        <w:bidi w:val="0"/>
        <w:adjustRightInd w:val="0"/>
        <w:snapToGrid w:val="0"/>
        <w:spacing w:line="460" w:lineRule="exact"/>
        <w:ind w:left="6" w:right="28" w:firstLine="482"/>
        <w:jc w:val="both"/>
        <w:textAlignment w:val="baseline"/>
        <w:outlineLvl w:val="9"/>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z w:val="26"/>
          <w:szCs w:val="26"/>
          <w:lang w:eastAsia="zh-CN"/>
        </w:rPr>
        <w:t>结合实际编制建筑垃圾资源化利用专项规划，合理安排建筑垃圾资源化利用项目的布局、用地和规模，因地制宜推动建筑垃圾特许经营项目落地。同时在国土空间总体规划、详细规划等各层次的规划编制中，加强和优化城市竖向规划设计，减少渣土的产生量，尽量实现项目建设过程中的土方平衡。</w:t>
      </w:r>
    </w:p>
    <w:p>
      <w:pPr>
        <w:keepNext w:val="0"/>
        <w:keepLines w:val="0"/>
        <w:pageBreakBefore w:val="0"/>
        <w:wordWrap/>
        <w:overflowPunct/>
        <w:topLinePunct w:val="0"/>
        <w:bidi w:val="0"/>
        <w:spacing w:line="460" w:lineRule="exact"/>
        <w:ind w:left="7" w:right="29" w:firstLine="480"/>
        <w:jc w:val="both"/>
        <w:outlineLvl w:val="9"/>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z w:val="26"/>
          <w:szCs w:val="26"/>
          <w:lang w:eastAsia="zh-CN"/>
        </w:rPr>
        <w:t>（5）规范建筑垃圾资源化管理</w:t>
      </w:r>
    </w:p>
    <w:p>
      <w:pPr>
        <w:keepNext w:val="0"/>
        <w:keepLines w:val="0"/>
        <w:pageBreakBefore w:val="0"/>
        <w:wordWrap/>
        <w:overflowPunct/>
        <w:topLinePunct w:val="0"/>
        <w:bidi w:val="0"/>
        <w:spacing w:line="460" w:lineRule="exact"/>
        <w:ind w:left="7" w:right="29" w:firstLine="480"/>
        <w:jc w:val="both"/>
        <w:outlineLvl w:val="9"/>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z w:val="26"/>
          <w:szCs w:val="26"/>
          <w:lang w:eastAsia="zh-CN"/>
        </w:rPr>
        <w:t>完善建筑垃圾资源化利用技术体系，制定《建筑垃圾资源化利用管理办法》，加快完善建筑垃圾资源化利用技术标准，组织编制一系列建筑垃圾资源化利用的地方技术规程，推进重庆市建筑垃圾资源化利用的技术和装备研发，并把相关要求列入重庆市“十四五”科技发展规划：鼓励和支持科研单位和企业开展再生产品、再生产品应用技术等研发，加快推进再生产品规范化、标准化，扩大再生产品应用范围，提高再生产品附加值。</w:t>
      </w:r>
    </w:p>
    <w:p>
      <w:pPr>
        <w:keepNext w:val="0"/>
        <w:keepLines w:val="0"/>
        <w:pageBreakBefore w:val="0"/>
        <w:wordWrap/>
        <w:overflowPunct/>
        <w:topLinePunct w:val="0"/>
        <w:bidi w:val="0"/>
        <w:spacing w:line="460" w:lineRule="exact"/>
        <w:ind w:left="7" w:right="29" w:firstLine="480"/>
        <w:jc w:val="both"/>
        <w:outlineLvl w:val="9"/>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z w:val="26"/>
          <w:szCs w:val="26"/>
          <w:lang w:eastAsia="zh-CN"/>
        </w:rPr>
        <w:t>（6）推进建筑垃圾资源化利用设施建设</w:t>
      </w:r>
    </w:p>
    <w:p>
      <w:pPr>
        <w:keepNext w:val="0"/>
        <w:keepLines w:val="0"/>
        <w:pageBreakBefore w:val="0"/>
        <w:wordWrap/>
        <w:overflowPunct/>
        <w:topLinePunct w:val="0"/>
        <w:bidi w:val="0"/>
        <w:spacing w:line="460" w:lineRule="exact"/>
        <w:ind w:left="7" w:right="29" w:firstLine="480"/>
        <w:jc w:val="both"/>
        <w:outlineLvl w:val="9"/>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z w:val="26"/>
          <w:szCs w:val="26"/>
          <w:lang w:eastAsia="zh-CN"/>
        </w:rPr>
        <w:t>按照资源就近利用原则，合理安排装修垃圾分选场、建筑垃圾</w:t>
      </w:r>
      <w:r>
        <w:rPr>
          <w:rFonts w:hint="eastAsia" w:ascii="Times New Roman" w:hAnsi="Times New Roman" w:eastAsia="宋体" w:cs="Times New Roman"/>
          <w:color w:val="auto"/>
          <w:sz w:val="26"/>
          <w:szCs w:val="26"/>
          <w:lang w:eastAsia="zh-CN"/>
        </w:rPr>
        <w:t>资源化利用厂</w:t>
      </w:r>
      <w:r>
        <w:rPr>
          <w:rFonts w:hint="default" w:ascii="Times New Roman" w:hAnsi="Times New Roman" w:eastAsia="宋体" w:cs="Times New Roman"/>
          <w:color w:val="auto"/>
          <w:sz w:val="26"/>
          <w:szCs w:val="26"/>
          <w:lang w:eastAsia="zh-CN"/>
        </w:rPr>
        <w:t>的布局、用地和规模，确保建筑垃圾资源化利用基地布局的科学性和有效性。鼓励采取引进社会资本参与建筑垃圾资源化利用工作。建设建筑垃圾资源化利用产业集群，建成建筑垃圾全过程监管体系和综合信息管理平台。至2025年中心城区建成2-3个建筑垃圾资源化利用示范区，10个以上建筑垃圾资源化利用示范工程。</w:t>
      </w:r>
    </w:p>
    <w:p>
      <w:pPr>
        <w:keepNext w:val="0"/>
        <w:keepLines w:val="0"/>
        <w:pageBreakBefore w:val="0"/>
        <w:wordWrap/>
        <w:overflowPunct/>
        <w:topLinePunct w:val="0"/>
        <w:bidi w:val="0"/>
        <w:spacing w:line="460" w:lineRule="exact"/>
        <w:ind w:left="7" w:right="29" w:firstLine="480"/>
        <w:jc w:val="both"/>
        <w:outlineLvl w:val="9"/>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z w:val="26"/>
          <w:szCs w:val="26"/>
          <w:lang w:eastAsia="zh-CN"/>
        </w:rPr>
        <w:t>（7）加快建筑垃圾资源化利用产品推广</w:t>
      </w:r>
    </w:p>
    <w:p>
      <w:pPr>
        <w:keepNext w:val="0"/>
        <w:keepLines w:val="0"/>
        <w:pageBreakBefore w:val="0"/>
        <w:wordWrap/>
        <w:overflowPunct/>
        <w:topLinePunct w:val="0"/>
        <w:bidi w:val="0"/>
        <w:spacing w:line="460" w:lineRule="exact"/>
        <w:ind w:left="7" w:right="29" w:firstLine="480"/>
        <w:jc w:val="both"/>
        <w:outlineLvl w:val="9"/>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z w:val="26"/>
          <w:szCs w:val="26"/>
          <w:lang w:eastAsia="zh-CN"/>
        </w:rPr>
        <w:t>①推广应用领域</w:t>
      </w:r>
    </w:p>
    <w:p>
      <w:pPr>
        <w:keepNext w:val="0"/>
        <w:keepLines w:val="0"/>
        <w:pageBreakBefore w:val="0"/>
        <w:wordWrap/>
        <w:overflowPunct/>
        <w:topLinePunct w:val="0"/>
        <w:bidi w:val="0"/>
        <w:spacing w:line="460" w:lineRule="exact"/>
        <w:ind w:left="7" w:right="29" w:firstLine="480"/>
        <w:jc w:val="both"/>
        <w:outlineLvl w:val="9"/>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z w:val="26"/>
          <w:szCs w:val="26"/>
          <w:lang w:eastAsia="zh-CN"/>
        </w:rPr>
        <w:t>在城市道路、广场、河道、公园等基础设施建设中，在技术指标符合设计要求、满足使用功能、建筑垃圾再生产品供应满足要求的前提下，应在房屋建筑的非承重墙体、砌筑围墙、人行道、广场、公园、绿色廊道、停车场和道路路基、基层等工程部位使用再生产品。</w:t>
      </w:r>
    </w:p>
    <w:p>
      <w:pPr>
        <w:keepNext w:val="0"/>
        <w:keepLines w:val="0"/>
        <w:pageBreakBefore w:val="0"/>
        <w:wordWrap/>
        <w:overflowPunct/>
        <w:topLinePunct w:val="0"/>
        <w:bidi w:val="0"/>
        <w:spacing w:line="460" w:lineRule="exact"/>
        <w:ind w:left="7" w:right="29" w:firstLine="480"/>
        <w:jc w:val="both"/>
        <w:outlineLvl w:val="9"/>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z w:val="26"/>
          <w:szCs w:val="26"/>
          <w:lang w:eastAsia="zh-CN"/>
        </w:rPr>
        <w:t>②推广使用方案</w:t>
      </w:r>
    </w:p>
    <w:p>
      <w:pPr>
        <w:keepNext w:val="0"/>
        <w:keepLines w:val="0"/>
        <w:pageBreakBefore w:val="0"/>
        <w:wordWrap/>
        <w:overflowPunct/>
        <w:topLinePunct w:val="0"/>
        <w:bidi w:val="0"/>
        <w:spacing w:line="460" w:lineRule="exact"/>
        <w:ind w:left="7" w:right="29" w:firstLine="480"/>
        <w:jc w:val="both"/>
        <w:outlineLvl w:val="9"/>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z w:val="26"/>
          <w:szCs w:val="26"/>
          <w:lang w:eastAsia="zh-CN"/>
        </w:rPr>
        <w:t>根据重庆市中心城区房屋建筑、城市道路及市政、交通、水务、林业、园林建设项目计划情况，结合建筑垃圾再生产品生产能力，制定再生产品推广使用方案，将建筑垃圾再生产品列入绿色建材目录，加大再生产品推广应用力度。政府投资建设的项目应采用建筑垃圾再生产品，将建筑垃圾再生产品纳入政府采购的范畴。各项目建设单位，产生建筑垃圾的，必须按照“外运多少建筑垃圾就使用多少再生产品”的要求在工程项目中使用建筑垃圾再生产品。同时编制再生产品应用指导目录和造价信息，为工程预算、决算、审计提供依据。政府投融资项目建筑垃圾再生产品替代用量占比达到30%。实现建筑垃圾资源化产品推广使用率达到100%，建筑垃圾得到有效循环利用。</w:t>
      </w:r>
    </w:p>
    <w:p>
      <w:pPr>
        <w:keepNext w:val="0"/>
        <w:keepLines w:val="0"/>
        <w:pageBreakBefore w:val="0"/>
        <w:wordWrap/>
        <w:overflowPunct/>
        <w:topLinePunct w:val="0"/>
        <w:bidi w:val="0"/>
        <w:spacing w:line="460" w:lineRule="exact"/>
        <w:ind w:left="7" w:right="29" w:firstLine="480"/>
        <w:jc w:val="both"/>
        <w:outlineLvl w:val="9"/>
        <w:rPr>
          <w:rFonts w:hint="default" w:ascii="Times New Roman" w:hAnsi="Times New Roman" w:eastAsia="宋体" w:cs="Times New Roman"/>
          <w:color w:val="auto"/>
          <w:sz w:val="26"/>
          <w:szCs w:val="26"/>
          <w:lang w:eastAsia="zh-CN"/>
        </w:rPr>
      </w:pPr>
    </w:p>
    <w:p>
      <w:pPr>
        <w:keepNext w:val="0"/>
        <w:keepLines w:val="0"/>
        <w:pageBreakBefore w:val="0"/>
        <w:wordWrap/>
        <w:overflowPunct/>
        <w:topLinePunct w:val="0"/>
        <w:bidi w:val="0"/>
        <w:spacing w:line="460" w:lineRule="exact"/>
        <w:ind w:left="34"/>
        <w:jc w:val="both"/>
        <w:outlineLvl w:val="9"/>
        <w:rPr>
          <w:rFonts w:hint="default" w:ascii="Times New Roman" w:hAnsi="Times New Roman" w:eastAsia="宋体" w:cs="Times New Roman"/>
          <w:b/>
          <w:bCs/>
          <w:color w:val="auto"/>
          <w:spacing w:val="-3"/>
          <w:sz w:val="26"/>
          <w:szCs w:val="26"/>
          <w:lang w:eastAsia="zh-CN"/>
        </w:rPr>
      </w:pPr>
      <w:bookmarkStart w:id="56" w:name="_Toc29042"/>
      <w:r>
        <w:rPr>
          <w:rFonts w:hint="default" w:ascii="Times New Roman" w:hAnsi="Times New Roman" w:eastAsia="宋体" w:cs="Times New Roman"/>
          <w:b/>
          <w:bCs/>
          <w:color w:val="auto"/>
          <w:spacing w:val="-3"/>
          <w:sz w:val="26"/>
          <w:szCs w:val="26"/>
          <w:lang w:eastAsia="zh-CN"/>
        </w:rPr>
        <w:t>2.2.4重庆市城乡环境卫生发展“十四五”规划（2021-2025）</w:t>
      </w:r>
      <w:bookmarkEnd w:id="56"/>
    </w:p>
    <w:p>
      <w:pPr>
        <w:keepNext w:val="0"/>
        <w:keepLines w:val="0"/>
        <w:pageBreakBefore w:val="0"/>
        <w:wordWrap/>
        <w:overflowPunct/>
        <w:topLinePunct w:val="0"/>
        <w:bidi w:val="0"/>
        <w:spacing w:line="460" w:lineRule="exact"/>
        <w:ind w:left="7" w:right="29" w:firstLine="480"/>
        <w:jc w:val="both"/>
        <w:outlineLvl w:val="9"/>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z w:val="26"/>
          <w:szCs w:val="26"/>
          <w:lang w:eastAsia="zh-CN"/>
        </w:rPr>
        <w:t>1、规划目标</w:t>
      </w:r>
    </w:p>
    <w:p>
      <w:pPr>
        <w:keepNext w:val="0"/>
        <w:keepLines w:val="0"/>
        <w:pageBreakBefore w:val="0"/>
        <w:wordWrap/>
        <w:overflowPunct/>
        <w:topLinePunct w:val="0"/>
        <w:bidi w:val="0"/>
        <w:spacing w:line="460" w:lineRule="exact"/>
        <w:ind w:left="7" w:right="29" w:firstLine="480"/>
        <w:jc w:val="both"/>
        <w:outlineLvl w:val="9"/>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z w:val="26"/>
          <w:szCs w:val="26"/>
          <w:lang w:eastAsia="zh-CN"/>
        </w:rPr>
        <w:t>深入践行“无废城市”建设理念，全面推进工程垃圾、拆除垃圾和装修垃圾分类处理，实现建筑垃圾源头减量、资源化利用和安全处置。到2025年，建筑垃圾资源化利用率，中心城区达53%，区县达45%；建筑垃圾综合利用率，中心城区达70%，区县达60%。</w:t>
      </w:r>
    </w:p>
    <w:p>
      <w:pPr>
        <w:keepNext w:val="0"/>
        <w:keepLines w:val="0"/>
        <w:pageBreakBefore w:val="0"/>
        <w:wordWrap/>
        <w:overflowPunct/>
        <w:topLinePunct w:val="0"/>
        <w:bidi w:val="0"/>
        <w:spacing w:line="460" w:lineRule="exact"/>
        <w:ind w:left="7" w:right="29" w:firstLine="480"/>
        <w:jc w:val="both"/>
        <w:outlineLvl w:val="9"/>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z w:val="26"/>
          <w:szCs w:val="26"/>
          <w:lang w:eastAsia="zh-CN"/>
        </w:rPr>
        <w:t>2、主要相关规划内容</w:t>
      </w:r>
    </w:p>
    <w:p>
      <w:pPr>
        <w:keepNext w:val="0"/>
        <w:keepLines w:val="0"/>
        <w:pageBreakBefore w:val="0"/>
        <w:wordWrap/>
        <w:overflowPunct/>
        <w:topLinePunct w:val="0"/>
        <w:bidi w:val="0"/>
        <w:spacing w:line="460" w:lineRule="exact"/>
        <w:ind w:left="7" w:right="29" w:firstLine="480"/>
        <w:jc w:val="both"/>
        <w:outlineLvl w:val="9"/>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z w:val="26"/>
          <w:szCs w:val="26"/>
          <w:lang w:eastAsia="zh-CN"/>
        </w:rPr>
        <w:t>（1）推动建筑垃圾源头减量</w:t>
      </w:r>
    </w:p>
    <w:p>
      <w:pPr>
        <w:keepNext w:val="0"/>
        <w:keepLines w:val="0"/>
        <w:pageBreakBefore w:val="0"/>
        <w:wordWrap/>
        <w:overflowPunct/>
        <w:topLinePunct w:val="0"/>
        <w:bidi w:val="0"/>
        <w:spacing w:line="460" w:lineRule="exact"/>
        <w:ind w:left="7" w:right="29" w:firstLine="480"/>
        <w:jc w:val="both"/>
        <w:outlineLvl w:val="9"/>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z w:val="26"/>
          <w:szCs w:val="26"/>
          <w:lang w:eastAsia="zh-CN"/>
        </w:rPr>
        <w:t>强化源头减量。以绿色策划、绿色设计、绿色施工为重点，优化建筑垃圾处置方案，加强施工工地源头管理，推动实现建筑垃圾源头减量。推行建筑垃圾分类堆放、分类收运和综合利用，按照就地平衡、就近平衡、辖区平衡原则推进建筑渣土源头减量和平衡消化，无法平衡的就近进入填埋场进行安全处置。精细管理，落实主体责任。按照“谁产生、谁负责处置”原则，加强施工工地源头监管，严格落实建筑垃圾处置备案制度和污染防治责任。督促建设单位和施工单位落实建筑垃圾处置主体责任，建立岗位责任制，加强建筑垃圾分类存放、扬尘控制、规范覆盖和平衡处置等工作，并完善台账管理，实现管理责任可追溯。</w:t>
      </w:r>
    </w:p>
    <w:p>
      <w:pPr>
        <w:keepNext w:val="0"/>
        <w:keepLines w:val="0"/>
        <w:pageBreakBefore w:val="0"/>
        <w:wordWrap/>
        <w:overflowPunct/>
        <w:topLinePunct w:val="0"/>
        <w:bidi w:val="0"/>
        <w:spacing w:line="460" w:lineRule="exact"/>
        <w:ind w:left="7" w:right="29" w:firstLine="480"/>
        <w:jc w:val="both"/>
        <w:outlineLvl w:val="9"/>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z w:val="26"/>
          <w:szCs w:val="26"/>
          <w:lang w:eastAsia="zh-CN"/>
        </w:rPr>
        <w:t>（2）推进建筑垃圾综合利用。</w:t>
      </w:r>
    </w:p>
    <w:p>
      <w:pPr>
        <w:keepNext w:val="0"/>
        <w:keepLines w:val="0"/>
        <w:pageBreakBefore w:val="0"/>
        <w:wordWrap/>
        <w:overflowPunct/>
        <w:topLinePunct w:val="0"/>
        <w:bidi w:val="0"/>
        <w:spacing w:line="460" w:lineRule="exact"/>
        <w:ind w:left="7" w:right="29" w:firstLine="480"/>
        <w:jc w:val="both"/>
        <w:outlineLvl w:val="9"/>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z w:val="26"/>
          <w:szCs w:val="26"/>
          <w:lang w:eastAsia="zh-CN"/>
        </w:rPr>
        <w:t>优化建筑垃圾处理模式，强化建筑垃圾综合利用。按照工程渣土、工程泥浆、工程垃圾、拆除垃圾和装修垃圾进行分类收集、分类运输、分类处理，强化资源化利用。制定工程渣土和工程泥浆就地处置和排放控制措施，减少外运；工程垃圾和拆除垃圾采用源头分类、资源回收利用的处理模式；装修垃圾采用集中分选、资源回收利用、无害化填埋的处理模式；实现建筑垃圾资源再生利用与无害化处理。充分发挥政府投融资项目的示范引领作用，在房屋、市政、交通、水利、景观园林等工程领域，有序推动建筑垃圾再生产品的推广应用。</w:t>
      </w:r>
    </w:p>
    <w:p>
      <w:pPr>
        <w:keepNext w:val="0"/>
        <w:keepLines w:val="0"/>
        <w:pageBreakBefore w:val="0"/>
        <w:wordWrap/>
        <w:overflowPunct/>
        <w:topLinePunct w:val="0"/>
        <w:bidi w:val="0"/>
        <w:spacing w:line="460" w:lineRule="exact"/>
        <w:ind w:left="7" w:right="29" w:firstLine="480"/>
        <w:jc w:val="both"/>
        <w:outlineLvl w:val="9"/>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z w:val="26"/>
          <w:szCs w:val="26"/>
          <w:lang w:eastAsia="zh-CN"/>
        </w:rPr>
        <w:t>推进处理设施建设，提高建筑垃圾处理能力。合理规划布局建筑垃圾综合利用设施，落实建筑垃圾处理设施建设，提高建筑垃圾综合利用能力。有序推进装修垃圾分选场和装修垃圾填埋场建设，逐步实现装修垃圾收运处理全覆盖。</w:t>
      </w:r>
    </w:p>
    <w:p>
      <w:pPr>
        <w:keepNext w:val="0"/>
        <w:keepLines w:val="0"/>
        <w:pageBreakBefore w:val="0"/>
        <w:wordWrap/>
        <w:overflowPunct/>
        <w:topLinePunct w:val="0"/>
        <w:bidi w:val="0"/>
        <w:spacing w:line="460" w:lineRule="exact"/>
        <w:ind w:left="7" w:right="29" w:firstLine="480"/>
        <w:jc w:val="both"/>
        <w:outlineLvl w:val="9"/>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z w:val="26"/>
          <w:szCs w:val="26"/>
          <w:lang w:eastAsia="zh-CN"/>
        </w:rPr>
        <w:t>（3）加强建筑垃圾全过程监管。</w:t>
      </w:r>
    </w:p>
    <w:p>
      <w:pPr>
        <w:keepNext w:val="0"/>
        <w:keepLines w:val="0"/>
        <w:pageBreakBefore w:val="0"/>
        <w:wordWrap/>
        <w:overflowPunct/>
        <w:topLinePunct w:val="0"/>
        <w:bidi w:val="0"/>
        <w:spacing w:line="460" w:lineRule="exact"/>
        <w:ind w:left="7" w:right="29" w:firstLine="480"/>
        <w:jc w:val="both"/>
        <w:outlineLvl w:val="9"/>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z w:val="26"/>
          <w:szCs w:val="26"/>
          <w:lang w:eastAsia="zh-CN"/>
        </w:rPr>
        <w:t>健全建筑垃圾全过程管理制度，强化部门监管联动，规范建筑垃圾产生、收运、利用及处置行为，保障处置安全。强化重庆市建筑垃圾监管平台应用，准确掌握建筑垃圾排放企业、</w:t>
      </w:r>
      <w:r>
        <w:rPr>
          <w:rFonts w:hint="eastAsia" w:ascii="Times New Roman" w:hAnsi="Times New Roman" w:eastAsia="宋体" w:cs="Times New Roman"/>
          <w:color w:val="auto"/>
          <w:sz w:val="26"/>
          <w:szCs w:val="26"/>
          <w:lang w:eastAsia="zh-CN"/>
        </w:rPr>
        <w:t>填埋</w:t>
      </w:r>
      <w:r>
        <w:rPr>
          <w:rFonts w:hint="default" w:ascii="Times New Roman" w:hAnsi="Times New Roman" w:eastAsia="宋体" w:cs="Times New Roman"/>
          <w:color w:val="auto"/>
          <w:sz w:val="26"/>
          <w:szCs w:val="26"/>
          <w:lang w:eastAsia="zh-CN"/>
        </w:rPr>
        <w:t>企业、运输企业、运输车辆和司机等基础信息以及全市建筑垃圾治理全过程信息。</w:t>
      </w:r>
    </w:p>
    <w:p>
      <w:pPr>
        <w:keepNext w:val="0"/>
        <w:keepLines w:val="0"/>
        <w:pageBreakBefore w:val="0"/>
        <w:wordWrap/>
        <w:overflowPunct/>
        <w:topLinePunct w:val="0"/>
        <w:bidi w:val="0"/>
        <w:spacing w:line="460" w:lineRule="exact"/>
        <w:ind w:left="7" w:right="29" w:firstLine="480"/>
        <w:jc w:val="both"/>
        <w:outlineLvl w:val="9"/>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z w:val="26"/>
          <w:szCs w:val="26"/>
          <w:lang w:eastAsia="zh-CN"/>
        </w:rPr>
        <w:t>督促建设单位和施工单位依法申办建筑渣土处置核准。加强运输单位资质管理，严格依法办理“两证”，引导行业合法有序规范经营。推广新型智能渣土车，全面推行建筑渣土运输车辆从产生、运输到处置环节“两点一线”的联单管理，推广电子联单，推进建筑垃圾运输规范化、专业化、智能化。督促渣土填埋场健全管理台账，组织开展现有建筑垃圾填埋场排查治理，提高环境污染和安全隐患防治能力，严控环境污染。</w:t>
      </w:r>
    </w:p>
    <w:p>
      <w:pPr>
        <w:keepNext w:val="0"/>
        <w:keepLines w:val="0"/>
        <w:pageBreakBefore w:val="0"/>
        <w:wordWrap/>
        <w:overflowPunct/>
        <w:topLinePunct w:val="0"/>
        <w:bidi w:val="0"/>
        <w:spacing w:line="460" w:lineRule="exact"/>
        <w:jc w:val="both"/>
        <w:outlineLvl w:val="9"/>
        <w:rPr>
          <w:rFonts w:hint="default" w:ascii="Times New Roman" w:hAnsi="Times New Roman" w:eastAsia="宋体" w:cs="Times New Roman"/>
          <w:color w:val="auto"/>
          <w:sz w:val="26"/>
          <w:szCs w:val="26"/>
          <w:lang w:eastAsia="zh-CN"/>
        </w:rPr>
      </w:pPr>
    </w:p>
    <w:p>
      <w:pPr>
        <w:keepNext w:val="0"/>
        <w:keepLines w:val="0"/>
        <w:pageBreakBefore w:val="0"/>
        <w:wordWrap/>
        <w:overflowPunct/>
        <w:topLinePunct w:val="0"/>
        <w:bidi w:val="0"/>
        <w:spacing w:line="460" w:lineRule="exact"/>
        <w:ind w:left="34"/>
        <w:jc w:val="both"/>
        <w:outlineLvl w:val="9"/>
        <w:rPr>
          <w:rFonts w:hint="default" w:ascii="Times New Roman" w:hAnsi="Times New Roman" w:eastAsia="宋体" w:cs="Times New Roman"/>
          <w:b/>
          <w:bCs/>
          <w:color w:val="auto"/>
          <w:spacing w:val="-3"/>
          <w:sz w:val="26"/>
          <w:szCs w:val="26"/>
          <w:lang w:eastAsia="zh-CN"/>
        </w:rPr>
      </w:pPr>
      <w:bookmarkStart w:id="57" w:name="_Toc25330"/>
      <w:r>
        <w:rPr>
          <w:rFonts w:hint="default" w:ascii="Times New Roman" w:hAnsi="Times New Roman" w:eastAsia="宋体" w:cs="Times New Roman"/>
          <w:b/>
          <w:bCs/>
          <w:color w:val="auto"/>
          <w:spacing w:val="-3"/>
          <w:sz w:val="26"/>
          <w:szCs w:val="26"/>
          <w:lang w:eastAsia="zh-CN"/>
        </w:rPr>
        <w:t>2.2.5《重庆市固体废物（含危险废物）集中处置设施建设规划（2021—2025年）》</w:t>
      </w:r>
      <w:bookmarkEnd w:id="57"/>
    </w:p>
    <w:p>
      <w:pPr>
        <w:keepNext w:val="0"/>
        <w:keepLines w:val="0"/>
        <w:pageBreakBefore w:val="0"/>
        <w:wordWrap/>
        <w:overflowPunct/>
        <w:topLinePunct w:val="0"/>
        <w:bidi w:val="0"/>
        <w:spacing w:line="460" w:lineRule="exact"/>
        <w:ind w:left="476"/>
        <w:jc w:val="both"/>
        <w:outlineLvl w:val="9"/>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pacing w:val="-5"/>
          <w:sz w:val="26"/>
          <w:szCs w:val="26"/>
          <w:lang w:eastAsia="zh-CN"/>
        </w:rPr>
        <w:t>1、规划期限与建设范围</w:t>
      </w:r>
    </w:p>
    <w:p>
      <w:pPr>
        <w:keepNext w:val="0"/>
        <w:keepLines w:val="0"/>
        <w:pageBreakBefore w:val="0"/>
        <w:wordWrap/>
        <w:overflowPunct/>
        <w:topLinePunct w:val="0"/>
        <w:bidi w:val="0"/>
        <w:spacing w:line="460" w:lineRule="exact"/>
        <w:ind w:left="459"/>
        <w:jc w:val="both"/>
        <w:outlineLvl w:val="9"/>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pacing w:val="-1"/>
          <w:sz w:val="26"/>
          <w:szCs w:val="26"/>
          <w:lang w:eastAsia="zh-CN"/>
        </w:rPr>
        <w:t>规划期限：规划基准年为2020年，规划目标年为2025</w:t>
      </w:r>
      <w:r>
        <w:rPr>
          <w:rFonts w:hint="default" w:ascii="Times New Roman" w:hAnsi="Times New Roman" w:eastAsia="宋体" w:cs="Times New Roman"/>
          <w:color w:val="auto"/>
          <w:spacing w:val="-2"/>
          <w:sz w:val="26"/>
          <w:szCs w:val="26"/>
          <w:lang w:eastAsia="zh-CN"/>
        </w:rPr>
        <w:t>年。</w:t>
      </w:r>
    </w:p>
    <w:p>
      <w:pPr>
        <w:keepNext w:val="0"/>
        <w:keepLines w:val="0"/>
        <w:pageBreakBefore w:val="0"/>
        <w:wordWrap/>
        <w:overflowPunct/>
        <w:topLinePunct w:val="0"/>
        <w:bidi w:val="0"/>
        <w:spacing w:line="460" w:lineRule="exact"/>
        <w:ind w:left="459"/>
        <w:jc w:val="both"/>
        <w:outlineLvl w:val="9"/>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pacing w:val="-2"/>
          <w:sz w:val="26"/>
          <w:szCs w:val="26"/>
          <w:lang w:eastAsia="zh-CN"/>
        </w:rPr>
        <w:t>规划范围：重庆市行政辖区的全部国土空间，面积8.24万平</w:t>
      </w:r>
      <w:r>
        <w:rPr>
          <w:rFonts w:hint="default" w:ascii="Times New Roman" w:hAnsi="Times New Roman" w:eastAsia="宋体" w:cs="Times New Roman"/>
          <w:color w:val="auto"/>
          <w:spacing w:val="-3"/>
          <w:sz w:val="26"/>
          <w:szCs w:val="26"/>
          <w:lang w:eastAsia="zh-CN"/>
        </w:rPr>
        <w:t>方公里。</w:t>
      </w:r>
    </w:p>
    <w:p>
      <w:pPr>
        <w:keepNext w:val="0"/>
        <w:keepLines w:val="0"/>
        <w:pageBreakBefore w:val="0"/>
        <w:wordWrap/>
        <w:overflowPunct/>
        <w:topLinePunct w:val="0"/>
        <w:bidi w:val="0"/>
        <w:spacing w:line="460" w:lineRule="exact"/>
        <w:ind w:left="453"/>
        <w:jc w:val="both"/>
        <w:outlineLvl w:val="9"/>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pacing w:val="-3"/>
          <w:sz w:val="26"/>
          <w:szCs w:val="26"/>
          <w:lang w:eastAsia="zh-CN"/>
        </w:rPr>
        <w:t>2、规划目标</w:t>
      </w:r>
    </w:p>
    <w:p>
      <w:pPr>
        <w:keepNext w:val="0"/>
        <w:keepLines w:val="0"/>
        <w:pageBreakBefore w:val="0"/>
        <w:wordWrap/>
        <w:overflowPunct/>
        <w:topLinePunct w:val="0"/>
        <w:bidi w:val="0"/>
        <w:spacing w:line="460" w:lineRule="exact"/>
        <w:ind w:left="7" w:right="29" w:firstLine="480"/>
        <w:jc w:val="both"/>
        <w:outlineLvl w:val="9"/>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z w:val="26"/>
          <w:szCs w:val="26"/>
          <w:lang w:eastAsia="zh-CN"/>
        </w:rPr>
        <w:t>到2025年，固体废物处置能力短板明显提升，薄弱领域设施建设明显加强，设施区域布局总体平衡，医疗废物应急体系初步构建，处置能力区域协作、共建共享的机制初步形成，全市固体废物集中处置能力与实际需求基本匹配，包括生活垃圾、工业固体废物、危险废物、医疗废物等处置设施和监测监管能力的环境基础设施体系逐步完善，危险废物环境与安全风险得到有效防控，由城市向建制镇和乡村延伸覆盖的环境基础设施网络逐步建成，支撑经济社会发展的能力明显增强。</w:t>
      </w:r>
    </w:p>
    <w:p>
      <w:pPr>
        <w:keepNext w:val="0"/>
        <w:keepLines w:val="0"/>
        <w:pageBreakBefore w:val="0"/>
        <w:wordWrap/>
        <w:overflowPunct/>
        <w:topLinePunct w:val="0"/>
        <w:bidi w:val="0"/>
        <w:spacing w:line="460" w:lineRule="exact"/>
        <w:ind w:left="458"/>
        <w:jc w:val="both"/>
        <w:outlineLvl w:val="9"/>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pacing w:val="-3"/>
          <w:sz w:val="26"/>
          <w:szCs w:val="26"/>
          <w:lang w:eastAsia="zh-CN"/>
        </w:rPr>
        <w:t>3、主要相关规划内容</w:t>
      </w:r>
    </w:p>
    <w:p>
      <w:pPr>
        <w:keepNext w:val="0"/>
        <w:keepLines w:val="0"/>
        <w:pageBreakBefore w:val="0"/>
        <w:wordWrap/>
        <w:overflowPunct/>
        <w:topLinePunct w:val="0"/>
        <w:bidi w:val="0"/>
        <w:spacing w:line="460" w:lineRule="exact"/>
        <w:ind w:left="464"/>
        <w:jc w:val="both"/>
        <w:outlineLvl w:val="9"/>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pacing w:val="-3"/>
          <w:sz w:val="26"/>
          <w:szCs w:val="26"/>
          <w:lang w:eastAsia="zh-CN"/>
        </w:rPr>
        <w:t>（1）建筑垃圾处置规划</w:t>
      </w:r>
    </w:p>
    <w:p>
      <w:pPr>
        <w:keepNext w:val="0"/>
        <w:keepLines w:val="0"/>
        <w:pageBreakBefore w:val="0"/>
        <w:wordWrap/>
        <w:overflowPunct/>
        <w:topLinePunct w:val="0"/>
        <w:bidi w:val="0"/>
        <w:spacing w:line="460" w:lineRule="exact"/>
        <w:ind w:left="7" w:right="29" w:firstLine="480"/>
        <w:jc w:val="both"/>
        <w:outlineLvl w:val="9"/>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z w:val="26"/>
          <w:szCs w:val="26"/>
          <w:lang w:eastAsia="zh-CN"/>
        </w:rPr>
        <w:t>工程渣土和工程泥浆处置：工程渣土和工程泥浆先进行项目就近区域平衡后再将剩余部分外运处理。其中，可利用的优质土壤应用于城市园林绿化；碎石页岩等进入建筑垃圾</w:t>
      </w:r>
      <w:r>
        <w:rPr>
          <w:rFonts w:hint="eastAsia" w:ascii="Times New Roman" w:hAnsi="Times New Roman" w:eastAsia="宋体" w:cs="Times New Roman"/>
          <w:color w:val="auto"/>
          <w:sz w:val="26"/>
          <w:szCs w:val="26"/>
          <w:lang w:eastAsia="zh-CN"/>
        </w:rPr>
        <w:t>资源化利用厂</w:t>
      </w:r>
      <w:r>
        <w:rPr>
          <w:rFonts w:hint="default" w:ascii="Times New Roman" w:hAnsi="Times New Roman" w:eastAsia="宋体" w:cs="Times New Roman"/>
          <w:color w:val="auto"/>
          <w:sz w:val="26"/>
          <w:szCs w:val="26"/>
          <w:lang w:eastAsia="zh-CN"/>
        </w:rPr>
        <w:t>再生利用；其他剩余的渣土优先用于城市公园绿化项目地形改造和部分生态修复项目，最后未利用部分进入建筑渣土填埋场进行回填。</w:t>
      </w:r>
    </w:p>
    <w:p>
      <w:pPr>
        <w:keepNext w:val="0"/>
        <w:keepLines w:val="0"/>
        <w:pageBreakBefore w:val="0"/>
        <w:wordWrap/>
        <w:overflowPunct/>
        <w:topLinePunct w:val="0"/>
        <w:bidi w:val="0"/>
        <w:spacing w:line="460" w:lineRule="exact"/>
        <w:ind w:left="7" w:right="29" w:firstLine="480"/>
        <w:jc w:val="both"/>
        <w:outlineLvl w:val="9"/>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z w:val="26"/>
          <w:szCs w:val="26"/>
          <w:lang w:eastAsia="zh-CN"/>
        </w:rPr>
        <w:t>工程垃圾、拆除垃圾处置：工程垃圾、拆除垃圾进行源头分拣，木材、金属等有价值的物质进入可再生资源回收体系，混凝土块、砖块、碎石等进入建筑垃圾</w:t>
      </w:r>
      <w:r>
        <w:rPr>
          <w:rFonts w:hint="eastAsia" w:ascii="Times New Roman" w:hAnsi="Times New Roman" w:eastAsia="宋体" w:cs="Times New Roman"/>
          <w:color w:val="auto"/>
          <w:sz w:val="26"/>
          <w:szCs w:val="26"/>
          <w:lang w:eastAsia="zh-CN"/>
        </w:rPr>
        <w:t>资源化利用厂</w:t>
      </w:r>
      <w:r>
        <w:rPr>
          <w:rFonts w:hint="default" w:ascii="Times New Roman" w:hAnsi="Times New Roman" w:eastAsia="宋体" w:cs="Times New Roman"/>
          <w:color w:val="auto"/>
          <w:sz w:val="26"/>
          <w:szCs w:val="26"/>
          <w:lang w:eastAsia="zh-CN"/>
        </w:rPr>
        <w:t>再生利用，渣土等其他剩余没有利用价值的部分进入建筑渣土填埋场回填处置。有条件区域可在建筑渣土填埋场设置临时建筑垃圾资源化利用场地，配备移动式建筑垃圾处理设备。</w:t>
      </w:r>
    </w:p>
    <w:p>
      <w:pPr>
        <w:keepNext w:val="0"/>
        <w:keepLines w:val="0"/>
        <w:pageBreakBefore w:val="0"/>
        <w:wordWrap/>
        <w:overflowPunct/>
        <w:topLinePunct w:val="0"/>
        <w:bidi w:val="0"/>
        <w:spacing w:line="460" w:lineRule="exact"/>
        <w:ind w:left="7" w:right="29" w:firstLine="480"/>
        <w:jc w:val="both"/>
        <w:outlineLvl w:val="9"/>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z w:val="26"/>
          <w:szCs w:val="26"/>
          <w:lang w:eastAsia="zh-CN"/>
        </w:rPr>
        <w:t>装修垃圾处置：装修垃圾进入装修垃圾分选场统一分选，木材、金属等有价值的物质进入可再生资源回收体系，混凝土块、砖块、碎石等进入建筑垃圾</w:t>
      </w:r>
      <w:r>
        <w:rPr>
          <w:rFonts w:hint="eastAsia" w:ascii="Times New Roman" w:hAnsi="Times New Roman" w:eastAsia="宋体" w:cs="Times New Roman"/>
          <w:color w:val="auto"/>
          <w:sz w:val="26"/>
          <w:szCs w:val="26"/>
          <w:lang w:eastAsia="zh-CN"/>
        </w:rPr>
        <w:t>资源化利用厂</w:t>
      </w:r>
      <w:r>
        <w:rPr>
          <w:rFonts w:hint="default" w:ascii="Times New Roman" w:hAnsi="Times New Roman" w:eastAsia="宋体" w:cs="Times New Roman"/>
          <w:color w:val="auto"/>
          <w:sz w:val="26"/>
          <w:szCs w:val="26"/>
          <w:lang w:eastAsia="zh-CN"/>
        </w:rPr>
        <w:t>再生利用，其他剩余没有价值的部分进入装修垃圾填埋场处置。</w:t>
      </w:r>
    </w:p>
    <w:p>
      <w:pPr>
        <w:keepNext w:val="0"/>
        <w:keepLines w:val="0"/>
        <w:pageBreakBefore w:val="0"/>
        <w:wordWrap/>
        <w:overflowPunct/>
        <w:topLinePunct w:val="0"/>
        <w:bidi w:val="0"/>
        <w:spacing w:line="460" w:lineRule="exact"/>
        <w:ind w:left="7" w:right="29" w:firstLine="480"/>
        <w:jc w:val="both"/>
        <w:outlineLvl w:val="9"/>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z w:val="26"/>
          <w:szCs w:val="26"/>
          <w:lang w:eastAsia="zh-CN"/>
        </w:rPr>
        <w:t>（2）重大建筑垃圾处置设施布局</w:t>
      </w:r>
    </w:p>
    <w:p>
      <w:pPr>
        <w:keepNext w:val="0"/>
        <w:keepLines w:val="0"/>
        <w:pageBreakBefore w:val="0"/>
        <w:wordWrap/>
        <w:overflowPunct/>
        <w:topLinePunct w:val="0"/>
        <w:bidi w:val="0"/>
        <w:spacing w:line="460" w:lineRule="exact"/>
        <w:ind w:left="7" w:right="29" w:firstLine="480"/>
        <w:jc w:val="both"/>
        <w:outlineLvl w:val="9"/>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z w:val="26"/>
          <w:szCs w:val="26"/>
          <w:lang w:eastAsia="zh-CN"/>
        </w:rPr>
        <w:t>工程渣土和工程泥浆堆填场：各区县政府在进行城镇建设时，应做好道路以及场地竖向规划，尽量在建设区域内进行平衡，减少工程渣土产生量，确有需要工程渣土和工程泥浆堆填场所的，由区县政府统筹设置。</w:t>
      </w:r>
    </w:p>
    <w:p>
      <w:pPr>
        <w:keepNext w:val="0"/>
        <w:keepLines w:val="0"/>
        <w:pageBreakBefore w:val="0"/>
        <w:wordWrap/>
        <w:overflowPunct/>
        <w:topLinePunct w:val="0"/>
        <w:bidi w:val="0"/>
        <w:spacing w:line="460" w:lineRule="exact"/>
        <w:ind w:left="7" w:right="29" w:firstLine="480"/>
        <w:jc w:val="both"/>
        <w:outlineLvl w:val="9"/>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z w:val="26"/>
          <w:szCs w:val="26"/>
          <w:lang w:eastAsia="zh-CN"/>
        </w:rPr>
        <w:t>工程垃圾和拆除垃圾资源化利用设施：根据全市工程垃圾和拆除垃圾产生量，各区县政府应自行配置工程垃圾和拆除垃圾资源化利用设施。</w:t>
      </w:r>
    </w:p>
    <w:p>
      <w:pPr>
        <w:keepNext w:val="0"/>
        <w:keepLines w:val="0"/>
        <w:pageBreakBefore w:val="0"/>
        <w:wordWrap/>
        <w:overflowPunct/>
        <w:topLinePunct w:val="0"/>
        <w:bidi w:val="0"/>
        <w:spacing w:line="460" w:lineRule="exact"/>
        <w:ind w:left="7" w:right="29" w:firstLine="480"/>
        <w:jc w:val="both"/>
        <w:outlineLvl w:val="9"/>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z w:val="26"/>
          <w:szCs w:val="26"/>
          <w:lang w:eastAsia="zh-CN"/>
        </w:rPr>
        <w:t>装修垃圾填埋场：规划在现状有条件的生活垃圾填埋场周边，增设装修垃圾填埋场，确有必要的，经论证后可另行选址新建装修垃圾填埋场。中心城区建设洛碛等装垃圾填埋场，其他区县应同步配套1座装修垃圾填埋场，实现装修垃圾处理全覆盖。</w:t>
      </w:r>
    </w:p>
    <w:p>
      <w:pPr>
        <w:keepNext w:val="0"/>
        <w:keepLines w:val="0"/>
        <w:pageBreakBefore w:val="0"/>
        <w:wordWrap/>
        <w:overflowPunct/>
        <w:topLinePunct w:val="0"/>
        <w:bidi w:val="0"/>
        <w:spacing w:line="460" w:lineRule="exact"/>
        <w:ind w:left="7" w:right="29" w:firstLine="480"/>
        <w:jc w:val="both"/>
        <w:outlineLvl w:val="9"/>
        <w:rPr>
          <w:rFonts w:hint="default" w:ascii="Times New Roman" w:hAnsi="Times New Roman" w:eastAsia="宋体" w:cs="Times New Roman"/>
          <w:color w:val="auto"/>
          <w:sz w:val="26"/>
          <w:szCs w:val="26"/>
          <w:lang w:eastAsia="zh-CN"/>
        </w:rPr>
      </w:pPr>
    </w:p>
    <w:p>
      <w:pPr>
        <w:keepNext w:val="0"/>
        <w:keepLines w:val="0"/>
        <w:pageBreakBefore w:val="0"/>
        <w:wordWrap/>
        <w:overflowPunct/>
        <w:topLinePunct w:val="0"/>
        <w:bidi w:val="0"/>
        <w:spacing w:line="460" w:lineRule="exact"/>
        <w:ind w:left="2928"/>
        <w:jc w:val="both"/>
        <w:outlineLvl w:val="9"/>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pacing w:val="-1"/>
          <w:sz w:val="26"/>
          <w:szCs w:val="26"/>
          <w:lang w:eastAsia="zh-CN"/>
        </w:rPr>
        <w:t>表2.2重庆市建筑垃圾规划文件指标汇总</w:t>
      </w:r>
    </w:p>
    <w:tbl>
      <w:tblPr>
        <w:tblStyle w:val="8"/>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513"/>
        <w:gridCol w:w="1460"/>
        <w:gridCol w:w="1460"/>
        <w:gridCol w:w="1783"/>
        <w:gridCol w:w="1461"/>
        <w:gridCol w:w="146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239"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jc w:val="center"/>
              <w:textAlignment w:val="center"/>
              <w:outlineLvl w:val="9"/>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snapToGrid w:val="0"/>
                <w:color w:val="auto"/>
                <w:kern w:val="0"/>
                <w:sz w:val="22"/>
                <w:szCs w:val="22"/>
                <w:u w:val="none"/>
                <w:lang w:val="en-US" w:eastAsia="zh-CN" w:bidi="ar"/>
              </w:rPr>
              <w:t>文件名</w:t>
            </w:r>
          </w:p>
        </w:tc>
        <w:tc>
          <w:tcPr>
            <w:tcW w:w="2319" w:type="pct"/>
            <w:gridSpan w:val="3"/>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jc w:val="center"/>
              <w:textAlignment w:val="center"/>
              <w:outlineLvl w:val="9"/>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snapToGrid w:val="0"/>
                <w:color w:val="auto"/>
                <w:kern w:val="0"/>
                <w:sz w:val="22"/>
                <w:szCs w:val="22"/>
                <w:u w:val="none"/>
                <w:lang w:val="en-US" w:eastAsia="zh-CN" w:bidi="ar"/>
              </w:rPr>
              <w:t>规划指标</w:t>
            </w:r>
          </w:p>
        </w:tc>
        <w:tc>
          <w:tcPr>
            <w:tcW w:w="720"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jc w:val="center"/>
              <w:textAlignment w:val="center"/>
              <w:outlineLvl w:val="9"/>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snapToGrid w:val="0"/>
                <w:color w:val="auto"/>
                <w:kern w:val="0"/>
                <w:sz w:val="22"/>
                <w:szCs w:val="22"/>
                <w:u w:val="none"/>
                <w:lang w:val="en-US" w:eastAsia="zh-CN" w:bidi="ar"/>
              </w:rPr>
              <w:t>2025</w:t>
            </w:r>
            <w:r>
              <w:rPr>
                <w:rStyle w:val="16"/>
                <w:rFonts w:hint="default" w:ascii="Times New Roman" w:hAnsi="Times New Roman" w:eastAsia="宋体" w:cs="Times New Roman"/>
                <w:snapToGrid w:val="0"/>
                <w:color w:val="auto"/>
                <w:sz w:val="22"/>
                <w:szCs w:val="22"/>
                <w:lang w:val="en-US" w:eastAsia="zh-CN" w:bidi="ar"/>
              </w:rPr>
              <w:t>年</w:t>
            </w:r>
          </w:p>
        </w:tc>
        <w:tc>
          <w:tcPr>
            <w:tcW w:w="720"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jc w:val="center"/>
              <w:textAlignment w:val="center"/>
              <w:outlineLvl w:val="9"/>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snapToGrid w:val="0"/>
                <w:color w:val="auto"/>
                <w:kern w:val="0"/>
                <w:sz w:val="22"/>
                <w:szCs w:val="22"/>
                <w:u w:val="none"/>
                <w:lang w:val="en-US" w:eastAsia="zh-CN" w:bidi="ar"/>
              </w:rPr>
              <w:t>2035</w:t>
            </w:r>
            <w:r>
              <w:rPr>
                <w:rStyle w:val="16"/>
                <w:rFonts w:hint="default" w:ascii="Times New Roman" w:hAnsi="Times New Roman" w:eastAsia="宋体" w:cs="Times New Roman"/>
                <w:snapToGrid w:val="0"/>
                <w:color w:val="auto"/>
                <w:sz w:val="22"/>
                <w:szCs w:val="22"/>
                <w:lang w:val="en-US" w:eastAsia="zh-CN" w:bidi="ar"/>
              </w:rPr>
              <w:t>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239" w:type="pct"/>
            <w:vMerge w:val="restart"/>
            <w:tcBorders>
              <w:top w:val="nil"/>
              <w:left w:val="single" w:color="000000" w:sz="8" w:space="0"/>
              <w:bottom w:val="nil"/>
              <w:right w:val="single" w:color="000000" w:sz="8" w:space="0"/>
            </w:tcBorders>
            <w:shd w:val="clear" w:color="auto" w:fill="auto"/>
            <w:vAlign w:val="center"/>
          </w:tcPr>
          <w:p>
            <w:pPr>
              <w:keepNext w:val="0"/>
              <w:keepLines w:val="0"/>
              <w:widowControl/>
              <w:suppressLineNumbers w:val="0"/>
              <w:spacing w:line="240" w:lineRule="auto"/>
              <w:jc w:val="center"/>
              <w:textAlignment w:val="center"/>
              <w:outlineLvl w:val="9"/>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snapToGrid w:val="0"/>
                <w:color w:val="auto"/>
                <w:kern w:val="0"/>
                <w:sz w:val="22"/>
                <w:szCs w:val="22"/>
                <w:u w:val="none"/>
                <w:lang w:val="en-US" w:eastAsia="zh-CN" w:bidi="ar"/>
              </w:rPr>
              <w:t>重庆市固体废物处理处置规划</w:t>
            </w:r>
            <w:r>
              <w:rPr>
                <w:rFonts w:hint="default" w:ascii="Times New Roman" w:hAnsi="Times New Roman" w:eastAsia="宋体" w:cs="Times New Roman"/>
                <w:i w:val="0"/>
                <w:iCs w:val="0"/>
                <w:snapToGrid w:val="0"/>
                <w:color w:val="auto"/>
                <w:kern w:val="0"/>
                <w:sz w:val="22"/>
                <w:szCs w:val="22"/>
                <w:u w:val="none"/>
                <w:lang w:val="en-US" w:eastAsia="zh-CN" w:bidi="ar"/>
              </w:rPr>
              <w:br w:type="textWrapping"/>
            </w:r>
            <w:r>
              <w:rPr>
                <w:rFonts w:hint="default" w:ascii="Times New Roman" w:hAnsi="Times New Roman" w:eastAsia="宋体" w:cs="Times New Roman"/>
                <w:i w:val="0"/>
                <w:iCs w:val="0"/>
                <w:snapToGrid w:val="0"/>
                <w:color w:val="auto"/>
                <w:kern w:val="0"/>
                <w:sz w:val="22"/>
                <w:szCs w:val="22"/>
                <w:u w:val="none"/>
                <w:lang w:val="en-US" w:eastAsia="zh-CN" w:bidi="ar"/>
              </w:rPr>
              <w:t>（2019-2035年）</w:t>
            </w:r>
          </w:p>
        </w:tc>
        <w:tc>
          <w:tcPr>
            <w:tcW w:w="720" w:type="pct"/>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jc w:val="center"/>
              <w:textAlignment w:val="center"/>
              <w:outlineLvl w:val="9"/>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snapToGrid w:val="0"/>
                <w:color w:val="auto"/>
                <w:kern w:val="0"/>
                <w:sz w:val="22"/>
                <w:szCs w:val="22"/>
                <w:u w:val="none"/>
                <w:lang w:val="en-US" w:eastAsia="zh-CN" w:bidi="ar"/>
              </w:rPr>
              <w:t>建筑垃圾资源化利用率</w:t>
            </w:r>
          </w:p>
        </w:tc>
        <w:tc>
          <w:tcPr>
            <w:tcW w:w="1599" w:type="pct"/>
            <w:gridSpan w:val="2"/>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jc w:val="center"/>
              <w:textAlignment w:val="center"/>
              <w:outlineLvl w:val="9"/>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snapToGrid w:val="0"/>
                <w:color w:val="auto"/>
                <w:kern w:val="0"/>
                <w:sz w:val="22"/>
                <w:szCs w:val="22"/>
                <w:u w:val="none"/>
                <w:lang w:val="en-US" w:eastAsia="zh-CN" w:bidi="ar"/>
              </w:rPr>
              <w:t>中心城区</w:t>
            </w:r>
          </w:p>
        </w:tc>
        <w:tc>
          <w:tcPr>
            <w:tcW w:w="720" w:type="pct"/>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jc w:val="center"/>
              <w:textAlignment w:val="center"/>
              <w:outlineLvl w:val="9"/>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snapToGrid w:val="0"/>
                <w:color w:val="auto"/>
                <w:kern w:val="0"/>
                <w:sz w:val="22"/>
                <w:szCs w:val="22"/>
                <w:u w:val="none"/>
                <w:lang w:val="en-US" w:eastAsia="zh-CN" w:bidi="ar"/>
              </w:rPr>
              <w:t>53%</w:t>
            </w:r>
          </w:p>
        </w:tc>
        <w:tc>
          <w:tcPr>
            <w:tcW w:w="720" w:type="pct"/>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jc w:val="center"/>
              <w:textAlignment w:val="center"/>
              <w:outlineLvl w:val="9"/>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snapToGrid w:val="0"/>
                <w:color w:val="auto"/>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239" w:type="pct"/>
            <w:vMerge w:val="continue"/>
            <w:tcBorders>
              <w:top w:val="nil"/>
              <w:left w:val="single" w:color="000000" w:sz="8" w:space="0"/>
              <w:bottom w:val="nil"/>
              <w:right w:val="single" w:color="000000" w:sz="8" w:space="0"/>
            </w:tcBorders>
            <w:shd w:val="clear" w:color="auto" w:fill="auto"/>
            <w:vAlign w:val="center"/>
          </w:tcPr>
          <w:p>
            <w:pPr>
              <w:spacing w:line="240" w:lineRule="auto"/>
              <w:jc w:val="center"/>
              <w:outlineLvl w:val="9"/>
              <w:rPr>
                <w:rFonts w:hint="default" w:ascii="Times New Roman" w:hAnsi="Times New Roman" w:eastAsia="宋体" w:cs="Times New Roman"/>
                <w:i w:val="0"/>
                <w:iCs w:val="0"/>
                <w:color w:val="auto"/>
                <w:sz w:val="22"/>
                <w:szCs w:val="22"/>
                <w:u w:val="none"/>
              </w:rPr>
            </w:pPr>
          </w:p>
        </w:tc>
        <w:tc>
          <w:tcPr>
            <w:tcW w:w="720" w:type="pct"/>
            <w:vMerge w:val="continue"/>
            <w:tcBorders>
              <w:top w:val="nil"/>
              <w:left w:val="single" w:color="000000" w:sz="8" w:space="0"/>
              <w:bottom w:val="single" w:color="000000" w:sz="8" w:space="0"/>
              <w:right w:val="single" w:color="000000" w:sz="8" w:space="0"/>
            </w:tcBorders>
            <w:shd w:val="clear" w:color="auto" w:fill="auto"/>
            <w:vAlign w:val="center"/>
          </w:tcPr>
          <w:p>
            <w:pPr>
              <w:spacing w:line="240" w:lineRule="auto"/>
              <w:jc w:val="center"/>
              <w:outlineLvl w:val="9"/>
              <w:rPr>
                <w:rFonts w:hint="default" w:ascii="Times New Roman" w:hAnsi="Times New Roman" w:eastAsia="宋体" w:cs="Times New Roman"/>
                <w:i w:val="0"/>
                <w:iCs w:val="0"/>
                <w:color w:val="auto"/>
                <w:sz w:val="22"/>
                <w:szCs w:val="22"/>
                <w:u w:val="none"/>
              </w:rPr>
            </w:pPr>
          </w:p>
        </w:tc>
        <w:tc>
          <w:tcPr>
            <w:tcW w:w="1599" w:type="pct"/>
            <w:gridSpan w:val="2"/>
            <w:vMerge w:val="continue"/>
            <w:tcBorders>
              <w:top w:val="nil"/>
              <w:left w:val="single" w:color="000000" w:sz="8" w:space="0"/>
              <w:bottom w:val="single" w:color="000000" w:sz="8" w:space="0"/>
              <w:right w:val="single" w:color="000000" w:sz="8" w:space="0"/>
            </w:tcBorders>
            <w:shd w:val="clear" w:color="auto" w:fill="auto"/>
            <w:vAlign w:val="center"/>
          </w:tcPr>
          <w:p>
            <w:pPr>
              <w:spacing w:line="240" w:lineRule="auto"/>
              <w:jc w:val="center"/>
              <w:outlineLvl w:val="9"/>
              <w:rPr>
                <w:rFonts w:hint="default" w:ascii="Times New Roman" w:hAnsi="Times New Roman" w:eastAsia="宋体" w:cs="Times New Roman"/>
                <w:i w:val="0"/>
                <w:iCs w:val="0"/>
                <w:color w:val="auto"/>
                <w:sz w:val="22"/>
                <w:szCs w:val="22"/>
                <w:u w:val="none"/>
              </w:rPr>
            </w:pPr>
          </w:p>
        </w:tc>
        <w:tc>
          <w:tcPr>
            <w:tcW w:w="720" w:type="pct"/>
            <w:vMerge w:val="continue"/>
            <w:tcBorders>
              <w:top w:val="nil"/>
              <w:left w:val="single" w:color="000000" w:sz="8" w:space="0"/>
              <w:bottom w:val="single" w:color="000000" w:sz="8" w:space="0"/>
              <w:right w:val="single" w:color="000000" w:sz="8" w:space="0"/>
            </w:tcBorders>
            <w:shd w:val="clear" w:color="auto" w:fill="auto"/>
            <w:vAlign w:val="center"/>
          </w:tcPr>
          <w:p>
            <w:pPr>
              <w:spacing w:line="240" w:lineRule="auto"/>
              <w:jc w:val="center"/>
              <w:outlineLvl w:val="9"/>
              <w:rPr>
                <w:rFonts w:hint="default" w:ascii="Times New Roman" w:hAnsi="Times New Roman" w:eastAsia="宋体" w:cs="Times New Roman"/>
                <w:i w:val="0"/>
                <w:iCs w:val="0"/>
                <w:color w:val="auto"/>
                <w:sz w:val="22"/>
                <w:szCs w:val="22"/>
                <w:u w:val="none"/>
              </w:rPr>
            </w:pPr>
          </w:p>
        </w:tc>
        <w:tc>
          <w:tcPr>
            <w:tcW w:w="720"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240" w:lineRule="auto"/>
              <w:jc w:val="center"/>
              <w:outlineLvl w:val="9"/>
              <w:rPr>
                <w:rFonts w:hint="default" w:ascii="Times New Roman" w:hAnsi="Times New Roman" w:eastAsia="宋体" w:cs="Times New Roman"/>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39" w:type="pct"/>
            <w:vMerge w:val="continue"/>
            <w:tcBorders>
              <w:top w:val="nil"/>
              <w:left w:val="single" w:color="000000" w:sz="8" w:space="0"/>
              <w:bottom w:val="nil"/>
              <w:right w:val="single" w:color="000000" w:sz="8" w:space="0"/>
            </w:tcBorders>
            <w:shd w:val="clear" w:color="auto" w:fill="auto"/>
            <w:vAlign w:val="center"/>
          </w:tcPr>
          <w:p>
            <w:pPr>
              <w:spacing w:line="240" w:lineRule="auto"/>
              <w:jc w:val="center"/>
              <w:outlineLvl w:val="9"/>
              <w:rPr>
                <w:rFonts w:hint="default" w:ascii="Times New Roman" w:hAnsi="Times New Roman" w:eastAsia="宋体" w:cs="Times New Roman"/>
                <w:i w:val="0"/>
                <w:iCs w:val="0"/>
                <w:color w:val="auto"/>
                <w:sz w:val="22"/>
                <w:szCs w:val="22"/>
                <w:u w:val="none"/>
              </w:rPr>
            </w:pPr>
          </w:p>
        </w:tc>
        <w:tc>
          <w:tcPr>
            <w:tcW w:w="720" w:type="pct"/>
            <w:vMerge w:val="continue"/>
            <w:tcBorders>
              <w:top w:val="nil"/>
              <w:left w:val="single" w:color="000000" w:sz="8" w:space="0"/>
              <w:bottom w:val="single" w:color="000000" w:sz="8" w:space="0"/>
              <w:right w:val="single" w:color="000000" w:sz="8" w:space="0"/>
            </w:tcBorders>
            <w:shd w:val="clear" w:color="auto" w:fill="auto"/>
            <w:vAlign w:val="center"/>
          </w:tcPr>
          <w:p>
            <w:pPr>
              <w:spacing w:line="240" w:lineRule="auto"/>
              <w:jc w:val="center"/>
              <w:outlineLvl w:val="9"/>
              <w:rPr>
                <w:rFonts w:hint="default" w:ascii="Times New Roman" w:hAnsi="Times New Roman" w:eastAsia="宋体" w:cs="Times New Roman"/>
                <w:i w:val="0"/>
                <w:iCs w:val="0"/>
                <w:color w:val="auto"/>
                <w:sz w:val="22"/>
                <w:szCs w:val="22"/>
                <w:u w:val="none"/>
              </w:rPr>
            </w:pPr>
          </w:p>
        </w:tc>
        <w:tc>
          <w:tcPr>
            <w:tcW w:w="1599" w:type="pct"/>
            <w:gridSpan w:val="2"/>
            <w:vMerge w:val="continue"/>
            <w:tcBorders>
              <w:top w:val="nil"/>
              <w:left w:val="single" w:color="000000" w:sz="8" w:space="0"/>
              <w:bottom w:val="single" w:color="000000" w:sz="8" w:space="0"/>
              <w:right w:val="single" w:color="000000" w:sz="8" w:space="0"/>
            </w:tcBorders>
            <w:shd w:val="clear" w:color="auto" w:fill="auto"/>
            <w:vAlign w:val="center"/>
          </w:tcPr>
          <w:p>
            <w:pPr>
              <w:spacing w:line="240" w:lineRule="auto"/>
              <w:jc w:val="center"/>
              <w:outlineLvl w:val="9"/>
              <w:rPr>
                <w:rFonts w:hint="default" w:ascii="Times New Roman" w:hAnsi="Times New Roman" w:eastAsia="宋体" w:cs="Times New Roman"/>
                <w:i w:val="0"/>
                <w:iCs w:val="0"/>
                <w:color w:val="auto"/>
                <w:sz w:val="22"/>
                <w:szCs w:val="22"/>
                <w:u w:val="none"/>
              </w:rPr>
            </w:pPr>
          </w:p>
        </w:tc>
        <w:tc>
          <w:tcPr>
            <w:tcW w:w="720" w:type="pct"/>
            <w:vMerge w:val="continue"/>
            <w:tcBorders>
              <w:top w:val="nil"/>
              <w:left w:val="single" w:color="000000" w:sz="8" w:space="0"/>
              <w:bottom w:val="single" w:color="000000" w:sz="8" w:space="0"/>
              <w:right w:val="single" w:color="000000" w:sz="8" w:space="0"/>
            </w:tcBorders>
            <w:shd w:val="clear" w:color="auto" w:fill="auto"/>
            <w:vAlign w:val="center"/>
          </w:tcPr>
          <w:p>
            <w:pPr>
              <w:spacing w:line="240" w:lineRule="auto"/>
              <w:jc w:val="center"/>
              <w:outlineLvl w:val="9"/>
              <w:rPr>
                <w:rFonts w:hint="default" w:ascii="Times New Roman" w:hAnsi="Times New Roman" w:eastAsia="宋体" w:cs="Times New Roman"/>
                <w:i w:val="0"/>
                <w:iCs w:val="0"/>
                <w:color w:val="auto"/>
                <w:sz w:val="22"/>
                <w:szCs w:val="22"/>
                <w:u w:val="none"/>
              </w:rPr>
            </w:pPr>
          </w:p>
        </w:tc>
        <w:tc>
          <w:tcPr>
            <w:tcW w:w="720"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240" w:lineRule="auto"/>
              <w:jc w:val="center"/>
              <w:outlineLvl w:val="9"/>
              <w:rPr>
                <w:rFonts w:hint="default" w:ascii="Times New Roman" w:hAnsi="Times New Roman" w:eastAsia="宋体" w:cs="Times New Roman"/>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239" w:type="pct"/>
            <w:vMerge w:val="continue"/>
            <w:tcBorders>
              <w:top w:val="nil"/>
              <w:left w:val="single" w:color="000000" w:sz="8" w:space="0"/>
              <w:bottom w:val="nil"/>
              <w:right w:val="single" w:color="000000" w:sz="8" w:space="0"/>
            </w:tcBorders>
            <w:shd w:val="clear" w:color="auto" w:fill="auto"/>
            <w:vAlign w:val="center"/>
          </w:tcPr>
          <w:p>
            <w:pPr>
              <w:spacing w:line="240" w:lineRule="auto"/>
              <w:jc w:val="center"/>
              <w:outlineLvl w:val="9"/>
              <w:rPr>
                <w:rFonts w:hint="default" w:ascii="Times New Roman" w:hAnsi="Times New Roman" w:eastAsia="宋体" w:cs="Times New Roman"/>
                <w:i w:val="0"/>
                <w:iCs w:val="0"/>
                <w:color w:val="auto"/>
                <w:sz w:val="22"/>
                <w:szCs w:val="22"/>
                <w:u w:val="none"/>
              </w:rPr>
            </w:pPr>
          </w:p>
        </w:tc>
        <w:tc>
          <w:tcPr>
            <w:tcW w:w="720" w:type="pct"/>
            <w:vMerge w:val="continue"/>
            <w:tcBorders>
              <w:top w:val="nil"/>
              <w:left w:val="single" w:color="000000" w:sz="8" w:space="0"/>
              <w:bottom w:val="single" w:color="000000" w:sz="8" w:space="0"/>
              <w:right w:val="single" w:color="000000" w:sz="8" w:space="0"/>
            </w:tcBorders>
            <w:shd w:val="clear" w:color="auto" w:fill="auto"/>
            <w:vAlign w:val="center"/>
          </w:tcPr>
          <w:p>
            <w:pPr>
              <w:spacing w:line="240" w:lineRule="auto"/>
              <w:jc w:val="center"/>
              <w:outlineLvl w:val="9"/>
              <w:rPr>
                <w:rFonts w:hint="default" w:ascii="Times New Roman" w:hAnsi="Times New Roman" w:eastAsia="宋体" w:cs="Times New Roman"/>
                <w:i w:val="0"/>
                <w:iCs w:val="0"/>
                <w:color w:val="auto"/>
                <w:sz w:val="22"/>
                <w:szCs w:val="22"/>
                <w:u w:val="none"/>
              </w:rPr>
            </w:pPr>
          </w:p>
        </w:tc>
        <w:tc>
          <w:tcPr>
            <w:tcW w:w="1599" w:type="pct"/>
            <w:gridSpan w:val="2"/>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jc w:val="center"/>
              <w:textAlignment w:val="center"/>
              <w:outlineLvl w:val="9"/>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snapToGrid w:val="0"/>
                <w:color w:val="auto"/>
                <w:kern w:val="0"/>
                <w:sz w:val="22"/>
                <w:szCs w:val="22"/>
                <w:u w:val="none"/>
                <w:lang w:val="en-US" w:eastAsia="zh-CN" w:bidi="ar"/>
              </w:rPr>
              <w:t>区县</w:t>
            </w:r>
          </w:p>
        </w:tc>
        <w:tc>
          <w:tcPr>
            <w:tcW w:w="720"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jc w:val="center"/>
              <w:textAlignment w:val="center"/>
              <w:outlineLvl w:val="9"/>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snapToGrid w:val="0"/>
                <w:color w:val="auto"/>
                <w:kern w:val="0"/>
                <w:sz w:val="22"/>
                <w:szCs w:val="22"/>
                <w:u w:val="none"/>
                <w:lang w:val="en-US" w:eastAsia="zh-CN" w:bidi="ar"/>
              </w:rPr>
              <w:t>45%</w:t>
            </w:r>
          </w:p>
        </w:tc>
        <w:tc>
          <w:tcPr>
            <w:tcW w:w="720"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jc w:val="center"/>
              <w:textAlignment w:val="center"/>
              <w:outlineLvl w:val="9"/>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snapToGrid w:val="0"/>
                <w:color w:val="auto"/>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0" w:hRule="atLeast"/>
        </w:trPr>
        <w:tc>
          <w:tcPr>
            <w:tcW w:w="1239" w:type="pct"/>
            <w:vMerge w:val="continue"/>
            <w:tcBorders>
              <w:top w:val="nil"/>
              <w:left w:val="single" w:color="000000" w:sz="8" w:space="0"/>
              <w:bottom w:val="nil"/>
              <w:right w:val="single" w:color="000000" w:sz="8" w:space="0"/>
            </w:tcBorders>
            <w:shd w:val="clear" w:color="auto" w:fill="auto"/>
            <w:vAlign w:val="center"/>
          </w:tcPr>
          <w:p>
            <w:pPr>
              <w:spacing w:line="240" w:lineRule="auto"/>
              <w:jc w:val="center"/>
              <w:outlineLvl w:val="9"/>
              <w:rPr>
                <w:rFonts w:hint="default" w:ascii="Times New Roman" w:hAnsi="Times New Roman" w:eastAsia="宋体" w:cs="Times New Roman"/>
                <w:i w:val="0"/>
                <w:iCs w:val="0"/>
                <w:color w:val="auto"/>
                <w:sz w:val="22"/>
                <w:szCs w:val="22"/>
                <w:u w:val="none"/>
              </w:rPr>
            </w:pPr>
          </w:p>
        </w:tc>
        <w:tc>
          <w:tcPr>
            <w:tcW w:w="720" w:type="pct"/>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jc w:val="center"/>
              <w:textAlignment w:val="center"/>
              <w:outlineLvl w:val="9"/>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snapToGrid w:val="0"/>
                <w:color w:val="auto"/>
                <w:kern w:val="0"/>
                <w:sz w:val="22"/>
                <w:szCs w:val="22"/>
                <w:u w:val="none"/>
                <w:lang w:val="en-US" w:eastAsia="zh-CN" w:bidi="ar"/>
              </w:rPr>
              <w:t>建筑垃圾综合利用率</w:t>
            </w:r>
          </w:p>
        </w:tc>
        <w:tc>
          <w:tcPr>
            <w:tcW w:w="1599" w:type="pct"/>
            <w:gridSpan w:val="2"/>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jc w:val="center"/>
              <w:textAlignment w:val="center"/>
              <w:outlineLvl w:val="9"/>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snapToGrid w:val="0"/>
                <w:color w:val="auto"/>
                <w:kern w:val="0"/>
                <w:sz w:val="22"/>
                <w:szCs w:val="22"/>
                <w:u w:val="none"/>
                <w:lang w:val="en-US" w:eastAsia="zh-CN" w:bidi="ar"/>
              </w:rPr>
              <w:t>中心城区</w:t>
            </w:r>
          </w:p>
        </w:tc>
        <w:tc>
          <w:tcPr>
            <w:tcW w:w="720"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jc w:val="center"/>
              <w:textAlignment w:val="center"/>
              <w:outlineLvl w:val="9"/>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snapToGrid w:val="0"/>
                <w:color w:val="auto"/>
                <w:kern w:val="0"/>
                <w:sz w:val="22"/>
                <w:szCs w:val="22"/>
                <w:u w:val="none"/>
                <w:lang w:val="en-US" w:eastAsia="zh-CN" w:bidi="ar"/>
              </w:rPr>
              <w:t>70%</w:t>
            </w:r>
          </w:p>
        </w:tc>
        <w:tc>
          <w:tcPr>
            <w:tcW w:w="720"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jc w:val="center"/>
              <w:textAlignment w:val="center"/>
              <w:outlineLvl w:val="9"/>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snapToGrid w:val="0"/>
                <w:color w:val="auto"/>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239" w:type="pct"/>
            <w:vMerge w:val="continue"/>
            <w:tcBorders>
              <w:top w:val="nil"/>
              <w:left w:val="single" w:color="000000" w:sz="8" w:space="0"/>
              <w:bottom w:val="nil"/>
              <w:right w:val="single" w:color="000000" w:sz="8" w:space="0"/>
            </w:tcBorders>
            <w:shd w:val="clear" w:color="auto" w:fill="auto"/>
            <w:vAlign w:val="center"/>
          </w:tcPr>
          <w:p>
            <w:pPr>
              <w:spacing w:line="240" w:lineRule="auto"/>
              <w:jc w:val="center"/>
              <w:outlineLvl w:val="9"/>
              <w:rPr>
                <w:rFonts w:hint="default" w:ascii="Times New Roman" w:hAnsi="Times New Roman" w:eastAsia="宋体" w:cs="Times New Roman"/>
                <w:i w:val="0"/>
                <w:iCs w:val="0"/>
                <w:color w:val="auto"/>
                <w:sz w:val="22"/>
                <w:szCs w:val="22"/>
                <w:u w:val="none"/>
              </w:rPr>
            </w:pPr>
          </w:p>
        </w:tc>
        <w:tc>
          <w:tcPr>
            <w:tcW w:w="720" w:type="pct"/>
            <w:vMerge w:val="continue"/>
            <w:tcBorders>
              <w:top w:val="nil"/>
              <w:left w:val="single" w:color="000000" w:sz="8" w:space="0"/>
              <w:bottom w:val="single" w:color="000000" w:sz="8" w:space="0"/>
              <w:right w:val="single" w:color="000000" w:sz="8" w:space="0"/>
            </w:tcBorders>
            <w:shd w:val="clear" w:color="auto" w:fill="auto"/>
            <w:vAlign w:val="center"/>
          </w:tcPr>
          <w:p>
            <w:pPr>
              <w:spacing w:line="240" w:lineRule="auto"/>
              <w:jc w:val="center"/>
              <w:outlineLvl w:val="9"/>
              <w:rPr>
                <w:rFonts w:hint="default" w:ascii="Times New Roman" w:hAnsi="Times New Roman" w:eastAsia="宋体" w:cs="Times New Roman"/>
                <w:i w:val="0"/>
                <w:iCs w:val="0"/>
                <w:color w:val="auto"/>
                <w:sz w:val="22"/>
                <w:szCs w:val="22"/>
                <w:u w:val="none"/>
              </w:rPr>
            </w:pPr>
          </w:p>
        </w:tc>
        <w:tc>
          <w:tcPr>
            <w:tcW w:w="1599" w:type="pct"/>
            <w:gridSpan w:val="2"/>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jc w:val="center"/>
              <w:textAlignment w:val="center"/>
              <w:outlineLvl w:val="9"/>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snapToGrid w:val="0"/>
                <w:color w:val="auto"/>
                <w:kern w:val="0"/>
                <w:sz w:val="22"/>
                <w:szCs w:val="22"/>
                <w:u w:val="none"/>
                <w:lang w:val="en-US" w:eastAsia="zh-CN" w:bidi="ar"/>
              </w:rPr>
              <w:t>区县</w:t>
            </w:r>
          </w:p>
        </w:tc>
        <w:tc>
          <w:tcPr>
            <w:tcW w:w="720"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jc w:val="center"/>
              <w:textAlignment w:val="center"/>
              <w:outlineLvl w:val="9"/>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snapToGrid w:val="0"/>
                <w:color w:val="auto"/>
                <w:kern w:val="0"/>
                <w:sz w:val="22"/>
                <w:szCs w:val="22"/>
                <w:u w:val="none"/>
                <w:lang w:val="en-US" w:eastAsia="zh-CN" w:bidi="ar"/>
              </w:rPr>
              <w:t>60%</w:t>
            </w:r>
          </w:p>
        </w:tc>
        <w:tc>
          <w:tcPr>
            <w:tcW w:w="720"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jc w:val="center"/>
              <w:textAlignment w:val="center"/>
              <w:outlineLvl w:val="9"/>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snapToGrid w:val="0"/>
                <w:color w:val="auto"/>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1239" w:type="pct"/>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jc w:val="center"/>
              <w:textAlignment w:val="center"/>
              <w:outlineLvl w:val="9"/>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snapToGrid w:val="0"/>
                <w:color w:val="auto"/>
                <w:kern w:val="0"/>
                <w:sz w:val="22"/>
                <w:szCs w:val="22"/>
                <w:u w:val="none"/>
                <w:lang w:val="en-US" w:eastAsia="zh-CN" w:bidi="ar"/>
              </w:rPr>
              <w:t>中心城县建筑垃圾专项治理规划（2021-2035）</w:t>
            </w:r>
          </w:p>
        </w:tc>
        <w:tc>
          <w:tcPr>
            <w:tcW w:w="2319" w:type="pct"/>
            <w:gridSpan w:val="3"/>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jc w:val="center"/>
              <w:textAlignment w:val="center"/>
              <w:outlineLvl w:val="9"/>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snapToGrid w:val="0"/>
                <w:color w:val="auto"/>
                <w:kern w:val="0"/>
                <w:sz w:val="22"/>
                <w:szCs w:val="22"/>
                <w:u w:val="none"/>
                <w:lang w:val="en-US" w:eastAsia="zh-CN" w:bidi="ar"/>
              </w:rPr>
              <w:t>分类收集率</w:t>
            </w:r>
          </w:p>
        </w:tc>
        <w:tc>
          <w:tcPr>
            <w:tcW w:w="720"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jc w:val="center"/>
              <w:textAlignment w:val="center"/>
              <w:outlineLvl w:val="9"/>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snapToGrid w:val="0"/>
                <w:color w:val="auto"/>
                <w:kern w:val="0"/>
                <w:sz w:val="22"/>
                <w:szCs w:val="22"/>
                <w:u w:val="none"/>
                <w:lang w:val="en-US" w:eastAsia="zh-CN" w:bidi="ar"/>
              </w:rPr>
              <w:t>/</w:t>
            </w:r>
          </w:p>
        </w:tc>
        <w:tc>
          <w:tcPr>
            <w:tcW w:w="720"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jc w:val="center"/>
              <w:textAlignment w:val="center"/>
              <w:outlineLvl w:val="9"/>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snapToGrid w:val="0"/>
                <w:color w:val="auto"/>
                <w:kern w:val="0"/>
                <w:sz w:val="22"/>
                <w:szCs w:val="22"/>
                <w:u w:val="none"/>
                <w:lang w:val="en-US" w:eastAsia="zh-CN" w:bidi="ar"/>
              </w:rPr>
              <w:t>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239"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240" w:lineRule="auto"/>
              <w:jc w:val="center"/>
              <w:outlineLvl w:val="9"/>
              <w:rPr>
                <w:rFonts w:hint="default" w:ascii="Times New Roman" w:hAnsi="Times New Roman" w:eastAsia="宋体" w:cs="Times New Roman"/>
                <w:i w:val="0"/>
                <w:iCs w:val="0"/>
                <w:color w:val="auto"/>
                <w:sz w:val="22"/>
                <w:szCs w:val="22"/>
                <w:u w:val="none"/>
              </w:rPr>
            </w:pPr>
          </w:p>
        </w:tc>
        <w:tc>
          <w:tcPr>
            <w:tcW w:w="2319" w:type="pct"/>
            <w:gridSpan w:val="3"/>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jc w:val="center"/>
              <w:textAlignment w:val="center"/>
              <w:outlineLvl w:val="9"/>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snapToGrid w:val="0"/>
                <w:color w:val="auto"/>
                <w:kern w:val="0"/>
                <w:sz w:val="22"/>
                <w:szCs w:val="22"/>
                <w:u w:val="none"/>
                <w:lang w:val="en-US" w:eastAsia="zh-CN" w:bidi="ar"/>
              </w:rPr>
              <w:t>资源化利用率</w:t>
            </w:r>
          </w:p>
        </w:tc>
        <w:tc>
          <w:tcPr>
            <w:tcW w:w="720"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jc w:val="center"/>
              <w:textAlignment w:val="center"/>
              <w:outlineLvl w:val="9"/>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snapToGrid w:val="0"/>
                <w:color w:val="auto"/>
                <w:kern w:val="0"/>
                <w:sz w:val="22"/>
                <w:szCs w:val="22"/>
                <w:u w:val="none"/>
                <w:lang w:val="en-US" w:eastAsia="zh-CN" w:bidi="ar"/>
              </w:rPr>
              <w:t>/</w:t>
            </w:r>
          </w:p>
        </w:tc>
        <w:tc>
          <w:tcPr>
            <w:tcW w:w="720"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jc w:val="center"/>
              <w:textAlignment w:val="center"/>
              <w:outlineLvl w:val="9"/>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snapToGrid w:val="0"/>
                <w:color w:val="auto"/>
                <w:kern w:val="0"/>
                <w:sz w:val="22"/>
                <w:szCs w:val="22"/>
                <w:u w:val="none"/>
                <w:lang w:val="en-US" w:eastAsia="zh-CN" w:bidi="ar"/>
              </w:rPr>
              <w:t>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239"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240" w:lineRule="auto"/>
              <w:jc w:val="center"/>
              <w:outlineLvl w:val="9"/>
              <w:rPr>
                <w:rFonts w:hint="default" w:ascii="Times New Roman" w:hAnsi="Times New Roman" w:eastAsia="宋体" w:cs="Times New Roman"/>
                <w:i w:val="0"/>
                <w:iCs w:val="0"/>
                <w:color w:val="auto"/>
                <w:sz w:val="22"/>
                <w:szCs w:val="22"/>
                <w:u w:val="none"/>
              </w:rPr>
            </w:pPr>
          </w:p>
        </w:tc>
        <w:tc>
          <w:tcPr>
            <w:tcW w:w="2319" w:type="pct"/>
            <w:gridSpan w:val="3"/>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jc w:val="center"/>
              <w:textAlignment w:val="center"/>
              <w:outlineLvl w:val="9"/>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snapToGrid w:val="0"/>
                <w:color w:val="auto"/>
                <w:kern w:val="0"/>
                <w:sz w:val="22"/>
                <w:szCs w:val="22"/>
                <w:u w:val="none"/>
                <w:lang w:val="en-US" w:eastAsia="zh-CN" w:bidi="ar"/>
              </w:rPr>
              <w:t>综合利用率</w:t>
            </w:r>
          </w:p>
        </w:tc>
        <w:tc>
          <w:tcPr>
            <w:tcW w:w="720"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jc w:val="center"/>
              <w:textAlignment w:val="center"/>
              <w:outlineLvl w:val="9"/>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snapToGrid w:val="0"/>
                <w:color w:val="auto"/>
                <w:kern w:val="0"/>
                <w:sz w:val="22"/>
                <w:szCs w:val="22"/>
                <w:u w:val="none"/>
                <w:lang w:val="en-US" w:eastAsia="zh-CN" w:bidi="ar"/>
              </w:rPr>
              <w:t>/</w:t>
            </w:r>
          </w:p>
        </w:tc>
        <w:tc>
          <w:tcPr>
            <w:tcW w:w="720"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jc w:val="center"/>
              <w:textAlignment w:val="center"/>
              <w:outlineLvl w:val="9"/>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snapToGrid w:val="0"/>
                <w:color w:val="auto"/>
                <w:kern w:val="0"/>
                <w:sz w:val="22"/>
                <w:szCs w:val="22"/>
                <w:u w:val="none"/>
                <w:lang w:val="en-US" w:eastAsia="zh-CN" w:bidi="ar"/>
              </w:rPr>
              <w:t>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239"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240" w:lineRule="auto"/>
              <w:jc w:val="center"/>
              <w:outlineLvl w:val="9"/>
              <w:rPr>
                <w:rFonts w:hint="default" w:ascii="Times New Roman" w:hAnsi="Times New Roman" w:eastAsia="宋体" w:cs="Times New Roman"/>
                <w:i w:val="0"/>
                <w:iCs w:val="0"/>
                <w:color w:val="auto"/>
                <w:sz w:val="22"/>
                <w:szCs w:val="22"/>
                <w:u w:val="none"/>
              </w:rPr>
            </w:pPr>
          </w:p>
        </w:tc>
        <w:tc>
          <w:tcPr>
            <w:tcW w:w="2319" w:type="pct"/>
            <w:gridSpan w:val="3"/>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jc w:val="center"/>
              <w:textAlignment w:val="center"/>
              <w:outlineLvl w:val="9"/>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snapToGrid w:val="0"/>
                <w:color w:val="auto"/>
                <w:kern w:val="0"/>
                <w:sz w:val="22"/>
                <w:szCs w:val="22"/>
                <w:u w:val="none"/>
                <w:lang w:val="en-US" w:eastAsia="zh-CN" w:bidi="ar"/>
              </w:rPr>
              <w:t>区级智能监管平台应用比例</w:t>
            </w:r>
          </w:p>
        </w:tc>
        <w:tc>
          <w:tcPr>
            <w:tcW w:w="720"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jc w:val="center"/>
              <w:textAlignment w:val="center"/>
              <w:outlineLvl w:val="9"/>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snapToGrid w:val="0"/>
                <w:color w:val="auto"/>
                <w:kern w:val="0"/>
                <w:sz w:val="22"/>
                <w:szCs w:val="22"/>
                <w:u w:val="none"/>
                <w:lang w:val="en-US" w:eastAsia="zh-CN" w:bidi="ar"/>
              </w:rPr>
              <w:t>/</w:t>
            </w:r>
          </w:p>
        </w:tc>
        <w:tc>
          <w:tcPr>
            <w:tcW w:w="720"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jc w:val="center"/>
              <w:textAlignment w:val="center"/>
              <w:outlineLvl w:val="9"/>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snapToGrid w:val="0"/>
                <w:color w:val="auto"/>
                <w:kern w:val="0"/>
                <w:sz w:val="22"/>
                <w:szCs w:val="22"/>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239" w:type="pct"/>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jc w:val="center"/>
              <w:textAlignment w:val="center"/>
              <w:outlineLvl w:val="9"/>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snapToGrid w:val="0"/>
                <w:color w:val="auto"/>
                <w:kern w:val="0"/>
                <w:sz w:val="22"/>
                <w:szCs w:val="22"/>
                <w:u w:val="none"/>
                <w:lang w:val="en-US" w:eastAsia="zh-CN" w:bidi="ar"/>
              </w:rPr>
              <w:t>重庆市城乡环境卫生发展“十四五”规划（2021-2025年）</w:t>
            </w:r>
          </w:p>
        </w:tc>
        <w:tc>
          <w:tcPr>
            <w:tcW w:w="1440" w:type="pct"/>
            <w:gridSpan w:val="2"/>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jc w:val="center"/>
              <w:textAlignment w:val="center"/>
              <w:outlineLvl w:val="9"/>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snapToGrid w:val="0"/>
                <w:color w:val="auto"/>
                <w:kern w:val="0"/>
                <w:sz w:val="22"/>
                <w:szCs w:val="22"/>
                <w:u w:val="none"/>
                <w:lang w:val="en-US" w:eastAsia="zh-CN" w:bidi="ar"/>
              </w:rPr>
              <w:t>工程、拆除及装修垃圾</w:t>
            </w:r>
            <w:r>
              <w:rPr>
                <w:rStyle w:val="16"/>
                <w:rFonts w:hint="default" w:ascii="Times New Roman" w:hAnsi="Times New Roman" w:eastAsia="宋体" w:cs="Times New Roman"/>
                <w:snapToGrid w:val="0"/>
                <w:color w:val="auto"/>
                <w:sz w:val="22"/>
                <w:szCs w:val="22"/>
                <w:lang w:val="en-US" w:eastAsia="zh-CN" w:bidi="ar"/>
              </w:rPr>
              <w:t>分类收集率</w:t>
            </w:r>
          </w:p>
        </w:tc>
        <w:tc>
          <w:tcPr>
            <w:tcW w:w="879" w:type="pct"/>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jc w:val="center"/>
              <w:textAlignment w:val="center"/>
              <w:outlineLvl w:val="9"/>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snapToGrid w:val="0"/>
                <w:color w:val="auto"/>
                <w:kern w:val="0"/>
                <w:sz w:val="22"/>
                <w:szCs w:val="22"/>
                <w:u w:val="none"/>
                <w:lang w:val="en-US" w:eastAsia="zh-CN" w:bidi="ar"/>
              </w:rPr>
              <w:t>中心城区</w:t>
            </w:r>
          </w:p>
        </w:tc>
        <w:tc>
          <w:tcPr>
            <w:tcW w:w="720" w:type="pct"/>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jc w:val="center"/>
              <w:textAlignment w:val="center"/>
              <w:outlineLvl w:val="9"/>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snapToGrid w:val="0"/>
                <w:color w:val="auto"/>
                <w:kern w:val="0"/>
                <w:sz w:val="22"/>
                <w:szCs w:val="22"/>
                <w:u w:val="none"/>
                <w:lang w:val="en-US" w:eastAsia="zh-CN" w:bidi="ar"/>
              </w:rPr>
              <w:t>70%</w:t>
            </w:r>
          </w:p>
        </w:tc>
        <w:tc>
          <w:tcPr>
            <w:tcW w:w="720" w:type="pct"/>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jc w:val="center"/>
              <w:textAlignment w:val="center"/>
              <w:outlineLvl w:val="9"/>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snapToGrid w:val="0"/>
                <w:color w:val="auto"/>
                <w:kern w:val="0"/>
                <w:sz w:val="22"/>
                <w:szCs w:val="22"/>
                <w:u w:val="none"/>
                <w:lang w:val="en-US" w:eastAsia="zh-CN" w:bidi="ar"/>
              </w:rPr>
              <w:t>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239" w:type="pct"/>
            <w:vMerge w:val="continue"/>
            <w:tcBorders>
              <w:top w:val="nil"/>
              <w:left w:val="single" w:color="000000" w:sz="8" w:space="0"/>
              <w:bottom w:val="single" w:color="000000" w:sz="8" w:space="0"/>
              <w:right w:val="single" w:color="000000" w:sz="8" w:space="0"/>
            </w:tcBorders>
            <w:shd w:val="clear" w:color="auto" w:fill="auto"/>
            <w:vAlign w:val="center"/>
          </w:tcPr>
          <w:p>
            <w:pPr>
              <w:spacing w:line="240" w:lineRule="auto"/>
              <w:jc w:val="center"/>
              <w:outlineLvl w:val="9"/>
              <w:rPr>
                <w:rFonts w:hint="default" w:ascii="Times New Roman" w:hAnsi="Times New Roman" w:eastAsia="宋体" w:cs="Times New Roman"/>
                <w:i w:val="0"/>
                <w:iCs w:val="0"/>
                <w:color w:val="auto"/>
                <w:sz w:val="22"/>
                <w:szCs w:val="22"/>
                <w:u w:val="none"/>
              </w:rPr>
            </w:pPr>
          </w:p>
        </w:tc>
        <w:tc>
          <w:tcPr>
            <w:tcW w:w="1440" w:type="pct"/>
            <w:gridSpan w:val="2"/>
            <w:vMerge w:val="continue"/>
            <w:tcBorders>
              <w:top w:val="nil"/>
              <w:left w:val="single" w:color="000000" w:sz="8" w:space="0"/>
              <w:bottom w:val="single" w:color="000000" w:sz="8" w:space="0"/>
              <w:right w:val="single" w:color="000000" w:sz="8" w:space="0"/>
            </w:tcBorders>
            <w:shd w:val="clear" w:color="auto" w:fill="auto"/>
            <w:vAlign w:val="center"/>
          </w:tcPr>
          <w:p>
            <w:pPr>
              <w:spacing w:line="240" w:lineRule="auto"/>
              <w:jc w:val="center"/>
              <w:outlineLvl w:val="9"/>
              <w:rPr>
                <w:rFonts w:hint="default" w:ascii="Times New Roman" w:hAnsi="Times New Roman" w:eastAsia="宋体" w:cs="Times New Roman"/>
                <w:i w:val="0"/>
                <w:iCs w:val="0"/>
                <w:color w:val="auto"/>
                <w:sz w:val="22"/>
                <w:szCs w:val="22"/>
                <w:u w:val="none"/>
              </w:rPr>
            </w:pPr>
          </w:p>
        </w:tc>
        <w:tc>
          <w:tcPr>
            <w:tcW w:w="879" w:type="pct"/>
            <w:vMerge w:val="continue"/>
            <w:tcBorders>
              <w:top w:val="nil"/>
              <w:left w:val="single" w:color="000000" w:sz="8" w:space="0"/>
              <w:bottom w:val="single" w:color="000000" w:sz="8" w:space="0"/>
              <w:right w:val="single" w:color="000000" w:sz="8" w:space="0"/>
            </w:tcBorders>
            <w:shd w:val="clear" w:color="auto" w:fill="auto"/>
            <w:vAlign w:val="center"/>
          </w:tcPr>
          <w:p>
            <w:pPr>
              <w:spacing w:line="240" w:lineRule="auto"/>
              <w:jc w:val="center"/>
              <w:outlineLvl w:val="9"/>
              <w:rPr>
                <w:rFonts w:hint="default" w:ascii="Times New Roman" w:hAnsi="Times New Roman" w:eastAsia="宋体" w:cs="Times New Roman"/>
                <w:i w:val="0"/>
                <w:iCs w:val="0"/>
                <w:color w:val="auto"/>
                <w:sz w:val="22"/>
                <w:szCs w:val="22"/>
                <w:u w:val="none"/>
              </w:rPr>
            </w:pPr>
          </w:p>
        </w:tc>
        <w:tc>
          <w:tcPr>
            <w:tcW w:w="720" w:type="pct"/>
            <w:vMerge w:val="continue"/>
            <w:tcBorders>
              <w:top w:val="nil"/>
              <w:left w:val="single" w:color="000000" w:sz="8" w:space="0"/>
              <w:bottom w:val="single" w:color="000000" w:sz="8" w:space="0"/>
              <w:right w:val="single" w:color="000000" w:sz="8" w:space="0"/>
            </w:tcBorders>
            <w:shd w:val="clear" w:color="auto" w:fill="auto"/>
            <w:vAlign w:val="center"/>
          </w:tcPr>
          <w:p>
            <w:pPr>
              <w:spacing w:line="240" w:lineRule="auto"/>
              <w:jc w:val="center"/>
              <w:outlineLvl w:val="9"/>
              <w:rPr>
                <w:rFonts w:hint="default" w:ascii="Times New Roman" w:hAnsi="Times New Roman" w:eastAsia="宋体" w:cs="Times New Roman"/>
                <w:i w:val="0"/>
                <w:iCs w:val="0"/>
                <w:color w:val="auto"/>
                <w:sz w:val="22"/>
                <w:szCs w:val="22"/>
                <w:u w:val="none"/>
              </w:rPr>
            </w:pPr>
          </w:p>
        </w:tc>
        <w:tc>
          <w:tcPr>
            <w:tcW w:w="720"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240" w:lineRule="auto"/>
              <w:jc w:val="center"/>
              <w:outlineLvl w:val="9"/>
              <w:rPr>
                <w:rFonts w:hint="default" w:ascii="Times New Roman" w:hAnsi="Times New Roman" w:eastAsia="宋体" w:cs="Times New Roman"/>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239" w:type="pct"/>
            <w:vMerge w:val="continue"/>
            <w:tcBorders>
              <w:top w:val="nil"/>
              <w:left w:val="single" w:color="000000" w:sz="8" w:space="0"/>
              <w:bottom w:val="single" w:color="000000" w:sz="8" w:space="0"/>
              <w:right w:val="single" w:color="000000" w:sz="8" w:space="0"/>
            </w:tcBorders>
            <w:shd w:val="clear" w:color="auto" w:fill="auto"/>
            <w:vAlign w:val="center"/>
          </w:tcPr>
          <w:p>
            <w:pPr>
              <w:spacing w:line="240" w:lineRule="auto"/>
              <w:jc w:val="center"/>
              <w:outlineLvl w:val="9"/>
              <w:rPr>
                <w:rFonts w:hint="default" w:ascii="Times New Roman" w:hAnsi="Times New Roman" w:eastAsia="宋体" w:cs="Times New Roman"/>
                <w:i w:val="0"/>
                <w:iCs w:val="0"/>
                <w:color w:val="auto"/>
                <w:sz w:val="22"/>
                <w:szCs w:val="22"/>
                <w:u w:val="none"/>
              </w:rPr>
            </w:pPr>
          </w:p>
        </w:tc>
        <w:tc>
          <w:tcPr>
            <w:tcW w:w="1440" w:type="pct"/>
            <w:gridSpan w:val="2"/>
            <w:vMerge w:val="continue"/>
            <w:tcBorders>
              <w:top w:val="nil"/>
              <w:left w:val="single" w:color="000000" w:sz="8" w:space="0"/>
              <w:bottom w:val="single" w:color="000000" w:sz="8" w:space="0"/>
              <w:right w:val="single" w:color="000000" w:sz="8" w:space="0"/>
            </w:tcBorders>
            <w:shd w:val="clear" w:color="auto" w:fill="auto"/>
            <w:vAlign w:val="center"/>
          </w:tcPr>
          <w:p>
            <w:pPr>
              <w:spacing w:line="240" w:lineRule="auto"/>
              <w:jc w:val="center"/>
              <w:outlineLvl w:val="9"/>
              <w:rPr>
                <w:rFonts w:hint="default" w:ascii="Times New Roman" w:hAnsi="Times New Roman" w:eastAsia="宋体" w:cs="Times New Roman"/>
                <w:i w:val="0"/>
                <w:iCs w:val="0"/>
                <w:color w:val="auto"/>
                <w:sz w:val="22"/>
                <w:szCs w:val="22"/>
                <w:u w:val="none"/>
              </w:rPr>
            </w:pPr>
          </w:p>
        </w:tc>
        <w:tc>
          <w:tcPr>
            <w:tcW w:w="879" w:type="pct"/>
            <w:vMerge w:val="continue"/>
            <w:tcBorders>
              <w:top w:val="nil"/>
              <w:left w:val="single" w:color="000000" w:sz="8" w:space="0"/>
              <w:bottom w:val="single" w:color="000000" w:sz="8" w:space="0"/>
              <w:right w:val="single" w:color="000000" w:sz="8" w:space="0"/>
            </w:tcBorders>
            <w:shd w:val="clear" w:color="auto" w:fill="auto"/>
            <w:vAlign w:val="center"/>
          </w:tcPr>
          <w:p>
            <w:pPr>
              <w:spacing w:line="240" w:lineRule="auto"/>
              <w:jc w:val="center"/>
              <w:outlineLvl w:val="9"/>
              <w:rPr>
                <w:rFonts w:hint="default" w:ascii="Times New Roman" w:hAnsi="Times New Roman" w:eastAsia="宋体" w:cs="Times New Roman"/>
                <w:i w:val="0"/>
                <w:iCs w:val="0"/>
                <w:color w:val="auto"/>
                <w:sz w:val="22"/>
                <w:szCs w:val="22"/>
                <w:u w:val="none"/>
              </w:rPr>
            </w:pPr>
          </w:p>
        </w:tc>
        <w:tc>
          <w:tcPr>
            <w:tcW w:w="720" w:type="pct"/>
            <w:vMerge w:val="continue"/>
            <w:tcBorders>
              <w:top w:val="nil"/>
              <w:left w:val="single" w:color="000000" w:sz="8" w:space="0"/>
              <w:bottom w:val="single" w:color="000000" w:sz="8" w:space="0"/>
              <w:right w:val="single" w:color="000000" w:sz="8" w:space="0"/>
            </w:tcBorders>
            <w:shd w:val="clear" w:color="auto" w:fill="auto"/>
            <w:vAlign w:val="center"/>
          </w:tcPr>
          <w:p>
            <w:pPr>
              <w:spacing w:line="240" w:lineRule="auto"/>
              <w:jc w:val="center"/>
              <w:outlineLvl w:val="9"/>
              <w:rPr>
                <w:rFonts w:hint="default" w:ascii="Times New Roman" w:hAnsi="Times New Roman" w:eastAsia="宋体" w:cs="Times New Roman"/>
                <w:i w:val="0"/>
                <w:iCs w:val="0"/>
                <w:color w:val="auto"/>
                <w:sz w:val="22"/>
                <w:szCs w:val="22"/>
                <w:u w:val="none"/>
              </w:rPr>
            </w:pPr>
          </w:p>
        </w:tc>
        <w:tc>
          <w:tcPr>
            <w:tcW w:w="720"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240" w:lineRule="auto"/>
              <w:jc w:val="center"/>
              <w:outlineLvl w:val="9"/>
              <w:rPr>
                <w:rFonts w:hint="default" w:ascii="Times New Roman" w:hAnsi="Times New Roman" w:eastAsia="宋体" w:cs="Times New Roman"/>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239" w:type="pct"/>
            <w:vMerge w:val="continue"/>
            <w:tcBorders>
              <w:top w:val="nil"/>
              <w:left w:val="single" w:color="000000" w:sz="8" w:space="0"/>
              <w:bottom w:val="single" w:color="000000" w:sz="8" w:space="0"/>
              <w:right w:val="single" w:color="000000" w:sz="8" w:space="0"/>
            </w:tcBorders>
            <w:shd w:val="clear" w:color="auto" w:fill="auto"/>
            <w:vAlign w:val="center"/>
          </w:tcPr>
          <w:p>
            <w:pPr>
              <w:spacing w:line="240" w:lineRule="auto"/>
              <w:jc w:val="center"/>
              <w:outlineLvl w:val="9"/>
              <w:rPr>
                <w:rFonts w:hint="default" w:ascii="Times New Roman" w:hAnsi="Times New Roman" w:eastAsia="宋体" w:cs="Times New Roman"/>
                <w:i w:val="0"/>
                <w:iCs w:val="0"/>
                <w:color w:val="auto"/>
                <w:sz w:val="22"/>
                <w:szCs w:val="22"/>
                <w:u w:val="none"/>
              </w:rPr>
            </w:pPr>
          </w:p>
        </w:tc>
        <w:tc>
          <w:tcPr>
            <w:tcW w:w="1440" w:type="pct"/>
            <w:gridSpan w:val="2"/>
            <w:vMerge w:val="continue"/>
            <w:tcBorders>
              <w:top w:val="nil"/>
              <w:left w:val="single" w:color="000000" w:sz="8" w:space="0"/>
              <w:bottom w:val="single" w:color="000000" w:sz="8" w:space="0"/>
              <w:right w:val="single" w:color="000000" w:sz="8" w:space="0"/>
            </w:tcBorders>
            <w:shd w:val="clear" w:color="auto" w:fill="auto"/>
            <w:vAlign w:val="center"/>
          </w:tcPr>
          <w:p>
            <w:pPr>
              <w:spacing w:line="240" w:lineRule="auto"/>
              <w:jc w:val="center"/>
              <w:outlineLvl w:val="9"/>
              <w:rPr>
                <w:rFonts w:hint="default" w:ascii="Times New Roman" w:hAnsi="Times New Roman" w:eastAsia="宋体" w:cs="Times New Roman"/>
                <w:i w:val="0"/>
                <w:iCs w:val="0"/>
                <w:color w:val="auto"/>
                <w:sz w:val="22"/>
                <w:szCs w:val="22"/>
                <w:u w:val="none"/>
              </w:rPr>
            </w:pPr>
          </w:p>
        </w:tc>
        <w:tc>
          <w:tcPr>
            <w:tcW w:w="879" w:type="pct"/>
            <w:vMerge w:val="continue"/>
            <w:tcBorders>
              <w:top w:val="nil"/>
              <w:left w:val="single" w:color="000000" w:sz="8" w:space="0"/>
              <w:bottom w:val="single" w:color="000000" w:sz="8" w:space="0"/>
              <w:right w:val="single" w:color="000000" w:sz="8" w:space="0"/>
            </w:tcBorders>
            <w:shd w:val="clear" w:color="auto" w:fill="auto"/>
            <w:vAlign w:val="center"/>
          </w:tcPr>
          <w:p>
            <w:pPr>
              <w:spacing w:line="240" w:lineRule="auto"/>
              <w:jc w:val="center"/>
              <w:outlineLvl w:val="9"/>
              <w:rPr>
                <w:rFonts w:hint="default" w:ascii="Times New Roman" w:hAnsi="Times New Roman" w:eastAsia="宋体" w:cs="Times New Roman"/>
                <w:i w:val="0"/>
                <w:iCs w:val="0"/>
                <w:color w:val="auto"/>
                <w:sz w:val="22"/>
                <w:szCs w:val="22"/>
                <w:u w:val="none"/>
              </w:rPr>
            </w:pPr>
          </w:p>
        </w:tc>
        <w:tc>
          <w:tcPr>
            <w:tcW w:w="720" w:type="pct"/>
            <w:vMerge w:val="continue"/>
            <w:tcBorders>
              <w:top w:val="nil"/>
              <w:left w:val="single" w:color="000000" w:sz="8" w:space="0"/>
              <w:bottom w:val="single" w:color="000000" w:sz="8" w:space="0"/>
              <w:right w:val="single" w:color="000000" w:sz="8" w:space="0"/>
            </w:tcBorders>
            <w:shd w:val="clear" w:color="auto" w:fill="auto"/>
            <w:vAlign w:val="center"/>
          </w:tcPr>
          <w:p>
            <w:pPr>
              <w:spacing w:line="240" w:lineRule="auto"/>
              <w:jc w:val="center"/>
              <w:outlineLvl w:val="9"/>
              <w:rPr>
                <w:rFonts w:hint="default" w:ascii="Times New Roman" w:hAnsi="Times New Roman" w:eastAsia="宋体" w:cs="Times New Roman"/>
                <w:i w:val="0"/>
                <w:iCs w:val="0"/>
                <w:color w:val="auto"/>
                <w:sz w:val="22"/>
                <w:szCs w:val="22"/>
                <w:u w:val="none"/>
              </w:rPr>
            </w:pPr>
          </w:p>
        </w:tc>
        <w:tc>
          <w:tcPr>
            <w:tcW w:w="720"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240" w:lineRule="auto"/>
              <w:jc w:val="center"/>
              <w:outlineLvl w:val="9"/>
              <w:rPr>
                <w:rFonts w:hint="default" w:ascii="Times New Roman" w:hAnsi="Times New Roman" w:eastAsia="宋体" w:cs="Times New Roman"/>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239" w:type="pct"/>
            <w:vMerge w:val="continue"/>
            <w:tcBorders>
              <w:top w:val="nil"/>
              <w:left w:val="single" w:color="000000" w:sz="8" w:space="0"/>
              <w:bottom w:val="single" w:color="000000" w:sz="8" w:space="0"/>
              <w:right w:val="single" w:color="000000" w:sz="8" w:space="0"/>
            </w:tcBorders>
            <w:shd w:val="clear" w:color="auto" w:fill="auto"/>
            <w:vAlign w:val="center"/>
          </w:tcPr>
          <w:p>
            <w:pPr>
              <w:spacing w:line="240" w:lineRule="auto"/>
              <w:jc w:val="center"/>
              <w:outlineLvl w:val="9"/>
              <w:rPr>
                <w:rFonts w:hint="default" w:ascii="Times New Roman" w:hAnsi="Times New Roman" w:eastAsia="宋体" w:cs="Times New Roman"/>
                <w:i w:val="0"/>
                <w:iCs w:val="0"/>
                <w:color w:val="auto"/>
                <w:sz w:val="22"/>
                <w:szCs w:val="22"/>
                <w:u w:val="none"/>
              </w:rPr>
            </w:pPr>
          </w:p>
        </w:tc>
        <w:tc>
          <w:tcPr>
            <w:tcW w:w="1440" w:type="pct"/>
            <w:gridSpan w:val="2"/>
            <w:vMerge w:val="continue"/>
            <w:tcBorders>
              <w:top w:val="nil"/>
              <w:left w:val="single" w:color="000000" w:sz="8" w:space="0"/>
              <w:bottom w:val="single" w:color="000000" w:sz="8" w:space="0"/>
              <w:right w:val="single" w:color="000000" w:sz="8" w:space="0"/>
            </w:tcBorders>
            <w:shd w:val="clear" w:color="auto" w:fill="auto"/>
            <w:vAlign w:val="center"/>
          </w:tcPr>
          <w:p>
            <w:pPr>
              <w:spacing w:line="240" w:lineRule="auto"/>
              <w:jc w:val="center"/>
              <w:outlineLvl w:val="9"/>
              <w:rPr>
                <w:rFonts w:hint="default" w:ascii="Times New Roman" w:hAnsi="Times New Roman" w:eastAsia="宋体" w:cs="Times New Roman"/>
                <w:i w:val="0"/>
                <w:iCs w:val="0"/>
                <w:color w:val="auto"/>
                <w:sz w:val="22"/>
                <w:szCs w:val="22"/>
                <w:u w:val="none"/>
              </w:rPr>
            </w:pPr>
          </w:p>
        </w:tc>
        <w:tc>
          <w:tcPr>
            <w:tcW w:w="879" w:type="pct"/>
            <w:vMerge w:val="continue"/>
            <w:tcBorders>
              <w:top w:val="nil"/>
              <w:left w:val="single" w:color="000000" w:sz="8" w:space="0"/>
              <w:bottom w:val="single" w:color="000000" w:sz="8" w:space="0"/>
              <w:right w:val="single" w:color="000000" w:sz="8" w:space="0"/>
            </w:tcBorders>
            <w:shd w:val="clear" w:color="auto" w:fill="auto"/>
            <w:vAlign w:val="center"/>
          </w:tcPr>
          <w:p>
            <w:pPr>
              <w:spacing w:line="240" w:lineRule="auto"/>
              <w:jc w:val="center"/>
              <w:outlineLvl w:val="9"/>
              <w:rPr>
                <w:rFonts w:hint="default" w:ascii="Times New Roman" w:hAnsi="Times New Roman" w:eastAsia="宋体" w:cs="Times New Roman"/>
                <w:i w:val="0"/>
                <w:iCs w:val="0"/>
                <w:color w:val="auto"/>
                <w:sz w:val="22"/>
                <w:szCs w:val="22"/>
                <w:u w:val="none"/>
              </w:rPr>
            </w:pPr>
          </w:p>
        </w:tc>
        <w:tc>
          <w:tcPr>
            <w:tcW w:w="720" w:type="pct"/>
            <w:vMerge w:val="continue"/>
            <w:tcBorders>
              <w:top w:val="nil"/>
              <w:left w:val="single" w:color="000000" w:sz="8" w:space="0"/>
              <w:bottom w:val="single" w:color="000000" w:sz="8" w:space="0"/>
              <w:right w:val="single" w:color="000000" w:sz="8" w:space="0"/>
            </w:tcBorders>
            <w:shd w:val="clear" w:color="auto" w:fill="auto"/>
            <w:vAlign w:val="center"/>
          </w:tcPr>
          <w:p>
            <w:pPr>
              <w:spacing w:line="240" w:lineRule="auto"/>
              <w:jc w:val="center"/>
              <w:outlineLvl w:val="9"/>
              <w:rPr>
                <w:rFonts w:hint="default" w:ascii="Times New Roman" w:hAnsi="Times New Roman" w:eastAsia="宋体" w:cs="Times New Roman"/>
                <w:i w:val="0"/>
                <w:iCs w:val="0"/>
                <w:color w:val="auto"/>
                <w:sz w:val="22"/>
                <w:szCs w:val="22"/>
                <w:u w:val="none"/>
              </w:rPr>
            </w:pPr>
          </w:p>
        </w:tc>
        <w:tc>
          <w:tcPr>
            <w:tcW w:w="720"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240" w:lineRule="auto"/>
              <w:jc w:val="center"/>
              <w:outlineLvl w:val="9"/>
              <w:rPr>
                <w:rFonts w:hint="default" w:ascii="Times New Roman" w:hAnsi="Times New Roman" w:eastAsia="宋体" w:cs="Times New Roman"/>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239" w:type="pct"/>
            <w:vMerge w:val="continue"/>
            <w:tcBorders>
              <w:top w:val="nil"/>
              <w:left w:val="single" w:color="000000" w:sz="8" w:space="0"/>
              <w:bottom w:val="single" w:color="000000" w:sz="8" w:space="0"/>
              <w:right w:val="single" w:color="000000" w:sz="8" w:space="0"/>
            </w:tcBorders>
            <w:shd w:val="clear" w:color="auto" w:fill="auto"/>
            <w:vAlign w:val="center"/>
          </w:tcPr>
          <w:p>
            <w:pPr>
              <w:spacing w:line="240" w:lineRule="auto"/>
              <w:jc w:val="center"/>
              <w:outlineLvl w:val="9"/>
              <w:rPr>
                <w:rFonts w:hint="default" w:ascii="Times New Roman" w:hAnsi="Times New Roman" w:eastAsia="宋体" w:cs="Times New Roman"/>
                <w:i w:val="0"/>
                <w:iCs w:val="0"/>
                <w:color w:val="auto"/>
                <w:sz w:val="22"/>
                <w:szCs w:val="22"/>
                <w:u w:val="none"/>
              </w:rPr>
            </w:pPr>
          </w:p>
        </w:tc>
        <w:tc>
          <w:tcPr>
            <w:tcW w:w="1440" w:type="pct"/>
            <w:gridSpan w:val="2"/>
            <w:vMerge w:val="continue"/>
            <w:tcBorders>
              <w:top w:val="nil"/>
              <w:left w:val="single" w:color="000000" w:sz="8" w:space="0"/>
              <w:bottom w:val="single" w:color="000000" w:sz="8" w:space="0"/>
              <w:right w:val="single" w:color="000000" w:sz="8" w:space="0"/>
            </w:tcBorders>
            <w:shd w:val="clear" w:color="auto" w:fill="auto"/>
            <w:vAlign w:val="center"/>
          </w:tcPr>
          <w:p>
            <w:pPr>
              <w:spacing w:line="240" w:lineRule="auto"/>
              <w:jc w:val="center"/>
              <w:outlineLvl w:val="9"/>
              <w:rPr>
                <w:rFonts w:hint="default" w:ascii="Times New Roman" w:hAnsi="Times New Roman" w:eastAsia="宋体" w:cs="Times New Roman"/>
                <w:i w:val="0"/>
                <w:iCs w:val="0"/>
                <w:color w:val="auto"/>
                <w:sz w:val="22"/>
                <w:szCs w:val="22"/>
                <w:u w:val="none"/>
              </w:rPr>
            </w:pPr>
          </w:p>
        </w:tc>
        <w:tc>
          <w:tcPr>
            <w:tcW w:w="879"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jc w:val="center"/>
              <w:textAlignment w:val="center"/>
              <w:outlineLvl w:val="9"/>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snapToGrid w:val="0"/>
                <w:color w:val="auto"/>
                <w:kern w:val="0"/>
                <w:sz w:val="22"/>
                <w:szCs w:val="22"/>
                <w:u w:val="none"/>
                <w:lang w:val="en-US" w:eastAsia="zh-CN" w:bidi="ar"/>
              </w:rPr>
              <w:t>区县</w:t>
            </w:r>
          </w:p>
        </w:tc>
        <w:tc>
          <w:tcPr>
            <w:tcW w:w="720"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jc w:val="center"/>
              <w:textAlignment w:val="center"/>
              <w:outlineLvl w:val="9"/>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snapToGrid w:val="0"/>
                <w:color w:val="auto"/>
                <w:kern w:val="0"/>
                <w:sz w:val="22"/>
                <w:szCs w:val="22"/>
                <w:u w:val="none"/>
                <w:lang w:val="en-US" w:eastAsia="zh-CN" w:bidi="ar"/>
              </w:rPr>
              <w:t>60%</w:t>
            </w:r>
          </w:p>
        </w:tc>
        <w:tc>
          <w:tcPr>
            <w:tcW w:w="720"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jc w:val="center"/>
              <w:textAlignment w:val="center"/>
              <w:outlineLvl w:val="9"/>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snapToGrid w:val="0"/>
                <w:color w:val="auto"/>
                <w:kern w:val="0"/>
                <w:sz w:val="22"/>
                <w:szCs w:val="22"/>
                <w:u w:val="none"/>
                <w:lang w:val="en-US" w:eastAsia="zh-CN" w:bidi="ar"/>
              </w:rPr>
              <w:t>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1239" w:type="pct"/>
            <w:vMerge w:val="continue"/>
            <w:tcBorders>
              <w:top w:val="nil"/>
              <w:left w:val="single" w:color="000000" w:sz="8" w:space="0"/>
              <w:bottom w:val="single" w:color="000000" w:sz="8" w:space="0"/>
              <w:right w:val="single" w:color="000000" w:sz="8" w:space="0"/>
            </w:tcBorders>
            <w:shd w:val="clear" w:color="auto" w:fill="auto"/>
            <w:vAlign w:val="center"/>
          </w:tcPr>
          <w:p>
            <w:pPr>
              <w:spacing w:line="240" w:lineRule="auto"/>
              <w:jc w:val="center"/>
              <w:outlineLvl w:val="9"/>
              <w:rPr>
                <w:rFonts w:hint="default" w:ascii="Times New Roman" w:hAnsi="Times New Roman" w:eastAsia="宋体" w:cs="Times New Roman"/>
                <w:i w:val="0"/>
                <w:iCs w:val="0"/>
                <w:color w:val="auto"/>
                <w:sz w:val="22"/>
                <w:szCs w:val="22"/>
                <w:u w:val="none"/>
              </w:rPr>
            </w:pPr>
          </w:p>
        </w:tc>
        <w:tc>
          <w:tcPr>
            <w:tcW w:w="1440" w:type="pct"/>
            <w:gridSpan w:val="2"/>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jc w:val="center"/>
              <w:textAlignment w:val="center"/>
              <w:outlineLvl w:val="9"/>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snapToGrid w:val="0"/>
                <w:color w:val="auto"/>
                <w:kern w:val="0"/>
                <w:sz w:val="22"/>
                <w:szCs w:val="22"/>
                <w:u w:val="none"/>
                <w:lang w:val="en-US" w:eastAsia="zh-CN" w:bidi="ar"/>
              </w:rPr>
              <w:t>建筑垃圾资源化利用率</w:t>
            </w:r>
          </w:p>
        </w:tc>
        <w:tc>
          <w:tcPr>
            <w:tcW w:w="879"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jc w:val="center"/>
              <w:textAlignment w:val="center"/>
              <w:outlineLvl w:val="9"/>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snapToGrid w:val="0"/>
                <w:color w:val="auto"/>
                <w:kern w:val="0"/>
                <w:sz w:val="22"/>
                <w:szCs w:val="22"/>
                <w:u w:val="none"/>
                <w:lang w:val="en-US" w:eastAsia="zh-CN" w:bidi="ar"/>
              </w:rPr>
              <w:t>中心城区</w:t>
            </w:r>
          </w:p>
        </w:tc>
        <w:tc>
          <w:tcPr>
            <w:tcW w:w="720"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jc w:val="center"/>
              <w:textAlignment w:val="center"/>
              <w:outlineLvl w:val="9"/>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snapToGrid w:val="0"/>
                <w:color w:val="auto"/>
                <w:kern w:val="0"/>
                <w:sz w:val="22"/>
                <w:szCs w:val="22"/>
                <w:u w:val="none"/>
                <w:lang w:val="en-US" w:eastAsia="zh-CN" w:bidi="ar"/>
              </w:rPr>
              <w:t>53%</w:t>
            </w:r>
          </w:p>
        </w:tc>
        <w:tc>
          <w:tcPr>
            <w:tcW w:w="720"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jc w:val="center"/>
              <w:textAlignment w:val="center"/>
              <w:outlineLvl w:val="9"/>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snapToGrid w:val="0"/>
                <w:color w:val="auto"/>
                <w:kern w:val="0"/>
                <w:sz w:val="22"/>
                <w:szCs w:val="22"/>
                <w:u w:val="none"/>
                <w:lang w:val="en-US" w:eastAsia="zh-CN" w:bidi="ar"/>
              </w:rPr>
              <w:t>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239" w:type="pct"/>
            <w:vMerge w:val="continue"/>
            <w:tcBorders>
              <w:top w:val="nil"/>
              <w:left w:val="single" w:color="000000" w:sz="8" w:space="0"/>
              <w:bottom w:val="single" w:color="000000" w:sz="8" w:space="0"/>
              <w:right w:val="single" w:color="000000" w:sz="8" w:space="0"/>
            </w:tcBorders>
            <w:shd w:val="clear" w:color="auto" w:fill="auto"/>
            <w:vAlign w:val="center"/>
          </w:tcPr>
          <w:p>
            <w:pPr>
              <w:spacing w:line="240" w:lineRule="auto"/>
              <w:jc w:val="center"/>
              <w:outlineLvl w:val="9"/>
              <w:rPr>
                <w:rFonts w:hint="default" w:ascii="Times New Roman" w:hAnsi="Times New Roman" w:eastAsia="宋体" w:cs="Times New Roman"/>
                <w:i w:val="0"/>
                <w:iCs w:val="0"/>
                <w:color w:val="auto"/>
                <w:sz w:val="22"/>
                <w:szCs w:val="22"/>
                <w:u w:val="none"/>
              </w:rPr>
            </w:pPr>
          </w:p>
        </w:tc>
        <w:tc>
          <w:tcPr>
            <w:tcW w:w="1440" w:type="pct"/>
            <w:gridSpan w:val="2"/>
            <w:vMerge w:val="continue"/>
            <w:tcBorders>
              <w:top w:val="nil"/>
              <w:left w:val="single" w:color="000000" w:sz="8" w:space="0"/>
              <w:bottom w:val="single" w:color="000000" w:sz="8" w:space="0"/>
              <w:right w:val="single" w:color="000000" w:sz="8" w:space="0"/>
            </w:tcBorders>
            <w:shd w:val="clear" w:color="auto" w:fill="auto"/>
            <w:vAlign w:val="center"/>
          </w:tcPr>
          <w:p>
            <w:pPr>
              <w:spacing w:line="240" w:lineRule="auto"/>
              <w:jc w:val="center"/>
              <w:outlineLvl w:val="9"/>
              <w:rPr>
                <w:rFonts w:hint="default" w:ascii="Times New Roman" w:hAnsi="Times New Roman" w:eastAsia="宋体" w:cs="Times New Roman"/>
                <w:i w:val="0"/>
                <w:iCs w:val="0"/>
                <w:color w:val="auto"/>
                <w:sz w:val="22"/>
                <w:szCs w:val="22"/>
                <w:u w:val="none"/>
              </w:rPr>
            </w:pPr>
          </w:p>
        </w:tc>
        <w:tc>
          <w:tcPr>
            <w:tcW w:w="879"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jc w:val="center"/>
              <w:textAlignment w:val="center"/>
              <w:outlineLvl w:val="9"/>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snapToGrid w:val="0"/>
                <w:color w:val="auto"/>
                <w:kern w:val="0"/>
                <w:sz w:val="22"/>
                <w:szCs w:val="22"/>
                <w:u w:val="none"/>
                <w:lang w:val="en-US" w:eastAsia="zh-CN" w:bidi="ar"/>
              </w:rPr>
              <w:t>区县</w:t>
            </w:r>
          </w:p>
        </w:tc>
        <w:tc>
          <w:tcPr>
            <w:tcW w:w="720"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jc w:val="center"/>
              <w:textAlignment w:val="center"/>
              <w:outlineLvl w:val="9"/>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snapToGrid w:val="0"/>
                <w:color w:val="auto"/>
                <w:kern w:val="0"/>
                <w:sz w:val="22"/>
                <w:szCs w:val="22"/>
                <w:u w:val="none"/>
                <w:lang w:val="en-US" w:eastAsia="zh-CN" w:bidi="ar"/>
              </w:rPr>
              <w:t>45%</w:t>
            </w:r>
          </w:p>
        </w:tc>
        <w:tc>
          <w:tcPr>
            <w:tcW w:w="720"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jc w:val="center"/>
              <w:textAlignment w:val="center"/>
              <w:outlineLvl w:val="9"/>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snapToGrid w:val="0"/>
                <w:color w:val="auto"/>
                <w:kern w:val="0"/>
                <w:sz w:val="22"/>
                <w:szCs w:val="22"/>
                <w:u w:val="none"/>
                <w:lang w:val="en-US" w:eastAsia="zh-CN" w:bidi="ar"/>
              </w:rPr>
              <w:t>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1239" w:type="pct"/>
            <w:vMerge w:val="continue"/>
            <w:tcBorders>
              <w:top w:val="nil"/>
              <w:left w:val="single" w:color="000000" w:sz="8" w:space="0"/>
              <w:bottom w:val="single" w:color="000000" w:sz="8" w:space="0"/>
              <w:right w:val="single" w:color="000000" w:sz="8" w:space="0"/>
            </w:tcBorders>
            <w:shd w:val="clear" w:color="auto" w:fill="auto"/>
            <w:vAlign w:val="center"/>
          </w:tcPr>
          <w:p>
            <w:pPr>
              <w:spacing w:line="240" w:lineRule="auto"/>
              <w:jc w:val="center"/>
              <w:outlineLvl w:val="9"/>
              <w:rPr>
                <w:rFonts w:hint="default" w:ascii="Times New Roman" w:hAnsi="Times New Roman" w:eastAsia="宋体" w:cs="Times New Roman"/>
                <w:i w:val="0"/>
                <w:iCs w:val="0"/>
                <w:color w:val="auto"/>
                <w:sz w:val="22"/>
                <w:szCs w:val="22"/>
                <w:u w:val="none"/>
              </w:rPr>
            </w:pPr>
          </w:p>
        </w:tc>
        <w:tc>
          <w:tcPr>
            <w:tcW w:w="1440" w:type="pct"/>
            <w:gridSpan w:val="2"/>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jc w:val="center"/>
              <w:textAlignment w:val="center"/>
              <w:outlineLvl w:val="9"/>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snapToGrid w:val="0"/>
                <w:color w:val="auto"/>
                <w:kern w:val="0"/>
                <w:sz w:val="22"/>
                <w:szCs w:val="22"/>
                <w:u w:val="none"/>
                <w:lang w:val="en-US" w:eastAsia="zh-CN" w:bidi="ar"/>
              </w:rPr>
              <w:t>建筑垃圾综合利用率</w:t>
            </w:r>
          </w:p>
        </w:tc>
        <w:tc>
          <w:tcPr>
            <w:tcW w:w="879"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jc w:val="center"/>
              <w:textAlignment w:val="center"/>
              <w:outlineLvl w:val="9"/>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snapToGrid w:val="0"/>
                <w:color w:val="auto"/>
                <w:kern w:val="0"/>
                <w:sz w:val="22"/>
                <w:szCs w:val="22"/>
                <w:u w:val="none"/>
                <w:lang w:val="en-US" w:eastAsia="zh-CN" w:bidi="ar"/>
              </w:rPr>
              <w:t>中心城区</w:t>
            </w:r>
          </w:p>
        </w:tc>
        <w:tc>
          <w:tcPr>
            <w:tcW w:w="720"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jc w:val="center"/>
              <w:textAlignment w:val="center"/>
              <w:outlineLvl w:val="9"/>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snapToGrid w:val="0"/>
                <w:color w:val="auto"/>
                <w:kern w:val="0"/>
                <w:sz w:val="22"/>
                <w:szCs w:val="22"/>
                <w:u w:val="none"/>
                <w:lang w:val="en-US" w:eastAsia="zh-CN" w:bidi="ar"/>
              </w:rPr>
              <w:t>70%</w:t>
            </w:r>
          </w:p>
        </w:tc>
        <w:tc>
          <w:tcPr>
            <w:tcW w:w="720"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jc w:val="center"/>
              <w:textAlignment w:val="center"/>
              <w:outlineLvl w:val="9"/>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snapToGrid w:val="0"/>
                <w:color w:val="auto"/>
                <w:kern w:val="0"/>
                <w:sz w:val="22"/>
                <w:szCs w:val="22"/>
                <w:u w:val="none"/>
                <w:lang w:val="en-US" w:eastAsia="zh-CN" w:bidi="ar"/>
              </w:rPr>
              <w:t>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239" w:type="pct"/>
            <w:vMerge w:val="continue"/>
            <w:tcBorders>
              <w:top w:val="nil"/>
              <w:left w:val="single" w:color="000000" w:sz="8" w:space="0"/>
              <w:bottom w:val="single" w:color="000000" w:sz="8" w:space="0"/>
              <w:right w:val="single" w:color="000000" w:sz="8" w:space="0"/>
            </w:tcBorders>
            <w:shd w:val="clear" w:color="auto" w:fill="auto"/>
            <w:vAlign w:val="center"/>
          </w:tcPr>
          <w:p>
            <w:pPr>
              <w:spacing w:line="240" w:lineRule="auto"/>
              <w:jc w:val="center"/>
              <w:outlineLvl w:val="9"/>
              <w:rPr>
                <w:rFonts w:hint="default" w:ascii="Times New Roman" w:hAnsi="Times New Roman" w:eastAsia="宋体" w:cs="Times New Roman"/>
                <w:i w:val="0"/>
                <w:iCs w:val="0"/>
                <w:color w:val="auto"/>
                <w:sz w:val="22"/>
                <w:szCs w:val="22"/>
                <w:u w:val="none"/>
              </w:rPr>
            </w:pPr>
          </w:p>
        </w:tc>
        <w:tc>
          <w:tcPr>
            <w:tcW w:w="1440" w:type="pct"/>
            <w:gridSpan w:val="2"/>
            <w:vMerge w:val="continue"/>
            <w:tcBorders>
              <w:top w:val="nil"/>
              <w:left w:val="single" w:color="000000" w:sz="8" w:space="0"/>
              <w:bottom w:val="single" w:color="000000" w:sz="8" w:space="0"/>
              <w:right w:val="single" w:color="000000" w:sz="8" w:space="0"/>
            </w:tcBorders>
            <w:shd w:val="clear" w:color="auto" w:fill="auto"/>
            <w:vAlign w:val="center"/>
          </w:tcPr>
          <w:p>
            <w:pPr>
              <w:spacing w:line="240" w:lineRule="auto"/>
              <w:jc w:val="center"/>
              <w:outlineLvl w:val="9"/>
              <w:rPr>
                <w:rFonts w:hint="default" w:ascii="Times New Roman" w:hAnsi="Times New Roman" w:eastAsia="宋体" w:cs="Times New Roman"/>
                <w:i w:val="0"/>
                <w:iCs w:val="0"/>
                <w:color w:val="auto"/>
                <w:sz w:val="22"/>
                <w:szCs w:val="22"/>
                <w:u w:val="none"/>
              </w:rPr>
            </w:pPr>
          </w:p>
        </w:tc>
        <w:tc>
          <w:tcPr>
            <w:tcW w:w="879"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jc w:val="center"/>
              <w:textAlignment w:val="center"/>
              <w:outlineLvl w:val="9"/>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snapToGrid w:val="0"/>
                <w:color w:val="auto"/>
                <w:kern w:val="0"/>
                <w:sz w:val="22"/>
                <w:szCs w:val="22"/>
                <w:u w:val="none"/>
                <w:lang w:val="en-US" w:eastAsia="zh-CN" w:bidi="ar"/>
              </w:rPr>
              <w:t>区县</w:t>
            </w:r>
          </w:p>
        </w:tc>
        <w:tc>
          <w:tcPr>
            <w:tcW w:w="720"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jc w:val="center"/>
              <w:textAlignment w:val="center"/>
              <w:outlineLvl w:val="9"/>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snapToGrid w:val="0"/>
                <w:color w:val="auto"/>
                <w:kern w:val="0"/>
                <w:sz w:val="22"/>
                <w:szCs w:val="22"/>
                <w:u w:val="none"/>
                <w:lang w:val="en-US" w:eastAsia="zh-CN" w:bidi="ar"/>
              </w:rPr>
              <w:t>60%</w:t>
            </w:r>
          </w:p>
        </w:tc>
        <w:tc>
          <w:tcPr>
            <w:tcW w:w="720"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jc w:val="center"/>
              <w:textAlignment w:val="center"/>
              <w:outlineLvl w:val="9"/>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snapToGrid w:val="0"/>
                <w:color w:val="auto"/>
                <w:kern w:val="0"/>
                <w:sz w:val="22"/>
                <w:szCs w:val="22"/>
                <w:u w:val="none"/>
                <w:lang w:val="en-US" w:eastAsia="zh-CN" w:bidi="ar"/>
              </w:rPr>
              <w:t>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239" w:type="pct"/>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jc w:val="center"/>
              <w:textAlignment w:val="center"/>
              <w:outlineLvl w:val="9"/>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snapToGrid w:val="0"/>
                <w:color w:val="auto"/>
                <w:kern w:val="0"/>
                <w:sz w:val="22"/>
                <w:szCs w:val="22"/>
                <w:u w:val="none"/>
                <w:lang w:val="en-US" w:eastAsia="zh-CN" w:bidi="ar"/>
              </w:rPr>
              <w:t>重庆市固体废物（含危险废物）集中处置设施建设规划（2021-2025）</w:t>
            </w:r>
          </w:p>
        </w:tc>
        <w:tc>
          <w:tcPr>
            <w:tcW w:w="2319" w:type="pct"/>
            <w:gridSpan w:val="3"/>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jc w:val="center"/>
              <w:textAlignment w:val="center"/>
              <w:outlineLvl w:val="9"/>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snapToGrid w:val="0"/>
                <w:color w:val="auto"/>
                <w:kern w:val="0"/>
                <w:sz w:val="22"/>
                <w:szCs w:val="22"/>
                <w:u w:val="none"/>
                <w:lang w:val="en-US" w:eastAsia="zh-CN" w:bidi="ar"/>
              </w:rPr>
              <w:t>城市建筑垃圾收运率</w:t>
            </w:r>
          </w:p>
        </w:tc>
        <w:tc>
          <w:tcPr>
            <w:tcW w:w="720" w:type="pct"/>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jc w:val="center"/>
              <w:textAlignment w:val="center"/>
              <w:outlineLvl w:val="9"/>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snapToGrid w:val="0"/>
                <w:color w:val="auto"/>
                <w:kern w:val="0"/>
                <w:sz w:val="22"/>
                <w:szCs w:val="22"/>
                <w:u w:val="none"/>
                <w:lang w:val="en-US" w:eastAsia="zh-CN" w:bidi="ar"/>
              </w:rPr>
              <w:t>95%</w:t>
            </w:r>
          </w:p>
        </w:tc>
        <w:tc>
          <w:tcPr>
            <w:tcW w:w="720" w:type="pct"/>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jc w:val="center"/>
              <w:textAlignment w:val="center"/>
              <w:outlineLvl w:val="9"/>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snapToGrid w:val="0"/>
                <w:color w:val="auto"/>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0" w:hRule="atLeast"/>
        </w:trPr>
        <w:tc>
          <w:tcPr>
            <w:tcW w:w="1239" w:type="pct"/>
            <w:vMerge w:val="continue"/>
            <w:tcBorders>
              <w:top w:val="nil"/>
              <w:left w:val="single" w:color="000000" w:sz="8" w:space="0"/>
              <w:bottom w:val="single" w:color="000000" w:sz="8" w:space="0"/>
              <w:right w:val="single" w:color="000000" w:sz="8" w:space="0"/>
            </w:tcBorders>
            <w:shd w:val="clear" w:color="auto" w:fill="auto"/>
            <w:vAlign w:val="center"/>
          </w:tcPr>
          <w:p>
            <w:pPr>
              <w:spacing w:line="240" w:lineRule="auto"/>
              <w:jc w:val="center"/>
              <w:outlineLvl w:val="9"/>
              <w:rPr>
                <w:rFonts w:hint="default" w:ascii="Times New Roman" w:hAnsi="Times New Roman" w:eastAsia="宋体" w:cs="Times New Roman"/>
                <w:i w:val="0"/>
                <w:iCs w:val="0"/>
                <w:color w:val="auto"/>
                <w:sz w:val="22"/>
                <w:szCs w:val="22"/>
                <w:u w:val="none"/>
              </w:rPr>
            </w:pPr>
          </w:p>
        </w:tc>
        <w:tc>
          <w:tcPr>
            <w:tcW w:w="2319" w:type="pct"/>
            <w:gridSpan w:val="3"/>
            <w:vMerge w:val="continue"/>
            <w:tcBorders>
              <w:top w:val="nil"/>
              <w:left w:val="single" w:color="000000" w:sz="8" w:space="0"/>
              <w:bottom w:val="single" w:color="000000" w:sz="8" w:space="0"/>
              <w:right w:val="single" w:color="000000" w:sz="8" w:space="0"/>
            </w:tcBorders>
            <w:shd w:val="clear" w:color="auto" w:fill="auto"/>
            <w:vAlign w:val="center"/>
          </w:tcPr>
          <w:p>
            <w:pPr>
              <w:spacing w:line="240" w:lineRule="auto"/>
              <w:jc w:val="center"/>
              <w:outlineLvl w:val="9"/>
              <w:rPr>
                <w:rFonts w:hint="default" w:ascii="Times New Roman" w:hAnsi="Times New Roman" w:eastAsia="宋体" w:cs="Times New Roman"/>
                <w:i w:val="0"/>
                <w:iCs w:val="0"/>
                <w:color w:val="auto"/>
                <w:sz w:val="22"/>
                <w:szCs w:val="22"/>
                <w:u w:val="none"/>
              </w:rPr>
            </w:pPr>
          </w:p>
        </w:tc>
        <w:tc>
          <w:tcPr>
            <w:tcW w:w="720" w:type="pct"/>
            <w:vMerge w:val="continue"/>
            <w:tcBorders>
              <w:top w:val="nil"/>
              <w:left w:val="single" w:color="000000" w:sz="8" w:space="0"/>
              <w:bottom w:val="single" w:color="000000" w:sz="8" w:space="0"/>
              <w:right w:val="single" w:color="000000" w:sz="8" w:space="0"/>
            </w:tcBorders>
            <w:shd w:val="clear" w:color="auto" w:fill="auto"/>
            <w:vAlign w:val="center"/>
          </w:tcPr>
          <w:p>
            <w:pPr>
              <w:spacing w:line="240" w:lineRule="auto"/>
              <w:jc w:val="center"/>
              <w:outlineLvl w:val="9"/>
              <w:rPr>
                <w:rFonts w:hint="default" w:ascii="Times New Roman" w:hAnsi="Times New Roman" w:eastAsia="宋体" w:cs="Times New Roman"/>
                <w:i w:val="0"/>
                <w:iCs w:val="0"/>
                <w:color w:val="auto"/>
                <w:sz w:val="22"/>
                <w:szCs w:val="22"/>
                <w:u w:val="none"/>
              </w:rPr>
            </w:pPr>
          </w:p>
        </w:tc>
        <w:tc>
          <w:tcPr>
            <w:tcW w:w="720" w:type="pct"/>
            <w:vMerge w:val="continue"/>
            <w:tcBorders>
              <w:top w:val="nil"/>
              <w:left w:val="single" w:color="000000" w:sz="8" w:space="0"/>
              <w:bottom w:val="single" w:color="000000" w:sz="8" w:space="0"/>
              <w:right w:val="single" w:color="000000" w:sz="8" w:space="0"/>
            </w:tcBorders>
            <w:shd w:val="clear" w:color="auto" w:fill="auto"/>
            <w:vAlign w:val="center"/>
          </w:tcPr>
          <w:p>
            <w:pPr>
              <w:spacing w:line="240" w:lineRule="auto"/>
              <w:jc w:val="center"/>
              <w:outlineLvl w:val="9"/>
              <w:rPr>
                <w:rFonts w:hint="default" w:ascii="Times New Roman" w:hAnsi="Times New Roman" w:eastAsia="宋体" w:cs="Times New Roman"/>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 w:hRule="atLeast"/>
        </w:trPr>
        <w:tc>
          <w:tcPr>
            <w:tcW w:w="1239" w:type="pct"/>
            <w:vMerge w:val="continue"/>
            <w:tcBorders>
              <w:top w:val="nil"/>
              <w:left w:val="single" w:color="000000" w:sz="8" w:space="0"/>
              <w:bottom w:val="single" w:color="000000" w:sz="8" w:space="0"/>
              <w:right w:val="single" w:color="000000" w:sz="8" w:space="0"/>
            </w:tcBorders>
            <w:shd w:val="clear" w:color="auto" w:fill="auto"/>
            <w:vAlign w:val="center"/>
          </w:tcPr>
          <w:p>
            <w:pPr>
              <w:spacing w:line="240" w:lineRule="auto"/>
              <w:jc w:val="center"/>
              <w:outlineLvl w:val="9"/>
              <w:rPr>
                <w:rFonts w:hint="default" w:ascii="Times New Roman" w:hAnsi="Times New Roman" w:eastAsia="宋体" w:cs="Times New Roman"/>
                <w:i w:val="0"/>
                <w:iCs w:val="0"/>
                <w:color w:val="auto"/>
                <w:sz w:val="22"/>
                <w:szCs w:val="22"/>
                <w:u w:val="none"/>
              </w:rPr>
            </w:pPr>
          </w:p>
        </w:tc>
        <w:tc>
          <w:tcPr>
            <w:tcW w:w="2319" w:type="pct"/>
            <w:gridSpan w:val="3"/>
            <w:vMerge w:val="continue"/>
            <w:tcBorders>
              <w:top w:val="nil"/>
              <w:left w:val="single" w:color="000000" w:sz="8" w:space="0"/>
              <w:bottom w:val="single" w:color="000000" w:sz="8" w:space="0"/>
              <w:right w:val="single" w:color="000000" w:sz="8" w:space="0"/>
            </w:tcBorders>
            <w:shd w:val="clear" w:color="auto" w:fill="auto"/>
            <w:vAlign w:val="center"/>
          </w:tcPr>
          <w:p>
            <w:pPr>
              <w:spacing w:line="240" w:lineRule="auto"/>
              <w:jc w:val="center"/>
              <w:outlineLvl w:val="9"/>
              <w:rPr>
                <w:rFonts w:hint="default" w:ascii="Times New Roman" w:hAnsi="Times New Roman" w:eastAsia="宋体" w:cs="Times New Roman"/>
                <w:i w:val="0"/>
                <w:iCs w:val="0"/>
                <w:color w:val="auto"/>
                <w:sz w:val="22"/>
                <w:szCs w:val="22"/>
                <w:u w:val="none"/>
              </w:rPr>
            </w:pPr>
          </w:p>
        </w:tc>
        <w:tc>
          <w:tcPr>
            <w:tcW w:w="720" w:type="pct"/>
            <w:vMerge w:val="continue"/>
            <w:tcBorders>
              <w:top w:val="nil"/>
              <w:left w:val="single" w:color="000000" w:sz="8" w:space="0"/>
              <w:bottom w:val="single" w:color="000000" w:sz="8" w:space="0"/>
              <w:right w:val="single" w:color="000000" w:sz="8" w:space="0"/>
            </w:tcBorders>
            <w:shd w:val="clear" w:color="auto" w:fill="auto"/>
            <w:vAlign w:val="center"/>
          </w:tcPr>
          <w:p>
            <w:pPr>
              <w:spacing w:line="240" w:lineRule="auto"/>
              <w:jc w:val="center"/>
              <w:outlineLvl w:val="9"/>
              <w:rPr>
                <w:rFonts w:hint="default" w:ascii="Times New Roman" w:hAnsi="Times New Roman" w:eastAsia="宋体" w:cs="Times New Roman"/>
                <w:i w:val="0"/>
                <w:iCs w:val="0"/>
                <w:color w:val="auto"/>
                <w:sz w:val="22"/>
                <w:szCs w:val="22"/>
                <w:u w:val="none"/>
              </w:rPr>
            </w:pPr>
          </w:p>
        </w:tc>
        <w:tc>
          <w:tcPr>
            <w:tcW w:w="720" w:type="pct"/>
            <w:vMerge w:val="continue"/>
            <w:tcBorders>
              <w:top w:val="nil"/>
              <w:left w:val="single" w:color="000000" w:sz="8" w:space="0"/>
              <w:bottom w:val="single" w:color="000000" w:sz="8" w:space="0"/>
              <w:right w:val="single" w:color="000000" w:sz="8" w:space="0"/>
            </w:tcBorders>
            <w:shd w:val="clear" w:color="auto" w:fill="auto"/>
            <w:vAlign w:val="center"/>
          </w:tcPr>
          <w:p>
            <w:pPr>
              <w:spacing w:line="240" w:lineRule="auto"/>
              <w:jc w:val="center"/>
              <w:outlineLvl w:val="9"/>
              <w:rPr>
                <w:rFonts w:hint="default" w:ascii="Times New Roman" w:hAnsi="Times New Roman" w:eastAsia="宋体" w:cs="Times New Roman"/>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239" w:type="pct"/>
            <w:vMerge w:val="continue"/>
            <w:tcBorders>
              <w:top w:val="nil"/>
              <w:left w:val="single" w:color="000000" w:sz="8" w:space="0"/>
              <w:bottom w:val="single" w:color="000000" w:sz="8" w:space="0"/>
              <w:right w:val="single" w:color="000000" w:sz="8" w:space="0"/>
            </w:tcBorders>
            <w:shd w:val="clear" w:color="auto" w:fill="auto"/>
            <w:vAlign w:val="center"/>
          </w:tcPr>
          <w:p>
            <w:pPr>
              <w:spacing w:line="240" w:lineRule="auto"/>
              <w:jc w:val="center"/>
              <w:outlineLvl w:val="9"/>
              <w:rPr>
                <w:rFonts w:hint="default" w:ascii="Times New Roman" w:hAnsi="Times New Roman" w:eastAsia="宋体" w:cs="Times New Roman"/>
                <w:i w:val="0"/>
                <w:iCs w:val="0"/>
                <w:color w:val="auto"/>
                <w:sz w:val="22"/>
                <w:szCs w:val="22"/>
                <w:u w:val="none"/>
              </w:rPr>
            </w:pPr>
          </w:p>
        </w:tc>
        <w:tc>
          <w:tcPr>
            <w:tcW w:w="2319" w:type="pct"/>
            <w:gridSpan w:val="3"/>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jc w:val="center"/>
              <w:textAlignment w:val="center"/>
              <w:outlineLvl w:val="9"/>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snapToGrid w:val="0"/>
                <w:color w:val="auto"/>
                <w:kern w:val="0"/>
                <w:sz w:val="22"/>
                <w:szCs w:val="22"/>
                <w:u w:val="none"/>
                <w:lang w:val="en-US" w:eastAsia="zh-CN" w:bidi="ar"/>
              </w:rPr>
              <w:t>安全处置率</w:t>
            </w:r>
          </w:p>
        </w:tc>
        <w:tc>
          <w:tcPr>
            <w:tcW w:w="720"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jc w:val="center"/>
              <w:textAlignment w:val="center"/>
              <w:outlineLvl w:val="9"/>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snapToGrid w:val="0"/>
                <w:color w:val="auto"/>
                <w:kern w:val="0"/>
                <w:sz w:val="22"/>
                <w:szCs w:val="22"/>
                <w:u w:val="none"/>
                <w:lang w:val="en-US" w:eastAsia="zh-CN" w:bidi="ar"/>
              </w:rPr>
              <w:t>95%</w:t>
            </w:r>
          </w:p>
        </w:tc>
        <w:tc>
          <w:tcPr>
            <w:tcW w:w="720"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jc w:val="center"/>
              <w:textAlignment w:val="center"/>
              <w:outlineLvl w:val="9"/>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snapToGrid w:val="0"/>
                <w:color w:val="auto"/>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1239" w:type="pct"/>
            <w:vMerge w:val="continue"/>
            <w:tcBorders>
              <w:top w:val="nil"/>
              <w:left w:val="single" w:color="000000" w:sz="8" w:space="0"/>
              <w:bottom w:val="single" w:color="000000" w:sz="8" w:space="0"/>
              <w:right w:val="single" w:color="000000" w:sz="8" w:space="0"/>
            </w:tcBorders>
            <w:shd w:val="clear" w:color="auto" w:fill="auto"/>
            <w:vAlign w:val="center"/>
          </w:tcPr>
          <w:p>
            <w:pPr>
              <w:spacing w:line="240" w:lineRule="auto"/>
              <w:jc w:val="center"/>
              <w:outlineLvl w:val="9"/>
              <w:rPr>
                <w:rFonts w:hint="default" w:ascii="Times New Roman" w:hAnsi="Times New Roman" w:eastAsia="宋体" w:cs="Times New Roman"/>
                <w:i w:val="0"/>
                <w:iCs w:val="0"/>
                <w:color w:val="auto"/>
                <w:sz w:val="22"/>
                <w:szCs w:val="22"/>
                <w:u w:val="none"/>
              </w:rPr>
            </w:pPr>
          </w:p>
        </w:tc>
        <w:tc>
          <w:tcPr>
            <w:tcW w:w="1440" w:type="pct"/>
            <w:gridSpan w:val="2"/>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jc w:val="center"/>
              <w:textAlignment w:val="center"/>
              <w:outlineLvl w:val="9"/>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snapToGrid w:val="0"/>
                <w:color w:val="auto"/>
                <w:kern w:val="0"/>
                <w:sz w:val="22"/>
                <w:szCs w:val="22"/>
                <w:u w:val="none"/>
                <w:lang w:val="en-US" w:eastAsia="zh-CN" w:bidi="ar"/>
              </w:rPr>
              <w:t>建筑垃圾综合利用率</w:t>
            </w:r>
          </w:p>
        </w:tc>
        <w:tc>
          <w:tcPr>
            <w:tcW w:w="879"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jc w:val="center"/>
              <w:textAlignment w:val="center"/>
              <w:outlineLvl w:val="9"/>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snapToGrid w:val="0"/>
                <w:color w:val="auto"/>
                <w:kern w:val="0"/>
                <w:sz w:val="22"/>
                <w:szCs w:val="22"/>
                <w:u w:val="none"/>
                <w:lang w:val="en-US" w:eastAsia="zh-CN" w:bidi="ar"/>
              </w:rPr>
              <w:t>中心城区</w:t>
            </w:r>
          </w:p>
        </w:tc>
        <w:tc>
          <w:tcPr>
            <w:tcW w:w="720"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jc w:val="center"/>
              <w:textAlignment w:val="center"/>
              <w:outlineLvl w:val="9"/>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snapToGrid w:val="0"/>
                <w:color w:val="auto"/>
                <w:kern w:val="0"/>
                <w:sz w:val="22"/>
                <w:szCs w:val="22"/>
                <w:u w:val="none"/>
                <w:lang w:val="en-US" w:eastAsia="zh-CN" w:bidi="ar"/>
              </w:rPr>
              <w:t>70%</w:t>
            </w:r>
          </w:p>
        </w:tc>
        <w:tc>
          <w:tcPr>
            <w:tcW w:w="720"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jc w:val="center"/>
              <w:textAlignment w:val="center"/>
              <w:outlineLvl w:val="9"/>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snapToGrid w:val="0"/>
                <w:color w:val="auto"/>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239" w:type="pct"/>
            <w:vMerge w:val="continue"/>
            <w:tcBorders>
              <w:top w:val="nil"/>
              <w:left w:val="single" w:color="000000" w:sz="8" w:space="0"/>
              <w:bottom w:val="single" w:color="000000" w:sz="8" w:space="0"/>
              <w:right w:val="single" w:color="000000" w:sz="8" w:space="0"/>
            </w:tcBorders>
            <w:shd w:val="clear" w:color="auto" w:fill="auto"/>
            <w:vAlign w:val="center"/>
          </w:tcPr>
          <w:p>
            <w:pPr>
              <w:spacing w:line="240" w:lineRule="auto"/>
              <w:jc w:val="center"/>
              <w:outlineLvl w:val="9"/>
              <w:rPr>
                <w:rFonts w:hint="default" w:ascii="Times New Roman" w:hAnsi="Times New Roman" w:eastAsia="宋体" w:cs="Times New Roman"/>
                <w:i w:val="0"/>
                <w:iCs w:val="0"/>
                <w:color w:val="auto"/>
                <w:sz w:val="22"/>
                <w:szCs w:val="22"/>
                <w:u w:val="none"/>
              </w:rPr>
            </w:pPr>
          </w:p>
        </w:tc>
        <w:tc>
          <w:tcPr>
            <w:tcW w:w="1440" w:type="pct"/>
            <w:gridSpan w:val="2"/>
            <w:vMerge w:val="continue"/>
            <w:tcBorders>
              <w:top w:val="nil"/>
              <w:left w:val="single" w:color="000000" w:sz="8" w:space="0"/>
              <w:bottom w:val="single" w:color="000000" w:sz="8" w:space="0"/>
              <w:right w:val="single" w:color="000000" w:sz="8" w:space="0"/>
            </w:tcBorders>
            <w:shd w:val="clear" w:color="auto" w:fill="auto"/>
            <w:vAlign w:val="center"/>
          </w:tcPr>
          <w:p>
            <w:pPr>
              <w:spacing w:line="240" w:lineRule="auto"/>
              <w:jc w:val="center"/>
              <w:outlineLvl w:val="9"/>
              <w:rPr>
                <w:rFonts w:hint="default" w:ascii="Times New Roman" w:hAnsi="Times New Roman" w:eastAsia="宋体" w:cs="Times New Roman"/>
                <w:i w:val="0"/>
                <w:iCs w:val="0"/>
                <w:color w:val="auto"/>
                <w:sz w:val="22"/>
                <w:szCs w:val="22"/>
                <w:u w:val="none"/>
              </w:rPr>
            </w:pPr>
          </w:p>
        </w:tc>
        <w:tc>
          <w:tcPr>
            <w:tcW w:w="879"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jc w:val="center"/>
              <w:textAlignment w:val="center"/>
              <w:outlineLvl w:val="9"/>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snapToGrid w:val="0"/>
                <w:color w:val="auto"/>
                <w:kern w:val="0"/>
                <w:sz w:val="22"/>
                <w:szCs w:val="22"/>
                <w:u w:val="none"/>
                <w:lang w:val="en-US" w:eastAsia="zh-CN" w:bidi="ar"/>
              </w:rPr>
              <w:t>区县</w:t>
            </w:r>
          </w:p>
        </w:tc>
        <w:tc>
          <w:tcPr>
            <w:tcW w:w="720"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jc w:val="center"/>
              <w:textAlignment w:val="center"/>
              <w:outlineLvl w:val="9"/>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snapToGrid w:val="0"/>
                <w:color w:val="auto"/>
                <w:kern w:val="0"/>
                <w:sz w:val="22"/>
                <w:szCs w:val="22"/>
                <w:u w:val="none"/>
                <w:lang w:val="en-US" w:eastAsia="zh-CN" w:bidi="ar"/>
              </w:rPr>
              <w:t>60%</w:t>
            </w:r>
          </w:p>
        </w:tc>
        <w:tc>
          <w:tcPr>
            <w:tcW w:w="720"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jc w:val="center"/>
              <w:textAlignment w:val="center"/>
              <w:outlineLvl w:val="9"/>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snapToGrid w:val="0"/>
                <w:color w:val="auto"/>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1239" w:type="pct"/>
            <w:vMerge w:val="continue"/>
            <w:tcBorders>
              <w:top w:val="nil"/>
              <w:left w:val="single" w:color="000000" w:sz="8" w:space="0"/>
              <w:bottom w:val="single" w:color="000000" w:sz="8" w:space="0"/>
              <w:right w:val="single" w:color="000000" w:sz="8" w:space="0"/>
            </w:tcBorders>
            <w:shd w:val="clear" w:color="auto" w:fill="auto"/>
            <w:vAlign w:val="center"/>
          </w:tcPr>
          <w:p>
            <w:pPr>
              <w:spacing w:line="240" w:lineRule="auto"/>
              <w:jc w:val="center"/>
              <w:outlineLvl w:val="9"/>
              <w:rPr>
                <w:rFonts w:hint="default" w:ascii="Times New Roman" w:hAnsi="Times New Roman" w:eastAsia="宋体" w:cs="Times New Roman"/>
                <w:i w:val="0"/>
                <w:iCs w:val="0"/>
                <w:color w:val="auto"/>
                <w:sz w:val="22"/>
                <w:szCs w:val="22"/>
                <w:u w:val="none"/>
              </w:rPr>
            </w:pPr>
          </w:p>
        </w:tc>
        <w:tc>
          <w:tcPr>
            <w:tcW w:w="1440" w:type="pct"/>
            <w:gridSpan w:val="2"/>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jc w:val="center"/>
              <w:textAlignment w:val="center"/>
              <w:outlineLvl w:val="9"/>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snapToGrid w:val="0"/>
                <w:color w:val="auto"/>
                <w:kern w:val="0"/>
                <w:sz w:val="22"/>
                <w:szCs w:val="22"/>
                <w:u w:val="none"/>
                <w:lang w:val="en-US" w:eastAsia="zh-CN" w:bidi="ar"/>
              </w:rPr>
              <w:t>建筑垃圾资源化利用率</w:t>
            </w:r>
          </w:p>
        </w:tc>
        <w:tc>
          <w:tcPr>
            <w:tcW w:w="879"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jc w:val="center"/>
              <w:textAlignment w:val="center"/>
              <w:outlineLvl w:val="9"/>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snapToGrid w:val="0"/>
                <w:color w:val="auto"/>
                <w:kern w:val="0"/>
                <w:sz w:val="22"/>
                <w:szCs w:val="22"/>
                <w:u w:val="none"/>
                <w:lang w:val="en-US" w:eastAsia="zh-CN" w:bidi="ar"/>
              </w:rPr>
              <w:t>中心城区</w:t>
            </w:r>
          </w:p>
        </w:tc>
        <w:tc>
          <w:tcPr>
            <w:tcW w:w="720"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jc w:val="center"/>
              <w:textAlignment w:val="center"/>
              <w:outlineLvl w:val="9"/>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snapToGrid w:val="0"/>
                <w:color w:val="auto"/>
                <w:kern w:val="0"/>
                <w:sz w:val="22"/>
                <w:szCs w:val="22"/>
                <w:u w:val="none"/>
                <w:lang w:val="en-US" w:eastAsia="zh-CN" w:bidi="ar"/>
              </w:rPr>
              <w:t>53%</w:t>
            </w:r>
          </w:p>
        </w:tc>
        <w:tc>
          <w:tcPr>
            <w:tcW w:w="720"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jc w:val="center"/>
              <w:textAlignment w:val="center"/>
              <w:outlineLvl w:val="9"/>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snapToGrid w:val="0"/>
                <w:color w:val="auto"/>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239" w:type="pct"/>
            <w:vMerge w:val="continue"/>
            <w:tcBorders>
              <w:top w:val="nil"/>
              <w:left w:val="single" w:color="000000" w:sz="8" w:space="0"/>
              <w:bottom w:val="single" w:color="000000" w:sz="8" w:space="0"/>
              <w:right w:val="single" w:color="000000" w:sz="8" w:space="0"/>
            </w:tcBorders>
            <w:shd w:val="clear" w:color="auto" w:fill="auto"/>
            <w:vAlign w:val="center"/>
          </w:tcPr>
          <w:p>
            <w:pPr>
              <w:spacing w:line="240" w:lineRule="auto"/>
              <w:jc w:val="center"/>
              <w:outlineLvl w:val="9"/>
              <w:rPr>
                <w:rFonts w:hint="default" w:ascii="Times New Roman" w:hAnsi="Times New Roman" w:eastAsia="宋体" w:cs="Times New Roman"/>
                <w:i w:val="0"/>
                <w:iCs w:val="0"/>
                <w:color w:val="auto"/>
                <w:sz w:val="22"/>
                <w:szCs w:val="22"/>
                <w:u w:val="none"/>
              </w:rPr>
            </w:pPr>
          </w:p>
        </w:tc>
        <w:tc>
          <w:tcPr>
            <w:tcW w:w="1440" w:type="pct"/>
            <w:gridSpan w:val="2"/>
            <w:vMerge w:val="continue"/>
            <w:tcBorders>
              <w:top w:val="nil"/>
              <w:left w:val="single" w:color="000000" w:sz="8" w:space="0"/>
              <w:bottom w:val="single" w:color="000000" w:sz="8" w:space="0"/>
              <w:right w:val="single" w:color="000000" w:sz="8" w:space="0"/>
            </w:tcBorders>
            <w:shd w:val="clear" w:color="auto" w:fill="auto"/>
            <w:vAlign w:val="center"/>
          </w:tcPr>
          <w:p>
            <w:pPr>
              <w:spacing w:line="240" w:lineRule="auto"/>
              <w:jc w:val="center"/>
              <w:outlineLvl w:val="9"/>
              <w:rPr>
                <w:rFonts w:hint="default" w:ascii="Times New Roman" w:hAnsi="Times New Roman" w:eastAsia="宋体" w:cs="Times New Roman"/>
                <w:i w:val="0"/>
                <w:iCs w:val="0"/>
                <w:color w:val="auto"/>
                <w:sz w:val="22"/>
                <w:szCs w:val="22"/>
                <w:u w:val="none"/>
              </w:rPr>
            </w:pPr>
          </w:p>
        </w:tc>
        <w:tc>
          <w:tcPr>
            <w:tcW w:w="879"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jc w:val="center"/>
              <w:textAlignment w:val="center"/>
              <w:outlineLvl w:val="9"/>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snapToGrid w:val="0"/>
                <w:color w:val="auto"/>
                <w:kern w:val="0"/>
                <w:sz w:val="22"/>
                <w:szCs w:val="22"/>
                <w:u w:val="none"/>
                <w:lang w:val="en-US" w:eastAsia="zh-CN" w:bidi="ar"/>
              </w:rPr>
              <w:t>区县</w:t>
            </w:r>
          </w:p>
        </w:tc>
        <w:tc>
          <w:tcPr>
            <w:tcW w:w="720"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jc w:val="center"/>
              <w:textAlignment w:val="center"/>
              <w:outlineLvl w:val="9"/>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snapToGrid w:val="0"/>
                <w:color w:val="auto"/>
                <w:kern w:val="0"/>
                <w:sz w:val="22"/>
                <w:szCs w:val="22"/>
                <w:u w:val="none"/>
                <w:lang w:val="en-US" w:eastAsia="zh-CN" w:bidi="ar"/>
              </w:rPr>
              <w:t>45%</w:t>
            </w:r>
          </w:p>
        </w:tc>
        <w:tc>
          <w:tcPr>
            <w:tcW w:w="720"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line="240" w:lineRule="auto"/>
              <w:jc w:val="center"/>
              <w:textAlignment w:val="center"/>
              <w:outlineLvl w:val="9"/>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snapToGrid w:val="0"/>
                <w:color w:val="auto"/>
                <w:kern w:val="0"/>
                <w:sz w:val="22"/>
                <w:szCs w:val="22"/>
                <w:u w:val="none"/>
                <w:lang w:val="en-US" w:eastAsia="zh-CN" w:bidi="ar"/>
              </w:rPr>
              <w:t>/</w:t>
            </w:r>
          </w:p>
        </w:tc>
      </w:tr>
    </w:tbl>
    <w:p>
      <w:pPr>
        <w:keepNext w:val="0"/>
        <w:keepLines w:val="0"/>
        <w:pageBreakBefore w:val="0"/>
        <w:wordWrap/>
        <w:overflowPunct/>
        <w:topLinePunct w:val="0"/>
        <w:bidi w:val="0"/>
        <w:spacing w:line="460" w:lineRule="exact"/>
        <w:jc w:val="both"/>
        <w:outlineLvl w:val="9"/>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pacing w:val="-1"/>
          <w:sz w:val="26"/>
          <w:szCs w:val="26"/>
          <w:lang w:eastAsia="zh-CN"/>
        </w:rPr>
        <w:t>注：区县包括城市建成区</w:t>
      </w:r>
    </w:p>
    <w:p>
      <w:pPr>
        <w:pStyle w:val="3"/>
        <w:keepNext w:val="0"/>
        <w:keepLines w:val="0"/>
        <w:pageBreakBefore w:val="0"/>
        <w:wordWrap/>
        <w:overflowPunct/>
        <w:topLinePunct w:val="0"/>
        <w:bidi w:val="0"/>
        <w:spacing w:line="460" w:lineRule="exact"/>
        <w:jc w:val="both"/>
        <w:outlineLvl w:val="9"/>
        <w:rPr>
          <w:rFonts w:hint="default" w:ascii="Times New Roman" w:hAnsi="Times New Roman" w:eastAsia="宋体" w:cs="Times New Roman"/>
          <w:color w:val="auto"/>
          <w:sz w:val="26"/>
          <w:szCs w:val="26"/>
          <w:lang w:eastAsia="zh-CN"/>
        </w:rPr>
      </w:pPr>
    </w:p>
    <w:p>
      <w:pPr>
        <w:keepNext w:val="0"/>
        <w:keepLines w:val="0"/>
        <w:pageBreakBefore w:val="0"/>
        <w:wordWrap/>
        <w:overflowPunct/>
        <w:topLinePunct w:val="0"/>
        <w:bidi w:val="0"/>
        <w:spacing w:line="460" w:lineRule="exact"/>
        <w:ind w:left="44"/>
        <w:jc w:val="both"/>
        <w:outlineLvl w:val="1"/>
        <w:rPr>
          <w:rFonts w:hint="default" w:ascii="Times New Roman" w:hAnsi="Times New Roman" w:eastAsia="宋体" w:cs="Times New Roman"/>
          <w:b/>
          <w:bCs/>
          <w:color w:val="auto"/>
          <w:spacing w:val="-2"/>
          <w:sz w:val="26"/>
          <w:szCs w:val="26"/>
          <w:lang w:eastAsia="zh-CN"/>
        </w:rPr>
      </w:pPr>
      <w:bookmarkStart w:id="58" w:name="_Toc4420"/>
      <w:bookmarkStart w:id="59" w:name="_Toc13993"/>
      <w:bookmarkStart w:id="60" w:name="_Toc24651"/>
      <w:bookmarkStart w:id="61" w:name="_Toc19440"/>
      <w:r>
        <w:rPr>
          <w:rFonts w:hint="default" w:ascii="Times New Roman" w:hAnsi="Times New Roman" w:eastAsia="宋体" w:cs="Times New Roman"/>
          <w:b/>
          <w:bCs/>
          <w:color w:val="auto"/>
          <w:spacing w:val="-2"/>
          <w:sz w:val="26"/>
          <w:szCs w:val="26"/>
          <w:lang w:eastAsia="zh-CN"/>
        </w:rPr>
        <w:t>2.3云阳县关于建筑垃圾处理处置的相关规划文件解读</w:t>
      </w:r>
      <w:bookmarkEnd w:id="58"/>
      <w:bookmarkEnd w:id="59"/>
      <w:bookmarkEnd w:id="60"/>
      <w:bookmarkEnd w:id="61"/>
    </w:p>
    <w:p>
      <w:pPr>
        <w:keepNext w:val="0"/>
        <w:keepLines w:val="0"/>
        <w:pageBreakBefore w:val="0"/>
        <w:wordWrap/>
        <w:overflowPunct/>
        <w:topLinePunct w:val="0"/>
        <w:bidi w:val="0"/>
        <w:spacing w:line="460" w:lineRule="exact"/>
        <w:ind w:left="34"/>
        <w:jc w:val="both"/>
        <w:outlineLvl w:val="9"/>
        <w:rPr>
          <w:rFonts w:hint="default" w:ascii="Times New Roman" w:hAnsi="Times New Roman" w:eastAsia="宋体" w:cs="Times New Roman"/>
          <w:b/>
          <w:bCs/>
          <w:color w:val="auto"/>
          <w:spacing w:val="-3"/>
          <w:sz w:val="26"/>
          <w:szCs w:val="26"/>
          <w:lang w:eastAsia="zh-CN"/>
        </w:rPr>
      </w:pPr>
      <w:bookmarkStart w:id="62" w:name="_Toc23847"/>
      <w:r>
        <w:rPr>
          <w:rFonts w:hint="default" w:ascii="Times New Roman" w:hAnsi="Times New Roman" w:eastAsia="宋体" w:cs="Times New Roman"/>
          <w:b/>
          <w:bCs/>
          <w:color w:val="auto"/>
          <w:spacing w:val="-3"/>
          <w:sz w:val="26"/>
          <w:szCs w:val="26"/>
          <w:lang w:eastAsia="zh-CN"/>
        </w:rPr>
        <w:t>2.3.1云阳县“十四五”时期“无废城市”建设实施方案（2021-2025）</w:t>
      </w:r>
      <w:bookmarkEnd w:id="62"/>
    </w:p>
    <w:p>
      <w:pPr>
        <w:keepNext w:val="0"/>
        <w:keepLines w:val="0"/>
        <w:pageBreakBefore w:val="0"/>
        <w:wordWrap/>
        <w:overflowPunct/>
        <w:topLinePunct w:val="0"/>
        <w:bidi w:val="0"/>
        <w:spacing w:line="460" w:lineRule="exact"/>
        <w:ind w:left="508"/>
        <w:jc w:val="both"/>
        <w:outlineLvl w:val="9"/>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pacing w:val="-5"/>
          <w:sz w:val="26"/>
          <w:szCs w:val="26"/>
          <w:lang w:eastAsia="zh-CN"/>
        </w:rPr>
        <w:t>1、建设期限与建设范围</w:t>
      </w:r>
    </w:p>
    <w:p>
      <w:pPr>
        <w:keepNext w:val="0"/>
        <w:keepLines w:val="0"/>
        <w:pageBreakBefore w:val="0"/>
        <w:wordWrap/>
        <w:overflowPunct/>
        <w:topLinePunct w:val="0"/>
        <w:bidi w:val="0"/>
        <w:spacing w:line="460" w:lineRule="exact"/>
        <w:ind w:left="508"/>
        <w:jc w:val="both"/>
        <w:outlineLvl w:val="9"/>
        <w:rPr>
          <w:rFonts w:hint="default" w:ascii="Times New Roman" w:hAnsi="Times New Roman" w:eastAsia="宋体" w:cs="Times New Roman"/>
          <w:color w:val="auto"/>
          <w:spacing w:val="-5"/>
          <w:sz w:val="26"/>
          <w:szCs w:val="26"/>
          <w:lang w:eastAsia="zh-CN"/>
        </w:rPr>
      </w:pPr>
      <w:r>
        <w:rPr>
          <w:rFonts w:hint="default" w:ascii="Times New Roman" w:hAnsi="Times New Roman" w:eastAsia="宋体" w:cs="Times New Roman"/>
          <w:color w:val="auto"/>
          <w:spacing w:val="-5"/>
          <w:sz w:val="26"/>
          <w:szCs w:val="26"/>
          <w:lang w:eastAsia="zh-CN"/>
        </w:rPr>
        <w:t>建设期限：2021—2025年，其中数据基础年为2020年。</w:t>
      </w:r>
    </w:p>
    <w:p>
      <w:pPr>
        <w:keepNext w:val="0"/>
        <w:keepLines w:val="0"/>
        <w:pageBreakBefore w:val="0"/>
        <w:tabs>
          <w:tab w:val="left" w:pos="0"/>
        </w:tabs>
        <w:wordWrap/>
        <w:overflowPunct/>
        <w:topLinePunct w:val="0"/>
        <w:bidi w:val="0"/>
        <w:spacing w:line="460" w:lineRule="exact"/>
        <w:ind w:left="8" w:leftChars="0" w:firstLine="500" w:firstLineChars="200"/>
        <w:jc w:val="both"/>
        <w:outlineLvl w:val="9"/>
        <w:rPr>
          <w:rFonts w:hint="default" w:ascii="Times New Roman" w:hAnsi="Times New Roman" w:eastAsia="宋体" w:cs="Times New Roman"/>
          <w:color w:val="auto"/>
          <w:spacing w:val="-5"/>
          <w:sz w:val="26"/>
          <w:szCs w:val="26"/>
          <w:lang w:eastAsia="zh-CN"/>
        </w:rPr>
      </w:pPr>
      <w:r>
        <w:rPr>
          <w:rFonts w:hint="default" w:ascii="Times New Roman" w:hAnsi="Times New Roman" w:eastAsia="宋体" w:cs="Times New Roman"/>
          <w:color w:val="auto"/>
          <w:spacing w:val="-5"/>
          <w:sz w:val="26"/>
          <w:szCs w:val="26"/>
          <w:lang w:eastAsia="zh-CN"/>
        </w:rPr>
        <w:t>建设范围：云阳县“无废城市”建设范围包括云阳县行政管辖区域，总计</w:t>
      </w:r>
      <w:r>
        <w:rPr>
          <w:rFonts w:hint="default" w:ascii="Times New Roman" w:hAnsi="Times New Roman" w:eastAsia="宋体" w:cs="Times New Roman"/>
          <w:color w:val="auto"/>
          <w:spacing w:val="-5"/>
          <w:sz w:val="26"/>
          <w:szCs w:val="26"/>
          <w:lang w:val="en-US" w:eastAsia="zh-CN"/>
        </w:rPr>
        <w:t>3636</w:t>
      </w:r>
      <w:r>
        <w:rPr>
          <w:rFonts w:hint="default" w:ascii="Times New Roman" w:hAnsi="Times New Roman" w:eastAsia="宋体" w:cs="Times New Roman"/>
          <w:color w:val="auto"/>
          <w:spacing w:val="-5"/>
          <w:sz w:val="26"/>
          <w:szCs w:val="26"/>
          <w:lang w:eastAsia="zh-CN"/>
        </w:rPr>
        <w:t>平方公里。</w:t>
      </w:r>
    </w:p>
    <w:p>
      <w:pPr>
        <w:keepNext w:val="0"/>
        <w:keepLines w:val="0"/>
        <w:pageBreakBefore w:val="0"/>
        <w:wordWrap/>
        <w:overflowPunct/>
        <w:topLinePunct w:val="0"/>
        <w:bidi w:val="0"/>
        <w:spacing w:line="460" w:lineRule="exact"/>
        <w:ind w:left="425"/>
        <w:jc w:val="both"/>
        <w:outlineLvl w:val="9"/>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pacing w:val="-5"/>
          <w:sz w:val="26"/>
          <w:szCs w:val="26"/>
          <w:lang w:eastAsia="zh-CN"/>
        </w:rPr>
        <w:t>2、建设目标</w:t>
      </w:r>
    </w:p>
    <w:p>
      <w:pPr>
        <w:keepNext w:val="0"/>
        <w:keepLines w:val="0"/>
        <w:pageBreakBefore w:val="0"/>
        <w:wordWrap/>
        <w:overflowPunct/>
        <w:topLinePunct w:val="0"/>
        <w:bidi w:val="0"/>
        <w:spacing w:line="460" w:lineRule="exact"/>
        <w:ind w:left="41" w:firstLine="476" w:firstLineChars="200"/>
        <w:jc w:val="both"/>
        <w:outlineLvl w:val="9"/>
        <w:rPr>
          <w:rFonts w:hint="default" w:ascii="Times New Roman" w:hAnsi="Times New Roman" w:eastAsia="宋体" w:cs="Times New Roman"/>
          <w:color w:val="auto"/>
          <w:spacing w:val="-11"/>
          <w:sz w:val="26"/>
          <w:szCs w:val="26"/>
          <w:lang w:eastAsia="zh-CN"/>
        </w:rPr>
      </w:pPr>
      <w:r>
        <w:rPr>
          <w:rFonts w:hint="default" w:ascii="Times New Roman" w:hAnsi="Times New Roman" w:eastAsia="宋体" w:cs="Times New Roman"/>
          <w:color w:val="auto"/>
          <w:spacing w:val="-11"/>
          <w:sz w:val="26"/>
          <w:szCs w:val="26"/>
          <w:lang w:eastAsia="zh-CN"/>
        </w:rPr>
        <w:t>结合云阳区域特色、产业特点与发展趋势，以创新、协调、绿色、开放、共享的新发展理念为引领，推动“千亿工业”高质量发展，推进农业绿色发展，完成云阳县垃圾综合处理场建设，实现全县固体废物源头减量化、资源化利用和无害化处置，固体废物治理体系进一步完善，固体废物管理水平和治理能力得到明显提升，城乡人居环境更加优美，长江上游重要生态屏障更加巩固，山清水秀美丽云阳建设更进一步，人民群众幸福感、获得感、安全感显著增强。</w:t>
      </w:r>
    </w:p>
    <w:p>
      <w:pPr>
        <w:keepNext w:val="0"/>
        <w:keepLines w:val="0"/>
        <w:pageBreakBefore w:val="0"/>
        <w:wordWrap/>
        <w:overflowPunct/>
        <w:topLinePunct w:val="0"/>
        <w:bidi w:val="0"/>
        <w:spacing w:line="460" w:lineRule="exact"/>
        <w:ind w:left="41" w:firstLine="476" w:firstLineChars="200"/>
        <w:jc w:val="both"/>
        <w:outlineLvl w:val="9"/>
        <w:rPr>
          <w:rFonts w:hint="default" w:ascii="Times New Roman" w:hAnsi="Times New Roman" w:eastAsia="宋体" w:cs="Times New Roman"/>
          <w:color w:val="auto"/>
          <w:spacing w:val="-11"/>
          <w:sz w:val="26"/>
          <w:szCs w:val="26"/>
          <w:lang w:eastAsia="zh-CN"/>
        </w:rPr>
      </w:pPr>
      <w:r>
        <w:rPr>
          <w:rFonts w:hint="default" w:ascii="Times New Roman" w:hAnsi="Times New Roman" w:eastAsia="宋体" w:cs="Times New Roman"/>
          <w:color w:val="auto"/>
          <w:spacing w:val="-11"/>
          <w:sz w:val="26"/>
          <w:szCs w:val="26"/>
          <w:lang w:eastAsia="zh-CN"/>
        </w:rPr>
        <w:t>3、主要相关建设内容</w:t>
      </w:r>
    </w:p>
    <w:p>
      <w:pPr>
        <w:keepNext w:val="0"/>
        <w:keepLines w:val="0"/>
        <w:pageBreakBefore w:val="0"/>
        <w:wordWrap/>
        <w:overflowPunct/>
        <w:topLinePunct w:val="0"/>
        <w:bidi w:val="0"/>
        <w:spacing w:line="460" w:lineRule="exact"/>
        <w:ind w:left="41" w:firstLine="476" w:firstLineChars="200"/>
        <w:jc w:val="both"/>
        <w:outlineLvl w:val="9"/>
        <w:rPr>
          <w:rFonts w:hint="default" w:ascii="Times New Roman" w:hAnsi="Times New Roman" w:eastAsia="宋体" w:cs="Times New Roman"/>
          <w:color w:val="auto"/>
          <w:spacing w:val="-11"/>
          <w:sz w:val="26"/>
          <w:szCs w:val="26"/>
          <w:lang w:eastAsia="zh-CN"/>
        </w:rPr>
      </w:pPr>
      <w:r>
        <w:rPr>
          <w:rFonts w:hint="default" w:ascii="Times New Roman" w:hAnsi="Times New Roman" w:eastAsia="宋体" w:cs="Times New Roman"/>
          <w:color w:val="auto"/>
          <w:spacing w:val="-11"/>
          <w:sz w:val="26"/>
          <w:szCs w:val="26"/>
          <w:lang w:eastAsia="zh-CN"/>
        </w:rPr>
        <w:t>（1）推动建筑垃圾综合利用</w:t>
      </w:r>
    </w:p>
    <w:p>
      <w:pPr>
        <w:keepNext w:val="0"/>
        <w:keepLines w:val="0"/>
        <w:pageBreakBefore w:val="0"/>
        <w:wordWrap/>
        <w:overflowPunct/>
        <w:topLinePunct w:val="0"/>
        <w:bidi w:val="0"/>
        <w:spacing w:line="460" w:lineRule="exact"/>
        <w:ind w:left="41" w:firstLine="476" w:firstLineChars="200"/>
        <w:jc w:val="both"/>
        <w:outlineLvl w:val="9"/>
        <w:rPr>
          <w:rFonts w:hint="default" w:ascii="Times New Roman" w:hAnsi="Times New Roman" w:eastAsia="宋体" w:cs="Times New Roman"/>
          <w:color w:val="auto"/>
          <w:spacing w:val="-11"/>
          <w:sz w:val="26"/>
          <w:szCs w:val="26"/>
          <w:lang w:eastAsia="zh-CN"/>
        </w:rPr>
      </w:pPr>
      <w:r>
        <w:rPr>
          <w:rFonts w:hint="default" w:ascii="Times New Roman" w:hAnsi="Times New Roman" w:eastAsia="宋体" w:cs="Times New Roman"/>
          <w:color w:val="auto"/>
          <w:spacing w:val="-11"/>
          <w:sz w:val="26"/>
          <w:szCs w:val="26"/>
          <w:lang w:eastAsia="zh-CN"/>
        </w:rPr>
        <w:t>①推进建筑垃圾源头减量</w:t>
      </w:r>
    </w:p>
    <w:p>
      <w:pPr>
        <w:keepNext w:val="0"/>
        <w:keepLines w:val="0"/>
        <w:pageBreakBefore w:val="0"/>
        <w:wordWrap/>
        <w:overflowPunct/>
        <w:topLinePunct w:val="0"/>
        <w:bidi w:val="0"/>
        <w:spacing w:line="460" w:lineRule="exact"/>
        <w:ind w:left="41" w:firstLine="476" w:firstLineChars="200"/>
        <w:jc w:val="both"/>
        <w:outlineLvl w:val="9"/>
        <w:rPr>
          <w:rFonts w:hint="default" w:ascii="Times New Roman" w:hAnsi="Times New Roman" w:eastAsia="宋体" w:cs="Times New Roman"/>
          <w:color w:val="auto"/>
          <w:spacing w:val="-11"/>
          <w:sz w:val="26"/>
          <w:szCs w:val="26"/>
          <w:lang w:eastAsia="zh-CN"/>
        </w:rPr>
      </w:pPr>
      <w:r>
        <w:rPr>
          <w:rFonts w:hint="default" w:ascii="Times New Roman" w:hAnsi="Times New Roman" w:eastAsia="宋体" w:cs="Times New Roman"/>
          <w:color w:val="auto"/>
          <w:spacing w:val="-11"/>
          <w:sz w:val="26"/>
          <w:szCs w:val="26"/>
          <w:lang w:eastAsia="zh-CN"/>
        </w:rPr>
        <w:t>大力发展节能低碳建筑。大力发展钢结构装配式建筑主体、构件等产业。全面推广绿色低碳建材，鼓励现有传统建筑材料开展绿色发展提档升级，引导发展新型节能环保墙体材料、以竹材料为主的新型绿色环保复合建筑材料、装配式新型建材等。以保障性住房、政策投资或以政府投资为主的公建项目为重点，有序提高绿色建筑占新建建筑的比例。到2025年底，全县城镇绿色建筑占新建建筑的比例达到40%，装配式建筑占新建建筑的比例达到30%。</w:t>
      </w:r>
    </w:p>
    <w:p>
      <w:pPr>
        <w:keepNext w:val="0"/>
        <w:keepLines w:val="0"/>
        <w:pageBreakBefore w:val="0"/>
        <w:wordWrap/>
        <w:overflowPunct/>
        <w:topLinePunct w:val="0"/>
        <w:bidi w:val="0"/>
        <w:spacing w:line="460" w:lineRule="exact"/>
        <w:ind w:left="41" w:firstLine="476" w:firstLineChars="200"/>
        <w:jc w:val="both"/>
        <w:outlineLvl w:val="9"/>
        <w:rPr>
          <w:rFonts w:hint="default" w:ascii="Times New Roman" w:hAnsi="Times New Roman" w:eastAsia="宋体" w:cs="Times New Roman"/>
          <w:color w:val="auto"/>
          <w:spacing w:val="-11"/>
          <w:sz w:val="26"/>
          <w:szCs w:val="26"/>
          <w:lang w:eastAsia="zh-CN"/>
        </w:rPr>
      </w:pPr>
      <w:r>
        <w:rPr>
          <w:rFonts w:hint="default" w:ascii="Times New Roman" w:hAnsi="Times New Roman" w:eastAsia="宋体" w:cs="Times New Roman"/>
          <w:color w:val="auto"/>
          <w:spacing w:val="-11"/>
          <w:sz w:val="26"/>
          <w:szCs w:val="26"/>
          <w:lang w:eastAsia="zh-CN"/>
        </w:rPr>
        <w:t>推进建筑垃圾减量化、资源化。落实施工现场建筑垃圾分类、收集、统计、处置和再生利用等相关标准。实行建设单位建筑垃圾减量化的主体责任，将建筑垃圾减量化措施费用纳入工程概算。发展固体废弃物资源综合利用产业，重点推进垃圾分类处理与绿色建材生产循环发展，促进生产和生活系统循环链接。开展存量建筑垃圾治理，鼓励建筑垃圾再生骨料及制品在建筑工程和道路工程中应用。推动在土方平衡、林业用土、环境治理、烧结制品及回填等领域大量利用经处理后的建筑垃圾。</w:t>
      </w:r>
    </w:p>
    <w:p>
      <w:pPr>
        <w:keepNext w:val="0"/>
        <w:keepLines w:val="0"/>
        <w:pageBreakBefore w:val="0"/>
        <w:wordWrap/>
        <w:overflowPunct/>
        <w:topLinePunct w:val="0"/>
        <w:bidi w:val="0"/>
        <w:spacing w:line="460" w:lineRule="exact"/>
        <w:ind w:left="41" w:firstLine="476" w:firstLineChars="200"/>
        <w:jc w:val="both"/>
        <w:outlineLvl w:val="9"/>
        <w:rPr>
          <w:rFonts w:hint="default" w:ascii="Times New Roman" w:hAnsi="Times New Roman" w:eastAsia="宋体" w:cs="Times New Roman"/>
          <w:color w:val="auto"/>
          <w:spacing w:val="-11"/>
          <w:sz w:val="26"/>
          <w:szCs w:val="26"/>
          <w:lang w:val="en-US" w:eastAsia="zh-CN"/>
        </w:rPr>
      </w:pPr>
      <w:r>
        <w:rPr>
          <w:rFonts w:hint="eastAsia" w:ascii="Times New Roman" w:hAnsi="Times New Roman" w:eastAsia="宋体" w:cs="Times New Roman"/>
          <w:color w:val="auto"/>
          <w:spacing w:val="-11"/>
          <w:sz w:val="26"/>
          <w:szCs w:val="26"/>
          <w:lang w:val="en-US" w:eastAsia="zh-CN"/>
        </w:rPr>
        <w:t>云阳县“无废城市”建设中建筑垃圾指标体系如表2.3所示。</w:t>
      </w:r>
    </w:p>
    <w:p>
      <w:pPr>
        <w:keepNext w:val="0"/>
        <w:keepLines w:val="0"/>
        <w:pageBreakBefore w:val="0"/>
        <w:wordWrap/>
        <w:overflowPunct/>
        <w:topLinePunct w:val="0"/>
        <w:bidi w:val="0"/>
        <w:spacing w:line="460" w:lineRule="exact"/>
        <w:ind w:left="41" w:firstLine="476" w:firstLineChars="200"/>
        <w:jc w:val="center"/>
        <w:outlineLvl w:val="9"/>
        <w:rPr>
          <w:rFonts w:hint="default" w:ascii="Times New Roman" w:hAnsi="Times New Roman" w:eastAsia="宋体" w:cs="Times New Roman"/>
          <w:color w:val="auto"/>
          <w:spacing w:val="-11"/>
          <w:sz w:val="26"/>
          <w:szCs w:val="26"/>
          <w:lang w:val="en-US" w:eastAsia="zh-CN"/>
        </w:rPr>
      </w:pPr>
      <w:r>
        <w:rPr>
          <w:rFonts w:hint="eastAsia" w:ascii="Times New Roman" w:hAnsi="Times New Roman" w:eastAsia="宋体" w:cs="Times New Roman"/>
          <w:color w:val="auto"/>
          <w:spacing w:val="-11"/>
          <w:sz w:val="26"/>
          <w:szCs w:val="26"/>
          <w:lang w:val="en-US" w:eastAsia="zh-CN"/>
        </w:rPr>
        <w:t>表2.3 云阳县建筑垃圾规划目标</w:t>
      </w:r>
    </w:p>
    <w:tbl>
      <w:tblPr>
        <w:tblStyle w:val="9"/>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26"/>
        <w:gridCol w:w="2627"/>
        <w:gridCol w:w="2627"/>
        <w:gridCol w:w="22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1295" w:type="pct"/>
          </w:tcPr>
          <w:p>
            <w:pPr>
              <w:keepNext w:val="0"/>
              <w:keepLines w:val="0"/>
              <w:widowControl/>
              <w:suppressLineNumbers w:val="0"/>
              <w:spacing w:line="360" w:lineRule="auto"/>
              <w:jc w:val="center"/>
              <w:textAlignment w:val="center"/>
              <w:outlineLvl w:val="9"/>
              <w:rPr>
                <w:rFonts w:hint="default" w:ascii="Times New Roman" w:hAnsi="Times New Roman" w:eastAsia="宋体" w:cs="Times New Roman"/>
                <w:i w:val="0"/>
                <w:iCs w:val="0"/>
                <w:snapToGrid w:val="0"/>
                <w:color w:val="auto"/>
                <w:kern w:val="0"/>
                <w:sz w:val="22"/>
                <w:szCs w:val="22"/>
                <w:u w:val="none"/>
                <w:lang w:val="en-US" w:eastAsia="zh-CN" w:bidi="ar"/>
              </w:rPr>
            </w:pPr>
            <w:r>
              <w:rPr>
                <w:rFonts w:hint="eastAsia" w:ascii="Times New Roman" w:hAnsi="Times New Roman" w:eastAsia="宋体" w:cs="Times New Roman"/>
                <w:i w:val="0"/>
                <w:iCs w:val="0"/>
                <w:snapToGrid w:val="0"/>
                <w:color w:val="auto"/>
                <w:kern w:val="0"/>
                <w:sz w:val="22"/>
                <w:szCs w:val="22"/>
                <w:u w:val="none"/>
                <w:lang w:val="en-US" w:eastAsia="zh-CN" w:bidi="ar"/>
              </w:rPr>
              <w:t>一级指标</w:t>
            </w:r>
          </w:p>
        </w:tc>
        <w:tc>
          <w:tcPr>
            <w:tcW w:w="1295" w:type="pct"/>
          </w:tcPr>
          <w:p>
            <w:pPr>
              <w:keepNext w:val="0"/>
              <w:keepLines w:val="0"/>
              <w:widowControl/>
              <w:suppressLineNumbers w:val="0"/>
              <w:spacing w:line="360" w:lineRule="auto"/>
              <w:jc w:val="center"/>
              <w:textAlignment w:val="center"/>
              <w:outlineLvl w:val="9"/>
              <w:rPr>
                <w:rFonts w:hint="default" w:ascii="Times New Roman" w:hAnsi="Times New Roman" w:eastAsia="宋体" w:cs="Times New Roman"/>
                <w:i w:val="0"/>
                <w:iCs w:val="0"/>
                <w:snapToGrid w:val="0"/>
                <w:color w:val="auto"/>
                <w:kern w:val="0"/>
                <w:sz w:val="22"/>
                <w:szCs w:val="22"/>
                <w:u w:val="none"/>
                <w:lang w:val="en-US" w:eastAsia="zh-CN" w:bidi="ar"/>
              </w:rPr>
            </w:pPr>
            <w:r>
              <w:rPr>
                <w:rFonts w:hint="eastAsia" w:ascii="Times New Roman" w:hAnsi="Times New Roman" w:eastAsia="宋体" w:cs="Times New Roman"/>
                <w:i w:val="0"/>
                <w:iCs w:val="0"/>
                <w:snapToGrid w:val="0"/>
                <w:color w:val="auto"/>
                <w:kern w:val="0"/>
                <w:sz w:val="22"/>
                <w:szCs w:val="22"/>
                <w:u w:val="none"/>
                <w:lang w:val="en-US" w:eastAsia="zh-CN" w:bidi="ar"/>
              </w:rPr>
              <w:t>二级指标</w:t>
            </w:r>
          </w:p>
        </w:tc>
        <w:tc>
          <w:tcPr>
            <w:tcW w:w="1295" w:type="pct"/>
          </w:tcPr>
          <w:p>
            <w:pPr>
              <w:keepNext w:val="0"/>
              <w:keepLines w:val="0"/>
              <w:widowControl/>
              <w:suppressLineNumbers w:val="0"/>
              <w:spacing w:line="360" w:lineRule="auto"/>
              <w:jc w:val="center"/>
              <w:textAlignment w:val="center"/>
              <w:outlineLvl w:val="9"/>
              <w:rPr>
                <w:rFonts w:hint="default" w:ascii="Times New Roman" w:hAnsi="Times New Roman" w:eastAsia="宋体" w:cs="Times New Roman"/>
                <w:i w:val="0"/>
                <w:iCs w:val="0"/>
                <w:snapToGrid w:val="0"/>
                <w:color w:val="auto"/>
                <w:kern w:val="0"/>
                <w:sz w:val="22"/>
                <w:szCs w:val="22"/>
                <w:u w:val="none"/>
                <w:lang w:val="en-US" w:eastAsia="zh-CN" w:bidi="ar"/>
              </w:rPr>
            </w:pPr>
            <w:r>
              <w:rPr>
                <w:rFonts w:hint="eastAsia" w:ascii="Times New Roman" w:hAnsi="Times New Roman" w:eastAsia="宋体" w:cs="Times New Roman"/>
                <w:i w:val="0"/>
                <w:iCs w:val="0"/>
                <w:snapToGrid w:val="0"/>
                <w:color w:val="auto"/>
                <w:kern w:val="0"/>
                <w:sz w:val="22"/>
                <w:szCs w:val="22"/>
                <w:u w:val="none"/>
                <w:lang w:val="en-US" w:eastAsia="zh-CN" w:bidi="ar"/>
              </w:rPr>
              <w:t>三级指标</w:t>
            </w:r>
          </w:p>
        </w:tc>
        <w:tc>
          <w:tcPr>
            <w:tcW w:w="1113" w:type="pct"/>
            <w:vAlign w:val="top"/>
          </w:tcPr>
          <w:p>
            <w:pPr>
              <w:keepNext w:val="0"/>
              <w:keepLines w:val="0"/>
              <w:widowControl/>
              <w:suppressLineNumbers w:val="0"/>
              <w:spacing w:line="360" w:lineRule="auto"/>
              <w:jc w:val="center"/>
              <w:textAlignment w:val="center"/>
              <w:outlineLvl w:val="9"/>
              <w:rPr>
                <w:rFonts w:hint="default" w:ascii="Times New Roman" w:hAnsi="Times New Roman" w:eastAsia="宋体" w:cs="Times New Roman"/>
                <w:i w:val="0"/>
                <w:iCs w:val="0"/>
                <w:snapToGrid w:val="0"/>
                <w:color w:val="auto"/>
                <w:kern w:val="0"/>
                <w:sz w:val="22"/>
                <w:szCs w:val="22"/>
                <w:u w:val="none"/>
                <w:lang w:val="en-US" w:eastAsia="zh-CN" w:bidi="ar"/>
              </w:rPr>
            </w:pPr>
            <w:r>
              <w:rPr>
                <w:rFonts w:hint="eastAsia" w:ascii="Times New Roman" w:hAnsi="Times New Roman" w:eastAsia="宋体" w:cs="Times New Roman"/>
                <w:i w:val="0"/>
                <w:iCs w:val="0"/>
                <w:snapToGrid w:val="0"/>
                <w:color w:val="auto"/>
                <w:kern w:val="0"/>
                <w:sz w:val="22"/>
                <w:szCs w:val="22"/>
                <w:u w:val="none"/>
                <w:lang w:val="en-US" w:eastAsia="zh-CN" w:bidi="ar"/>
              </w:rPr>
              <w:t>2025年目标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1295" w:type="pct"/>
          </w:tcPr>
          <w:p>
            <w:pPr>
              <w:keepNext w:val="0"/>
              <w:keepLines w:val="0"/>
              <w:widowControl/>
              <w:suppressLineNumbers w:val="0"/>
              <w:spacing w:line="360" w:lineRule="auto"/>
              <w:jc w:val="center"/>
              <w:textAlignment w:val="center"/>
              <w:outlineLvl w:val="9"/>
              <w:rPr>
                <w:rFonts w:hint="default" w:ascii="Times New Roman" w:hAnsi="Times New Roman" w:eastAsia="宋体" w:cs="Times New Roman"/>
                <w:i w:val="0"/>
                <w:iCs w:val="0"/>
                <w:snapToGrid w:val="0"/>
                <w:color w:val="auto"/>
                <w:kern w:val="0"/>
                <w:sz w:val="22"/>
                <w:szCs w:val="22"/>
                <w:u w:val="none"/>
                <w:lang w:val="en-US" w:eastAsia="zh-CN" w:bidi="ar"/>
              </w:rPr>
            </w:pPr>
            <w:bookmarkStart w:id="63" w:name="bookmark158"/>
            <w:bookmarkEnd w:id="63"/>
            <w:r>
              <w:rPr>
                <w:rFonts w:hint="eastAsia" w:ascii="Times New Roman" w:hAnsi="Times New Roman" w:eastAsia="宋体" w:cs="Times New Roman"/>
                <w:i w:val="0"/>
                <w:iCs w:val="0"/>
                <w:snapToGrid w:val="0"/>
                <w:color w:val="auto"/>
                <w:kern w:val="0"/>
                <w:sz w:val="22"/>
                <w:szCs w:val="22"/>
                <w:u w:val="none"/>
                <w:lang w:val="en-US" w:eastAsia="zh-CN" w:bidi="ar"/>
              </w:rPr>
              <w:t>固体废物资源化利用</w:t>
            </w:r>
          </w:p>
        </w:tc>
        <w:tc>
          <w:tcPr>
            <w:tcW w:w="1295" w:type="pct"/>
          </w:tcPr>
          <w:p>
            <w:pPr>
              <w:keepNext w:val="0"/>
              <w:keepLines w:val="0"/>
              <w:widowControl/>
              <w:suppressLineNumbers w:val="0"/>
              <w:spacing w:line="360" w:lineRule="auto"/>
              <w:jc w:val="center"/>
              <w:textAlignment w:val="center"/>
              <w:outlineLvl w:val="9"/>
              <w:rPr>
                <w:rFonts w:hint="default" w:ascii="Times New Roman" w:hAnsi="Times New Roman" w:eastAsia="宋体" w:cs="Times New Roman"/>
                <w:i w:val="0"/>
                <w:iCs w:val="0"/>
                <w:snapToGrid w:val="0"/>
                <w:color w:val="auto"/>
                <w:kern w:val="0"/>
                <w:sz w:val="22"/>
                <w:szCs w:val="22"/>
                <w:u w:val="none"/>
                <w:lang w:val="en-US" w:eastAsia="zh-CN" w:bidi="ar"/>
              </w:rPr>
            </w:pPr>
            <w:r>
              <w:rPr>
                <w:rFonts w:hint="eastAsia" w:ascii="Times New Roman" w:hAnsi="Times New Roman" w:eastAsia="宋体" w:cs="Times New Roman"/>
                <w:i w:val="0"/>
                <w:iCs w:val="0"/>
                <w:snapToGrid w:val="0"/>
                <w:color w:val="auto"/>
                <w:kern w:val="0"/>
                <w:sz w:val="22"/>
                <w:szCs w:val="22"/>
                <w:u w:val="none"/>
                <w:lang w:val="en-US" w:eastAsia="zh-CN" w:bidi="ar"/>
              </w:rPr>
              <w:t>建筑垃圾资源化利用</w:t>
            </w:r>
          </w:p>
        </w:tc>
        <w:tc>
          <w:tcPr>
            <w:tcW w:w="1295" w:type="pct"/>
          </w:tcPr>
          <w:p>
            <w:pPr>
              <w:keepNext w:val="0"/>
              <w:keepLines w:val="0"/>
              <w:widowControl/>
              <w:suppressLineNumbers w:val="0"/>
              <w:spacing w:line="360" w:lineRule="auto"/>
              <w:jc w:val="center"/>
              <w:textAlignment w:val="center"/>
              <w:outlineLvl w:val="9"/>
              <w:rPr>
                <w:rFonts w:hint="default" w:ascii="Times New Roman" w:hAnsi="Times New Roman" w:eastAsia="宋体" w:cs="Times New Roman"/>
                <w:i w:val="0"/>
                <w:iCs w:val="0"/>
                <w:snapToGrid w:val="0"/>
                <w:color w:val="auto"/>
                <w:kern w:val="0"/>
                <w:sz w:val="22"/>
                <w:szCs w:val="22"/>
                <w:u w:val="none"/>
                <w:lang w:val="en-US" w:eastAsia="zh-CN" w:bidi="ar"/>
              </w:rPr>
            </w:pPr>
            <w:r>
              <w:rPr>
                <w:rFonts w:hint="default" w:ascii="Times New Roman" w:hAnsi="Times New Roman" w:eastAsia="宋体" w:cs="Times New Roman"/>
                <w:i w:val="0"/>
                <w:iCs w:val="0"/>
                <w:snapToGrid w:val="0"/>
                <w:color w:val="auto"/>
                <w:kern w:val="0"/>
                <w:sz w:val="22"/>
                <w:szCs w:val="22"/>
                <w:u w:val="none"/>
                <w:lang w:val="en-US" w:eastAsia="zh-CN" w:bidi="ar"/>
              </w:rPr>
              <w:t>建筑垃圾资源化利用率</w:t>
            </w:r>
          </w:p>
        </w:tc>
        <w:tc>
          <w:tcPr>
            <w:tcW w:w="1113" w:type="pct"/>
            <w:vAlign w:val="top"/>
          </w:tcPr>
          <w:p>
            <w:pPr>
              <w:keepNext w:val="0"/>
              <w:keepLines w:val="0"/>
              <w:widowControl/>
              <w:suppressLineNumbers w:val="0"/>
              <w:spacing w:line="360" w:lineRule="auto"/>
              <w:jc w:val="center"/>
              <w:textAlignment w:val="center"/>
              <w:outlineLvl w:val="9"/>
              <w:rPr>
                <w:rFonts w:hint="default" w:ascii="Times New Roman" w:hAnsi="Times New Roman" w:eastAsia="宋体" w:cs="Times New Roman"/>
                <w:i w:val="0"/>
                <w:iCs w:val="0"/>
                <w:snapToGrid w:val="0"/>
                <w:color w:val="auto"/>
                <w:kern w:val="0"/>
                <w:sz w:val="22"/>
                <w:szCs w:val="22"/>
                <w:u w:val="none"/>
                <w:lang w:val="en-US" w:eastAsia="zh-CN" w:bidi="ar"/>
              </w:rPr>
            </w:pPr>
            <w:r>
              <w:rPr>
                <w:rFonts w:hint="eastAsia" w:ascii="Times New Roman" w:hAnsi="Times New Roman" w:eastAsia="宋体" w:cs="Times New Roman"/>
                <w:i w:val="0"/>
                <w:iCs w:val="0"/>
                <w:snapToGrid w:val="0"/>
                <w:color w:val="auto"/>
                <w:kern w:val="0"/>
                <w:sz w:val="22"/>
                <w:szCs w:val="22"/>
                <w:u w:val="none"/>
                <w:lang w:val="en-US" w:eastAsia="zh-CN" w:bidi="ar"/>
              </w:rPr>
              <w:t>50%</w:t>
            </w:r>
          </w:p>
        </w:tc>
      </w:tr>
    </w:tbl>
    <w:p>
      <w:pPr>
        <w:jc w:val="both"/>
        <w:outlineLvl w:val="9"/>
        <w:rPr>
          <w:rFonts w:hint="default" w:ascii="Times New Roman" w:hAnsi="Times New Roman" w:eastAsia="宋体" w:cs="Times New Roman"/>
          <w:color w:val="auto"/>
          <w:spacing w:val="-1"/>
          <w:sz w:val="26"/>
          <w:szCs w:val="26"/>
          <w:lang w:eastAsia="zh-CN"/>
          <w14:textOutline w14:w="5448" w14:cap="flat" w14:cmpd="sng" w14:algn="ctr">
            <w14:solidFill>
              <w14:srgbClr w14:val="000000"/>
            </w14:solidFill>
            <w14:prstDash w14:val="solid"/>
            <w14:miter w14:val="0"/>
          </w14:textOutline>
        </w:rPr>
      </w:pPr>
    </w:p>
    <w:p>
      <w:pPr>
        <w:jc w:val="both"/>
        <w:outlineLvl w:val="9"/>
        <w:rPr>
          <w:rFonts w:hint="default" w:ascii="Times New Roman" w:hAnsi="Times New Roman" w:eastAsia="宋体" w:cs="Times New Roman"/>
          <w:color w:val="auto"/>
          <w:spacing w:val="-1"/>
          <w:sz w:val="26"/>
          <w:szCs w:val="26"/>
          <w:lang w:eastAsia="zh-CN"/>
          <w14:textOutline w14:w="5448" w14:cap="flat" w14:cmpd="sng" w14:algn="ctr">
            <w14:solidFill>
              <w14:srgbClr w14:val="000000"/>
            </w14:solidFill>
            <w14:prstDash w14:val="solid"/>
            <w14:miter w14:val="0"/>
          </w14:textOutline>
        </w:rPr>
      </w:pPr>
    </w:p>
    <w:p>
      <w:pPr>
        <w:rPr>
          <w:rFonts w:hint="default" w:ascii="Times New Roman" w:hAnsi="Times New Roman" w:eastAsia="宋体" w:cs="Times New Roman"/>
          <w:color w:val="auto"/>
          <w:spacing w:val="-1"/>
          <w:sz w:val="26"/>
          <w:szCs w:val="26"/>
          <w:lang w:eastAsia="zh-CN"/>
          <w14:textOutline w14:w="5448" w14:cap="flat" w14:cmpd="sng" w14:algn="ctr">
            <w14:solidFill>
              <w14:srgbClr w14:val="000000"/>
            </w14:solidFill>
            <w14:prstDash w14:val="solid"/>
            <w14:miter w14:val="0"/>
          </w14:textOutline>
        </w:rPr>
      </w:pPr>
      <w:bookmarkStart w:id="64" w:name="_Toc10633"/>
      <w:bookmarkStart w:id="65" w:name="_Toc16914"/>
      <w:r>
        <w:rPr>
          <w:rFonts w:hint="default" w:ascii="Times New Roman" w:hAnsi="Times New Roman" w:eastAsia="宋体" w:cs="Times New Roman"/>
          <w:color w:val="auto"/>
          <w:spacing w:val="-1"/>
          <w:sz w:val="26"/>
          <w:szCs w:val="26"/>
          <w:lang w:eastAsia="zh-CN"/>
          <w14:textOutline w14:w="5448" w14:cap="flat" w14:cmpd="sng" w14:algn="ctr">
            <w14:solidFill>
              <w14:srgbClr w14:val="000000"/>
            </w14:solidFill>
            <w14:prstDash w14:val="solid"/>
            <w14:miter w14:val="0"/>
          </w14:textOutline>
        </w:rPr>
        <w:br w:type="page"/>
      </w:r>
    </w:p>
    <w:p>
      <w:pPr>
        <w:jc w:val="center"/>
        <w:outlineLvl w:val="0"/>
        <w:rPr>
          <w:rFonts w:hint="default" w:ascii="Times New Roman" w:hAnsi="Times New Roman" w:eastAsia="宋体" w:cs="Times New Roman"/>
          <w:color w:val="auto"/>
          <w:spacing w:val="-1"/>
          <w:sz w:val="26"/>
          <w:szCs w:val="26"/>
          <w:lang w:eastAsia="zh-CN"/>
          <w14:textOutline w14:w="5448" w14:cap="flat" w14:cmpd="sng" w14:algn="ctr">
            <w14:solidFill>
              <w14:srgbClr w14:val="000000"/>
            </w14:solidFill>
            <w14:prstDash w14:val="solid"/>
            <w14:miter w14:val="0"/>
          </w14:textOutline>
        </w:rPr>
      </w:pPr>
      <w:bookmarkStart w:id="66" w:name="_Toc8265"/>
      <w:r>
        <w:rPr>
          <w:rFonts w:hint="default" w:ascii="Times New Roman" w:hAnsi="Times New Roman" w:eastAsia="宋体" w:cs="Times New Roman"/>
          <w:color w:val="auto"/>
          <w:spacing w:val="-1"/>
          <w:sz w:val="26"/>
          <w:szCs w:val="26"/>
          <w:lang w:eastAsia="zh-CN"/>
          <w14:textOutline w14:w="5448" w14:cap="flat" w14:cmpd="sng" w14:algn="ctr">
            <w14:solidFill>
              <w14:srgbClr w14:val="000000"/>
            </w14:solidFill>
            <w14:prstDash w14:val="solid"/>
            <w14:miter w14:val="0"/>
          </w14:textOutline>
        </w:rPr>
        <w:t>第三章规划目标</w:t>
      </w:r>
      <w:bookmarkEnd w:id="64"/>
      <w:bookmarkEnd w:id="65"/>
      <w:bookmarkEnd w:id="66"/>
    </w:p>
    <w:p>
      <w:pPr>
        <w:keepNext w:val="0"/>
        <w:keepLines w:val="0"/>
        <w:pageBreakBefore w:val="0"/>
        <w:wordWrap/>
        <w:overflowPunct/>
        <w:topLinePunct w:val="0"/>
        <w:bidi w:val="0"/>
        <w:spacing w:line="460" w:lineRule="exact"/>
        <w:ind w:left="7" w:right="29" w:firstLine="480"/>
        <w:jc w:val="both"/>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z w:val="26"/>
          <w:szCs w:val="26"/>
          <w:lang w:eastAsia="zh-CN"/>
        </w:rPr>
        <w:t>根据上位规划：“重庆市固体废物处理处置规划（2019-2035）”、“重庆市‘十四五’时期‘无废城市’建设实施方案”，以“减量化、资源化、无害化”为目标，以“绿色、低碳、循环”发展为抓手，建立有效的建筑垃圾治理体系，加强建筑垃圾全过程管理，实现建筑垃圾的综合利用，最大限度减少填埋量。</w:t>
      </w:r>
    </w:p>
    <w:p>
      <w:pPr>
        <w:keepNext w:val="0"/>
        <w:keepLines w:val="0"/>
        <w:pageBreakBefore w:val="0"/>
        <w:wordWrap/>
        <w:overflowPunct/>
        <w:topLinePunct w:val="0"/>
        <w:bidi w:val="0"/>
        <w:spacing w:line="460" w:lineRule="exact"/>
        <w:ind w:left="7" w:right="29" w:firstLine="480"/>
        <w:jc w:val="both"/>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z w:val="26"/>
          <w:szCs w:val="26"/>
          <w:lang w:eastAsia="zh-CN"/>
        </w:rPr>
        <w:t>根据云阳县建筑垃圾治理目标，结合国家、省相关政策和《重庆市城乡环境卫生发展“十四五”规划》</w:t>
      </w:r>
      <w:r>
        <w:rPr>
          <w:rFonts w:hint="eastAsia" w:ascii="Times New Roman" w:hAnsi="Times New Roman" w:eastAsia="宋体" w:cs="Times New Roman"/>
          <w:color w:val="auto"/>
          <w:sz w:val="26"/>
          <w:szCs w:val="26"/>
          <w:lang w:eastAsia="zh-CN"/>
        </w:rPr>
        <w:t>、《云阳县“十四五”时期“无废城市”建设实施方案（2021-2025）》</w:t>
      </w:r>
      <w:r>
        <w:rPr>
          <w:rFonts w:hint="default" w:ascii="Times New Roman" w:hAnsi="Times New Roman" w:eastAsia="宋体" w:cs="Times New Roman"/>
          <w:color w:val="auto"/>
          <w:sz w:val="26"/>
          <w:szCs w:val="26"/>
          <w:lang w:eastAsia="zh-CN"/>
        </w:rPr>
        <w:t>要求，参考其他城市建筑垃圾治理规划，拟定近远期规划指标。</w:t>
      </w:r>
    </w:p>
    <w:p>
      <w:pPr>
        <w:keepNext w:val="0"/>
        <w:keepLines w:val="0"/>
        <w:pageBreakBefore w:val="0"/>
        <w:wordWrap/>
        <w:overflowPunct/>
        <w:topLinePunct w:val="0"/>
        <w:bidi w:val="0"/>
        <w:spacing w:line="460" w:lineRule="exact"/>
        <w:ind w:left="2957"/>
        <w:jc w:val="both"/>
        <w:rPr>
          <w:rFonts w:hint="default" w:ascii="Times New Roman" w:hAnsi="Times New Roman" w:eastAsia="宋体" w:cs="Times New Roman"/>
          <w:color w:val="auto"/>
          <w:spacing w:val="-1"/>
          <w:sz w:val="26"/>
          <w:szCs w:val="26"/>
          <w:lang w:eastAsia="zh-CN"/>
        </w:rPr>
      </w:pPr>
    </w:p>
    <w:p>
      <w:pPr>
        <w:keepNext w:val="0"/>
        <w:keepLines w:val="0"/>
        <w:pageBreakBefore w:val="0"/>
        <w:wordWrap/>
        <w:overflowPunct/>
        <w:topLinePunct w:val="0"/>
        <w:bidi w:val="0"/>
        <w:spacing w:line="460" w:lineRule="exact"/>
        <w:ind w:left="2957"/>
        <w:jc w:val="both"/>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pacing w:val="-1"/>
          <w:sz w:val="26"/>
          <w:szCs w:val="26"/>
          <w:lang w:eastAsia="zh-CN"/>
        </w:rPr>
        <w:t>表3.1云阳县建筑垃圾规划文件指标汇总</w:t>
      </w:r>
    </w:p>
    <w:tbl>
      <w:tblPr>
        <w:tblStyle w:val="11"/>
        <w:tblW w:w="5001"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709"/>
        <w:gridCol w:w="1637"/>
        <w:gridCol w:w="995"/>
        <w:gridCol w:w="997"/>
        <w:gridCol w:w="997"/>
        <w:gridCol w:w="997"/>
        <w:gridCol w:w="870"/>
        <w:gridCol w:w="928"/>
        <w:gridCol w:w="872"/>
        <w:gridCol w:w="93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 w:hRule="atLeast"/>
        </w:trPr>
        <w:tc>
          <w:tcPr>
            <w:tcW w:w="357" w:type="pct"/>
            <w:vMerge w:val="restart"/>
            <w:tcBorders>
              <w:bottom w:val="nil"/>
            </w:tcBorders>
          </w:tcPr>
          <w:p>
            <w:pPr>
              <w:keepNext w:val="0"/>
              <w:keepLines w:val="0"/>
              <w:pageBreakBefore w:val="0"/>
              <w:wordWrap/>
              <w:overflowPunct/>
              <w:topLinePunct w:val="0"/>
              <w:bidi w:val="0"/>
              <w:spacing w:line="460" w:lineRule="exact"/>
              <w:jc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spacing w:val="-2"/>
                <w:sz w:val="22"/>
                <w:szCs w:val="22"/>
              </w:rPr>
              <w:t>序号</w:t>
            </w:r>
          </w:p>
        </w:tc>
        <w:tc>
          <w:tcPr>
            <w:tcW w:w="824" w:type="pct"/>
            <w:vMerge w:val="restart"/>
            <w:tcBorders>
              <w:bottom w:val="nil"/>
            </w:tcBorders>
          </w:tcPr>
          <w:p>
            <w:pPr>
              <w:keepNext w:val="0"/>
              <w:keepLines w:val="0"/>
              <w:pageBreakBefore w:val="0"/>
              <w:wordWrap/>
              <w:overflowPunct/>
              <w:topLinePunct w:val="0"/>
              <w:bidi w:val="0"/>
              <w:spacing w:line="460" w:lineRule="exact"/>
              <w:jc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spacing w:val="-2"/>
                <w:sz w:val="22"/>
                <w:szCs w:val="22"/>
              </w:rPr>
              <w:t>指标类型</w:t>
            </w:r>
          </w:p>
        </w:tc>
        <w:tc>
          <w:tcPr>
            <w:tcW w:w="1003" w:type="pct"/>
            <w:gridSpan w:val="2"/>
          </w:tcPr>
          <w:p>
            <w:pPr>
              <w:keepNext w:val="0"/>
              <w:keepLines w:val="0"/>
              <w:pageBreakBefore w:val="0"/>
              <w:wordWrap/>
              <w:overflowPunct/>
              <w:topLinePunct w:val="0"/>
              <w:bidi w:val="0"/>
              <w:spacing w:line="460" w:lineRule="exact"/>
              <w:jc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spacing w:val="-7"/>
                <w:sz w:val="22"/>
                <w:szCs w:val="22"/>
              </w:rPr>
              <w:t>国家指标</w:t>
            </w:r>
          </w:p>
        </w:tc>
        <w:tc>
          <w:tcPr>
            <w:tcW w:w="1004" w:type="pct"/>
            <w:gridSpan w:val="2"/>
          </w:tcPr>
          <w:p>
            <w:pPr>
              <w:keepNext w:val="0"/>
              <w:keepLines w:val="0"/>
              <w:pageBreakBefore w:val="0"/>
              <w:wordWrap/>
              <w:overflowPunct/>
              <w:topLinePunct w:val="0"/>
              <w:bidi w:val="0"/>
              <w:spacing w:line="460" w:lineRule="exact"/>
              <w:jc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spacing w:val="-2"/>
                <w:sz w:val="22"/>
                <w:szCs w:val="22"/>
              </w:rPr>
              <w:t>重庆市指标</w:t>
            </w:r>
          </w:p>
        </w:tc>
        <w:tc>
          <w:tcPr>
            <w:tcW w:w="905" w:type="pct"/>
            <w:gridSpan w:val="2"/>
          </w:tcPr>
          <w:p>
            <w:pPr>
              <w:keepNext w:val="0"/>
              <w:keepLines w:val="0"/>
              <w:pageBreakBefore w:val="0"/>
              <w:wordWrap/>
              <w:overflowPunct/>
              <w:topLinePunct w:val="0"/>
              <w:bidi w:val="0"/>
              <w:spacing w:line="460" w:lineRule="exact"/>
              <w:jc w:val="center"/>
              <w:rPr>
                <w:rFonts w:hint="default" w:ascii="Times New Roman" w:hAnsi="Times New Roman" w:eastAsia="宋体" w:cs="Times New Roman"/>
                <w:color w:val="auto"/>
                <w:sz w:val="22"/>
                <w:szCs w:val="22"/>
                <w:lang w:val="en-US"/>
              </w:rPr>
            </w:pPr>
            <w:r>
              <w:rPr>
                <w:rFonts w:hint="eastAsia" w:ascii="Times New Roman" w:hAnsi="Times New Roman" w:eastAsia="宋体" w:cs="Times New Roman"/>
                <w:color w:val="auto"/>
                <w:spacing w:val="-2"/>
                <w:sz w:val="22"/>
                <w:szCs w:val="22"/>
                <w:lang w:val="en-US" w:eastAsia="zh-CN"/>
              </w:rPr>
              <w:t>云阳县指标</w:t>
            </w:r>
          </w:p>
        </w:tc>
        <w:tc>
          <w:tcPr>
            <w:tcW w:w="1798" w:type="dxa"/>
            <w:gridSpan w:val="2"/>
            <w:vAlign w:val="top"/>
          </w:tcPr>
          <w:p>
            <w:pPr>
              <w:keepNext w:val="0"/>
              <w:keepLines w:val="0"/>
              <w:pageBreakBefore w:val="0"/>
              <w:wordWrap/>
              <w:overflowPunct/>
              <w:topLinePunct w:val="0"/>
              <w:bidi w:val="0"/>
              <w:spacing w:line="460" w:lineRule="exact"/>
              <w:jc w:val="center"/>
              <w:rPr>
                <w:rFonts w:hint="default" w:ascii="Times New Roman" w:hAnsi="Times New Roman" w:eastAsia="宋体" w:cs="Times New Roman"/>
                <w:color w:val="auto"/>
                <w:spacing w:val="-2"/>
                <w:sz w:val="22"/>
                <w:szCs w:val="22"/>
              </w:rPr>
            </w:pPr>
            <w:r>
              <w:rPr>
                <w:rFonts w:hint="default" w:ascii="Times New Roman" w:hAnsi="Times New Roman" w:eastAsia="宋体" w:cs="Times New Roman"/>
                <w:color w:val="auto"/>
                <w:spacing w:val="-2"/>
                <w:sz w:val="22"/>
                <w:szCs w:val="22"/>
              </w:rPr>
              <w:t>规划目标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0" w:hRule="atLeast"/>
        </w:trPr>
        <w:tc>
          <w:tcPr>
            <w:tcW w:w="357" w:type="pct"/>
            <w:vMerge w:val="continue"/>
            <w:tcBorders>
              <w:top w:val="nil"/>
            </w:tcBorders>
          </w:tcPr>
          <w:p>
            <w:pPr>
              <w:keepNext w:val="0"/>
              <w:keepLines w:val="0"/>
              <w:pageBreakBefore w:val="0"/>
              <w:wordWrap/>
              <w:overflowPunct/>
              <w:topLinePunct w:val="0"/>
              <w:bidi w:val="0"/>
              <w:spacing w:line="460" w:lineRule="exact"/>
              <w:jc w:val="center"/>
              <w:rPr>
                <w:rFonts w:hint="default" w:ascii="Times New Roman" w:hAnsi="Times New Roman" w:eastAsia="宋体" w:cs="Times New Roman"/>
                <w:color w:val="auto"/>
                <w:sz w:val="22"/>
                <w:szCs w:val="22"/>
              </w:rPr>
            </w:pPr>
          </w:p>
        </w:tc>
        <w:tc>
          <w:tcPr>
            <w:tcW w:w="824" w:type="pct"/>
            <w:vMerge w:val="continue"/>
            <w:tcBorders>
              <w:top w:val="nil"/>
            </w:tcBorders>
          </w:tcPr>
          <w:p>
            <w:pPr>
              <w:keepNext w:val="0"/>
              <w:keepLines w:val="0"/>
              <w:pageBreakBefore w:val="0"/>
              <w:wordWrap/>
              <w:overflowPunct/>
              <w:topLinePunct w:val="0"/>
              <w:bidi w:val="0"/>
              <w:spacing w:line="460" w:lineRule="exact"/>
              <w:jc w:val="center"/>
              <w:rPr>
                <w:rFonts w:hint="default" w:ascii="Times New Roman" w:hAnsi="Times New Roman" w:eastAsia="宋体" w:cs="Times New Roman"/>
                <w:color w:val="auto"/>
                <w:sz w:val="22"/>
                <w:szCs w:val="22"/>
              </w:rPr>
            </w:pPr>
          </w:p>
        </w:tc>
        <w:tc>
          <w:tcPr>
            <w:tcW w:w="501" w:type="pct"/>
          </w:tcPr>
          <w:p>
            <w:pPr>
              <w:pStyle w:val="12"/>
              <w:keepNext w:val="0"/>
              <w:keepLines w:val="0"/>
              <w:pageBreakBefore w:val="0"/>
              <w:wordWrap/>
              <w:overflowPunct/>
              <w:topLinePunct w:val="0"/>
              <w:bidi w:val="0"/>
              <w:spacing w:line="460" w:lineRule="exact"/>
              <w:ind w:left="247"/>
              <w:jc w:val="both"/>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spacing w:val="-1"/>
                <w:sz w:val="22"/>
                <w:szCs w:val="22"/>
              </w:rPr>
              <w:t>2025年</w:t>
            </w:r>
          </w:p>
        </w:tc>
        <w:tc>
          <w:tcPr>
            <w:tcW w:w="502" w:type="pct"/>
          </w:tcPr>
          <w:p>
            <w:pPr>
              <w:pStyle w:val="12"/>
              <w:keepNext w:val="0"/>
              <w:keepLines w:val="0"/>
              <w:pageBreakBefore w:val="0"/>
              <w:wordWrap/>
              <w:overflowPunct/>
              <w:topLinePunct w:val="0"/>
              <w:bidi w:val="0"/>
              <w:spacing w:line="460" w:lineRule="exact"/>
              <w:ind w:left="250"/>
              <w:jc w:val="both"/>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spacing w:val="-1"/>
                <w:sz w:val="22"/>
                <w:szCs w:val="22"/>
              </w:rPr>
              <w:t>2035年</w:t>
            </w:r>
          </w:p>
        </w:tc>
        <w:tc>
          <w:tcPr>
            <w:tcW w:w="502" w:type="pct"/>
          </w:tcPr>
          <w:p>
            <w:pPr>
              <w:pStyle w:val="12"/>
              <w:keepNext w:val="0"/>
              <w:keepLines w:val="0"/>
              <w:pageBreakBefore w:val="0"/>
              <w:wordWrap/>
              <w:overflowPunct/>
              <w:topLinePunct w:val="0"/>
              <w:bidi w:val="0"/>
              <w:spacing w:line="460" w:lineRule="exact"/>
              <w:ind w:left="249"/>
              <w:jc w:val="both"/>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spacing w:val="-1"/>
                <w:sz w:val="22"/>
                <w:szCs w:val="22"/>
              </w:rPr>
              <w:t>2025年</w:t>
            </w:r>
          </w:p>
        </w:tc>
        <w:tc>
          <w:tcPr>
            <w:tcW w:w="502" w:type="pct"/>
          </w:tcPr>
          <w:p>
            <w:pPr>
              <w:pStyle w:val="12"/>
              <w:keepNext w:val="0"/>
              <w:keepLines w:val="0"/>
              <w:pageBreakBefore w:val="0"/>
              <w:wordWrap/>
              <w:overflowPunct/>
              <w:topLinePunct w:val="0"/>
              <w:bidi w:val="0"/>
              <w:spacing w:line="460" w:lineRule="exact"/>
              <w:ind w:left="251"/>
              <w:jc w:val="both"/>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spacing w:val="-1"/>
                <w:sz w:val="22"/>
                <w:szCs w:val="22"/>
              </w:rPr>
              <w:t>2035年</w:t>
            </w:r>
          </w:p>
        </w:tc>
        <w:tc>
          <w:tcPr>
            <w:tcW w:w="438" w:type="pct"/>
          </w:tcPr>
          <w:p>
            <w:pPr>
              <w:pStyle w:val="12"/>
              <w:keepNext w:val="0"/>
              <w:keepLines w:val="0"/>
              <w:pageBreakBefore w:val="0"/>
              <w:wordWrap/>
              <w:overflowPunct/>
              <w:topLinePunct w:val="0"/>
              <w:bidi w:val="0"/>
              <w:spacing w:line="460" w:lineRule="exact"/>
              <w:ind w:left="178"/>
              <w:jc w:val="both"/>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spacing w:val="-1"/>
                <w:sz w:val="22"/>
                <w:szCs w:val="22"/>
              </w:rPr>
              <w:t>2025年</w:t>
            </w:r>
          </w:p>
        </w:tc>
        <w:tc>
          <w:tcPr>
            <w:tcW w:w="466" w:type="pct"/>
          </w:tcPr>
          <w:p>
            <w:pPr>
              <w:pStyle w:val="12"/>
              <w:keepNext w:val="0"/>
              <w:keepLines w:val="0"/>
              <w:pageBreakBefore w:val="0"/>
              <w:wordWrap/>
              <w:overflowPunct/>
              <w:topLinePunct w:val="0"/>
              <w:bidi w:val="0"/>
              <w:spacing w:line="460" w:lineRule="exact"/>
              <w:ind w:left="208"/>
              <w:jc w:val="both"/>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spacing w:val="-1"/>
                <w:sz w:val="22"/>
                <w:szCs w:val="22"/>
              </w:rPr>
              <w:t>2035年</w:t>
            </w:r>
          </w:p>
        </w:tc>
        <w:tc>
          <w:tcPr>
            <w:tcW w:w="870" w:type="dxa"/>
            <w:vAlign w:val="top"/>
          </w:tcPr>
          <w:p>
            <w:pPr>
              <w:pStyle w:val="12"/>
              <w:keepNext w:val="0"/>
              <w:keepLines w:val="0"/>
              <w:pageBreakBefore w:val="0"/>
              <w:wordWrap/>
              <w:overflowPunct/>
              <w:topLinePunct w:val="0"/>
              <w:bidi w:val="0"/>
              <w:spacing w:line="460" w:lineRule="exact"/>
              <w:ind w:left="178" w:leftChars="0"/>
              <w:jc w:val="both"/>
              <w:rPr>
                <w:rFonts w:hint="default" w:ascii="Times New Roman" w:hAnsi="Times New Roman" w:eastAsia="宋体" w:cs="Times New Roman"/>
                <w:color w:val="auto"/>
                <w:spacing w:val="-1"/>
                <w:sz w:val="22"/>
                <w:szCs w:val="22"/>
              </w:rPr>
            </w:pPr>
            <w:r>
              <w:rPr>
                <w:rFonts w:hint="default" w:ascii="Times New Roman" w:hAnsi="Times New Roman" w:eastAsia="宋体" w:cs="Times New Roman"/>
                <w:color w:val="auto"/>
                <w:spacing w:val="-1"/>
                <w:sz w:val="22"/>
                <w:szCs w:val="22"/>
              </w:rPr>
              <w:t>2025年</w:t>
            </w:r>
          </w:p>
        </w:tc>
        <w:tc>
          <w:tcPr>
            <w:tcW w:w="928" w:type="dxa"/>
            <w:vAlign w:val="top"/>
          </w:tcPr>
          <w:p>
            <w:pPr>
              <w:pStyle w:val="12"/>
              <w:keepNext w:val="0"/>
              <w:keepLines w:val="0"/>
              <w:pageBreakBefore w:val="0"/>
              <w:wordWrap/>
              <w:overflowPunct/>
              <w:topLinePunct w:val="0"/>
              <w:bidi w:val="0"/>
              <w:spacing w:line="460" w:lineRule="exact"/>
              <w:ind w:left="208" w:leftChars="0"/>
              <w:jc w:val="both"/>
              <w:rPr>
                <w:color w:val="auto"/>
              </w:rPr>
            </w:pPr>
            <w:r>
              <w:rPr>
                <w:rFonts w:hint="default" w:ascii="Times New Roman" w:hAnsi="Times New Roman" w:eastAsia="宋体" w:cs="Times New Roman"/>
                <w:color w:val="auto"/>
                <w:spacing w:val="-1"/>
                <w:sz w:val="22"/>
                <w:szCs w:val="22"/>
              </w:rPr>
              <w:t>2035年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0" w:hRule="atLeast"/>
        </w:trPr>
        <w:tc>
          <w:tcPr>
            <w:tcW w:w="357" w:type="pct"/>
          </w:tcPr>
          <w:p>
            <w:pPr>
              <w:pStyle w:val="12"/>
              <w:keepNext w:val="0"/>
              <w:keepLines w:val="0"/>
              <w:pageBreakBefore w:val="0"/>
              <w:wordWrap/>
              <w:overflowPunct/>
              <w:topLinePunct w:val="0"/>
              <w:bidi w:val="0"/>
              <w:spacing w:line="460" w:lineRule="exact"/>
              <w:ind w:left="389"/>
              <w:jc w:val="both"/>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sz w:val="22"/>
                <w:szCs w:val="22"/>
              </w:rPr>
              <w:t>1</w:t>
            </w:r>
          </w:p>
        </w:tc>
        <w:tc>
          <w:tcPr>
            <w:tcW w:w="824" w:type="pct"/>
          </w:tcPr>
          <w:p>
            <w:pPr>
              <w:keepNext w:val="0"/>
              <w:keepLines w:val="0"/>
              <w:pageBreakBefore w:val="0"/>
              <w:wordWrap/>
              <w:overflowPunct/>
              <w:topLinePunct w:val="0"/>
              <w:bidi w:val="0"/>
              <w:spacing w:line="460" w:lineRule="exact"/>
              <w:jc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spacing w:val="-2"/>
                <w:sz w:val="22"/>
                <w:szCs w:val="22"/>
              </w:rPr>
              <w:t>分类收集率</w:t>
            </w:r>
          </w:p>
        </w:tc>
        <w:tc>
          <w:tcPr>
            <w:tcW w:w="501" w:type="pct"/>
          </w:tcPr>
          <w:p>
            <w:pPr>
              <w:pStyle w:val="12"/>
              <w:keepNext w:val="0"/>
              <w:keepLines w:val="0"/>
              <w:pageBreakBefore w:val="0"/>
              <w:wordWrap/>
              <w:overflowPunct/>
              <w:topLinePunct w:val="0"/>
              <w:bidi w:val="0"/>
              <w:spacing w:line="460" w:lineRule="exact"/>
              <w:ind w:left="555"/>
              <w:jc w:val="both"/>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sz w:val="22"/>
                <w:szCs w:val="22"/>
              </w:rPr>
              <w:t>/</w:t>
            </w:r>
          </w:p>
        </w:tc>
        <w:tc>
          <w:tcPr>
            <w:tcW w:w="502" w:type="pct"/>
          </w:tcPr>
          <w:p>
            <w:pPr>
              <w:pStyle w:val="12"/>
              <w:keepNext w:val="0"/>
              <w:keepLines w:val="0"/>
              <w:pageBreakBefore w:val="0"/>
              <w:wordWrap/>
              <w:overflowPunct/>
              <w:topLinePunct w:val="0"/>
              <w:bidi w:val="0"/>
              <w:spacing w:line="460" w:lineRule="exact"/>
              <w:ind w:left="558"/>
              <w:jc w:val="both"/>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sz w:val="22"/>
                <w:szCs w:val="22"/>
              </w:rPr>
              <w:t>/</w:t>
            </w:r>
          </w:p>
        </w:tc>
        <w:tc>
          <w:tcPr>
            <w:tcW w:w="502" w:type="pct"/>
          </w:tcPr>
          <w:p>
            <w:pPr>
              <w:pStyle w:val="12"/>
              <w:keepNext w:val="0"/>
              <w:keepLines w:val="0"/>
              <w:pageBreakBefore w:val="0"/>
              <w:wordWrap/>
              <w:overflowPunct/>
              <w:topLinePunct w:val="0"/>
              <w:bidi w:val="0"/>
              <w:spacing w:line="460" w:lineRule="exact"/>
              <w:ind w:left="403"/>
              <w:jc w:val="both"/>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spacing w:val="-2"/>
                <w:sz w:val="22"/>
                <w:szCs w:val="22"/>
              </w:rPr>
              <w:t>60%</w:t>
            </w:r>
          </w:p>
        </w:tc>
        <w:tc>
          <w:tcPr>
            <w:tcW w:w="502" w:type="pct"/>
          </w:tcPr>
          <w:p>
            <w:pPr>
              <w:pStyle w:val="12"/>
              <w:keepNext w:val="0"/>
              <w:keepLines w:val="0"/>
              <w:pageBreakBefore w:val="0"/>
              <w:wordWrap/>
              <w:overflowPunct/>
              <w:topLinePunct w:val="0"/>
              <w:bidi w:val="0"/>
              <w:spacing w:line="460" w:lineRule="exact"/>
              <w:ind w:left="404"/>
              <w:jc w:val="both"/>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spacing w:val="-2"/>
                <w:sz w:val="22"/>
                <w:szCs w:val="22"/>
              </w:rPr>
              <w:t>90%</w:t>
            </w:r>
          </w:p>
        </w:tc>
        <w:tc>
          <w:tcPr>
            <w:tcW w:w="870" w:type="dxa"/>
            <w:vAlign w:val="top"/>
          </w:tcPr>
          <w:p>
            <w:pPr>
              <w:pStyle w:val="12"/>
              <w:keepNext w:val="0"/>
              <w:keepLines w:val="0"/>
              <w:pageBreakBefore w:val="0"/>
              <w:wordWrap/>
              <w:overflowPunct/>
              <w:topLinePunct w:val="0"/>
              <w:bidi w:val="0"/>
              <w:spacing w:line="460" w:lineRule="exact"/>
              <w:ind w:left="555" w:leftChars="0"/>
              <w:jc w:val="both"/>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sz w:val="22"/>
                <w:szCs w:val="22"/>
              </w:rPr>
              <w:t>/</w:t>
            </w:r>
          </w:p>
        </w:tc>
        <w:tc>
          <w:tcPr>
            <w:tcW w:w="928" w:type="dxa"/>
            <w:vAlign w:val="top"/>
          </w:tcPr>
          <w:p>
            <w:pPr>
              <w:pStyle w:val="12"/>
              <w:keepNext w:val="0"/>
              <w:keepLines w:val="0"/>
              <w:pageBreakBefore w:val="0"/>
              <w:wordWrap/>
              <w:overflowPunct/>
              <w:topLinePunct w:val="0"/>
              <w:bidi w:val="0"/>
              <w:spacing w:line="460" w:lineRule="exact"/>
              <w:ind w:left="558" w:leftChars="0"/>
              <w:jc w:val="both"/>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sz w:val="22"/>
                <w:szCs w:val="22"/>
              </w:rPr>
              <w:t>/</w:t>
            </w:r>
          </w:p>
        </w:tc>
        <w:tc>
          <w:tcPr>
            <w:tcW w:w="870" w:type="dxa"/>
            <w:vAlign w:val="top"/>
          </w:tcPr>
          <w:p>
            <w:pPr>
              <w:pStyle w:val="12"/>
              <w:keepNext w:val="0"/>
              <w:keepLines w:val="0"/>
              <w:pageBreakBefore w:val="0"/>
              <w:wordWrap/>
              <w:overflowPunct/>
              <w:topLinePunct w:val="0"/>
              <w:bidi w:val="0"/>
              <w:spacing w:line="460" w:lineRule="exact"/>
              <w:ind w:left="267" w:leftChars="0"/>
              <w:jc w:val="both"/>
              <w:rPr>
                <w:rFonts w:hint="default" w:ascii="Times New Roman" w:hAnsi="Times New Roman" w:eastAsia="宋体" w:cs="Times New Roman"/>
                <w:color w:val="auto"/>
                <w:spacing w:val="-1"/>
                <w:sz w:val="22"/>
                <w:szCs w:val="22"/>
              </w:rPr>
            </w:pPr>
            <w:r>
              <w:rPr>
                <w:rFonts w:hint="default" w:ascii="Times New Roman" w:hAnsi="Times New Roman" w:eastAsia="宋体" w:cs="Times New Roman"/>
                <w:color w:val="auto"/>
                <w:spacing w:val="-1"/>
                <w:sz w:val="22"/>
                <w:szCs w:val="22"/>
              </w:rPr>
              <w:t>≥60%</w:t>
            </w:r>
          </w:p>
        </w:tc>
        <w:tc>
          <w:tcPr>
            <w:tcW w:w="928" w:type="dxa"/>
            <w:vAlign w:val="top"/>
          </w:tcPr>
          <w:p>
            <w:pPr>
              <w:pStyle w:val="12"/>
              <w:keepNext w:val="0"/>
              <w:keepLines w:val="0"/>
              <w:pageBreakBefore w:val="0"/>
              <w:wordWrap/>
              <w:overflowPunct/>
              <w:topLinePunct w:val="0"/>
              <w:bidi w:val="0"/>
              <w:spacing w:line="460" w:lineRule="exact"/>
              <w:ind w:left="297" w:leftChars="0"/>
              <w:jc w:val="both"/>
              <w:rPr>
                <w:color w:val="auto"/>
              </w:rPr>
            </w:pPr>
            <w:r>
              <w:rPr>
                <w:rFonts w:hint="default" w:ascii="Times New Roman" w:hAnsi="Times New Roman" w:eastAsia="宋体" w:cs="Times New Roman"/>
                <w:color w:val="auto"/>
                <w:spacing w:val="-1"/>
                <w:sz w:val="22"/>
                <w:szCs w:val="22"/>
              </w:rPr>
              <w:t>≥90%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0" w:hRule="atLeast"/>
        </w:trPr>
        <w:tc>
          <w:tcPr>
            <w:tcW w:w="357" w:type="pct"/>
          </w:tcPr>
          <w:p>
            <w:pPr>
              <w:pStyle w:val="12"/>
              <w:keepNext w:val="0"/>
              <w:keepLines w:val="0"/>
              <w:pageBreakBefore w:val="0"/>
              <w:wordWrap/>
              <w:overflowPunct/>
              <w:topLinePunct w:val="0"/>
              <w:bidi w:val="0"/>
              <w:spacing w:line="460" w:lineRule="exact"/>
              <w:ind w:left="369"/>
              <w:jc w:val="both"/>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sz w:val="22"/>
                <w:szCs w:val="22"/>
              </w:rPr>
              <w:t>2</w:t>
            </w:r>
          </w:p>
        </w:tc>
        <w:tc>
          <w:tcPr>
            <w:tcW w:w="824" w:type="pct"/>
          </w:tcPr>
          <w:p>
            <w:pPr>
              <w:keepNext w:val="0"/>
              <w:keepLines w:val="0"/>
              <w:pageBreakBefore w:val="0"/>
              <w:wordWrap/>
              <w:overflowPunct/>
              <w:topLinePunct w:val="0"/>
              <w:bidi w:val="0"/>
              <w:spacing w:line="460" w:lineRule="exact"/>
              <w:jc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spacing w:val="-3"/>
                <w:sz w:val="22"/>
                <w:szCs w:val="22"/>
              </w:rPr>
              <w:t>资源化利用率</w:t>
            </w:r>
          </w:p>
        </w:tc>
        <w:tc>
          <w:tcPr>
            <w:tcW w:w="501" w:type="pct"/>
          </w:tcPr>
          <w:p>
            <w:pPr>
              <w:pStyle w:val="12"/>
              <w:keepNext w:val="0"/>
              <w:keepLines w:val="0"/>
              <w:pageBreakBefore w:val="0"/>
              <w:wordWrap/>
              <w:overflowPunct/>
              <w:topLinePunct w:val="0"/>
              <w:bidi w:val="0"/>
              <w:spacing w:line="460" w:lineRule="exact"/>
              <w:ind w:left="555"/>
              <w:jc w:val="both"/>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sz w:val="22"/>
                <w:szCs w:val="22"/>
              </w:rPr>
              <w:t>/</w:t>
            </w:r>
          </w:p>
        </w:tc>
        <w:tc>
          <w:tcPr>
            <w:tcW w:w="502" w:type="pct"/>
          </w:tcPr>
          <w:p>
            <w:pPr>
              <w:pStyle w:val="12"/>
              <w:keepNext w:val="0"/>
              <w:keepLines w:val="0"/>
              <w:pageBreakBefore w:val="0"/>
              <w:wordWrap/>
              <w:overflowPunct/>
              <w:topLinePunct w:val="0"/>
              <w:bidi w:val="0"/>
              <w:spacing w:line="460" w:lineRule="exact"/>
              <w:ind w:left="405"/>
              <w:jc w:val="both"/>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spacing w:val="-2"/>
                <w:sz w:val="22"/>
                <w:szCs w:val="22"/>
              </w:rPr>
              <w:t>55%</w:t>
            </w:r>
          </w:p>
        </w:tc>
        <w:tc>
          <w:tcPr>
            <w:tcW w:w="502" w:type="pct"/>
          </w:tcPr>
          <w:p>
            <w:pPr>
              <w:pStyle w:val="12"/>
              <w:keepNext w:val="0"/>
              <w:keepLines w:val="0"/>
              <w:pageBreakBefore w:val="0"/>
              <w:wordWrap/>
              <w:overflowPunct/>
              <w:topLinePunct w:val="0"/>
              <w:bidi w:val="0"/>
              <w:spacing w:line="460" w:lineRule="exact"/>
              <w:ind w:left="397"/>
              <w:jc w:val="both"/>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spacing w:val="-1"/>
                <w:sz w:val="22"/>
                <w:szCs w:val="22"/>
              </w:rPr>
              <w:t>45%</w:t>
            </w:r>
          </w:p>
        </w:tc>
        <w:tc>
          <w:tcPr>
            <w:tcW w:w="502" w:type="pct"/>
          </w:tcPr>
          <w:p>
            <w:pPr>
              <w:pStyle w:val="12"/>
              <w:keepNext w:val="0"/>
              <w:keepLines w:val="0"/>
              <w:pageBreakBefore w:val="0"/>
              <w:wordWrap/>
              <w:overflowPunct/>
              <w:topLinePunct w:val="0"/>
              <w:bidi w:val="0"/>
              <w:spacing w:line="460" w:lineRule="exact"/>
              <w:ind w:left="404"/>
              <w:jc w:val="both"/>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spacing w:val="-2"/>
                <w:sz w:val="22"/>
                <w:szCs w:val="22"/>
              </w:rPr>
              <w:t>70%</w:t>
            </w:r>
          </w:p>
        </w:tc>
        <w:tc>
          <w:tcPr>
            <w:tcW w:w="438" w:type="pct"/>
          </w:tcPr>
          <w:p>
            <w:pPr>
              <w:pStyle w:val="12"/>
              <w:keepNext w:val="0"/>
              <w:keepLines w:val="0"/>
              <w:pageBreakBefore w:val="0"/>
              <w:wordWrap/>
              <w:overflowPunct/>
              <w:topLinePunct w:val="0"/>
              <w:bidi w:val="0"/>
              <w:spacing w:line="460" w:lineRule="exact"/>
              <w:ind w:left="267"/>
              <w:jc w:val="both"/>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spacing w:val="-1"/>
                <w:sz w:val="22"/>
                <w:szCs w:val="22"/>
              </w:rPr>
              <w:t>≥</w:t>
            </w:r>
            <w:r>
              <w:rPr>
                <w:rFonts w:hint="eastAsia" w:eastAsia="宋体" w:cs="Times New Roman"/>
                <w:color w:val="auto"/>
                <w:spacing w:val="-1"/>
                <w:sz w:val="22"/>
                <w:szCs w:val="22"/>
                <w:lang w:val="en-US" w:eastAsia="zh-CN"/>
              </w:rPr>
              <w:t>50</w:t>
            </w:r>
            <w:r>
              <w:rPr>
                <w:rFonts w:hint="default" w:ascii="Times New Roman" w:hAnsi="Times New Roman" w:eastAsia="宋体" w:cs="Times New Roman"/>
                <w:color w:val="auto"/>
                <w:spacing w:val="-1"/>
                <w:sz w:val="22"/>
                <w:szCs w:val="22"/>
              </w:rPr>
              <w:t>%</w:t>
            </w:r>
          </w:p>
        </w:tc>
        <w:tc>
          <w:tcPr>
            <w:tcW w:w="466" w:type="pct"/>
          </w:tcPr>
          <w:p>
            <w:pPr>
              <w:pStyle w:val="12"/>
              <w:keepNext w:val="0"/>
              <w:keepLines w:val="0"/>
              <w:pageBreakBefore w:val="0"/>
              <w:wordWrap/>
              <w:overflowPunct/>
              <w:topLinePunct w:val="0"/>
              <w:bidi w:val="0"/>
              <w:spacing w:line="460" w:lineRule="exact"/>
              <w:ind w:left="297"/>
              <w:jc w:val="center"/>
              <w:rPr>
                <w:rFonts w:hint="default" w:ascii="Times New Roman" w:hAnsi="Times New Roman" w:eastAsia="宋体" w:cs="Times New Roman"/>
                <w:color w:val="auto"/>
                <w:sz w:val="22"/>
                <w:szCs w:val="22"/>
                <w:lang w:val="en-US" w:eastAsia="zh-CN"/>
              </w:rPr>
            </w:pPr>
            <w:r>
              <w:rPr>
                <w:rFonts w:hint="eastAsia" w:eastAsia="宋体" w:cs="Times New Roman"/>
                <w:color w:val="auto"/>
                <w:sz w:val="22"/>
                <w:szCs w:val="22"/>
                <w:lang w:val="en-US" w:eastAsia="zh-CN"/>
              </w:rPr>
              <w:t>/</w:t>
            </w:r>
          </w:p>
        </w:tc>
        <w:tc>
          <w:tcPr>
            <w:tcW w:w="870" w:type="dxa"/>
            <w:vAlign w:val="top"/>
          </w:tcPr>
          <w:p>
            <w:pPr>
              <w:pStyle w:val="12"/>
              <w:keepNext w:val="0"/>
              <w:keepLines w:val="0"/>
              <w:pageBreakBefore w:val="0"/>
              <w:wordWrap/>
              <w:overflowPunct/>
              <w:topLinePunct w:val="0"/>
              <w:bidi w:val="0"/>
              <w:spacing w:line="460" w:lineRule="exact"/>
              <w:ind w:left="267" w:leftChars="0"/>
              <w:jc w:val="both"/>
              <w:rPr>
                <w:rFonts w:hint="default" w:ascii="Times New Roman" w:hAnsi="Times New Roman" w:eastAsia="宋体" w:cs="Times New Roman"/>
                <w:color w:val="auto"/>
                <w:spacing w:val="-1"/>
                <w:sz w:val="22"/>
                <w:szCs w:val="22"/>
              </w:rPr>
            </w:pPr>
            <w:r>
              <w:rPr>
                <w:rFonts w:hint="default" w:ascii="Times New Roman" w:hAnsi="Times New Roman" w:eastAsia="宋体" w:cs="Times New Roman"/>
                <w:color w:val="auto"/>
                <w:spacing w:val="-1"/>
                <w:sz w:val="22"/>
                <w:szCs w:val="22"/>
              </w:rPr>
              <w:t>≥</w:t>
            </w:r>
            <w:r>
              <w:rPr>
                <w:rFonts w:hint="eastAsia" w:eastAsia="宋体" w:cs="Times New Roman"/>
                <w:color w:val="auto"/>
                <w:spacing w:val="-1"/>
                <w:sz w:val="22"/>
                <w:szCs w:val="22"/>
                <w:lang w:val="en-US" w:eastAsia="zh-CN"/>
              </w:rPr>
              <w:t>50</w:t>
            </w:r>
            <w:r>
              <w:rPr>
                <w:rFonts w:hint="default" w:ascii="Times New Roman" w:hAnsi="Times New Roman" w:eastAsia="宋体" w:cs="Times New Roman"/>
                <w:color w:val="auto"/>
                <w:spacing w:val="-1"/>
                <w:sz w:val="22"/>
                <w:szCs w:val="22"/>
              </w:rPr>
              <w:t>%</w:t>
            </w:r>
          </w:p>
        </w:tc>
        <w:tc>
          <w:tcPr>
            <w:tcW w:w="928" w:type="dxa"/>
            <w:vAlign w:val="top"/>
          </w:tcPr>
          <w:p>
            <w:pPr>
              <w:pStyle w:val="12"/>
              <w:keepNext w:val="0"/>
              <w:keepLines w:val="0"/>
              <w:pageBreakBefore w:val="0"/>
              <w:wordWrap/>
              <w:overflowPunct/>
              <w:topLinePunct w:val="0"/>
              <w:bidi w:val="0"/>
              <w:spacing w:line="460" w:lineRule="exact"/>
              <w:ind w:left="297" w:leftChars="0"/>
              <w:jc w:val="both"/>
              <w:rPr>
                <w:color w:val="auto"/>
              </w:rPr>
            </w:pPr>
            <w:r>
              <w:rPr>
                <w:rFonts w:hint="default" w:ascii="Times New Roman" w:hAnsi="Times New Roman" w:eastAsia="宋体" w:cs="Times New Roman"/>
                <w:color w:val="auto"/>
                <w:spacing w:val="-1"/>
                <w:sz w:val="22"/>
                <w:szCs w:val="22"/>
              </w:rPr>
              <w:t>≥70%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 w:hRule="atLeast"/>
        </w:trPr>
        <w:tc>
          <w:tcPr>
            <w:tcW w:w="357" w:type="pct"/>
          </w:tcPr>
          <w:p>
            <w:pPr>
              <w:pStyle w:val="12"/>
              <w:keepNext w:val="0"/>
              <w:keepLines w:val="0"/>
              <w:pageBreakBefore w:val="0"/>
              <w:wordWrap/>
              <w:overflowPunct/>
              <w:topLinePunct w:val="0"/>
              <w:bidi w:val="0"/>
              <w:spacing w:line="460" w:lineRule="exact"/>
              <w:ind w:left="373"/>
              <w:jc w:val="both"/>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sz w:val="22"/>
                <w:szCs w:val="22"/>
              </w:rPr>
              <w:t>3</w:t>
            </w:r>
          </w:p>
        </w:tc>
        <w:tc>
          <w:tcPr>
            <w:tcW w:w="824" w:type="pct"/>
          </w:tcPr>
          <w:p>
            <w:pPr>
              <w:keepNext w:val="0"/>
              <w:keepLines w:val="0"/>
              <w:pageBreakBefore w:val="0"/>
              <w:wordWrap/>
              <w:overflowPunct/>
              <w:topLinePunct w:val="0"/>
              <w:bidi w:val="0"/>
              <w:spacing w:line="460" w:lineRule="exact"/>
              <w:jc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spacing w:val="-2"/>
                <w:sz w:val="22"/>
                <w:szCs w:val="22"/>
              </w:rPr>
              <w:t>综合利用率</w:t>
            </w:r>
          </w:p>
        </w:tc>
        <w:tc>
          <w:tcPr>
            <w:tcW w:w="501" w:type="pct"/>
          </w:tcPr>
          <w:p>
            <w:pPr>
              <w:pStyle w:val="12"/>
              <w:keepNext w:val="0"/>
              <w:keepLines w:val="0"/>
              <w:pageBreakBefore w:val="0"/>
              <w:wordWrap/>
              <w:overflowPunct/>
              <w:topLinePunct w:val="0"/>
              <w:bidi w:val="0"/>
              <w:spacing w:line="460" w:lineRule="exact"/>
              <w:ind w:left="401"/>
              <w:jc w:val="both"/>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spacing w:val="-2"/>
                <w:sz w:val="22"/>
                <w:szCs w:val="22"/>
              </w:rPr>
              <w:t>60%</w:t>
            </w:r>
          </w:p>
        </w:tc>
        <w:tc>
          <w:tcPr>
            <w:tcW w:w="502" w:type="pct"/>
          </w:tcPr>
          <w:p>
            <w:pPr>
              <w:pStyle w:val="12"/>
              <w:keepNext w:val="0"/>
              <w:keepLines w:val="0"/>
              <w:pageBreakBefore w:val="0"/>
              <w:wordWrap/>
              <w:overflowPunct/>
              <w:topLinePunct w:val="0"/>
              <w:bidi w:val="0"/>
              <w:spacing w:line="460" w:lineRule="exact"/>
              <w:ind w:left="558"/>
              <w:jc w:val="both"/>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sz w:val="22"/>
                <w:szCs w:val="22"/>
              </w:rPr>
              <w:t>/</w:t>
            </w:r>
          </w:p>
        </w:tc>
        <w:tc>
          <w:tcPr>
            <w:tcW w:w="502" w:type="pct"/>
          </w:tcPr>
          <w:p>
            <w:pPr>
              <w:pStyle w:val="12"/>
              <w:keepNext w:val="0"/>
              <w:keepLines w:val="0"/>
              <w:pageBreakBefore w:val="0"/>
              <w:wordWrap/>
              <w:overflowPunct/>
              <w:topLinePunct w:val="0"/>
              <w:bidi w:val="0"/>
              <w:spacing w:line="460" w:lineRule="exact"/>
              <w:ind w:left="403"/>
              <w:jc w:val="both"/>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spacing w:val="-2"/>
                <w:sz w:val="22"/>
                <w:szCs w:val="22"/>
              </w:rPr>
              <w:t>60%</w:t>
            </w:r>
          </w:p>
        </w:tc>
        <w:tc>
          <w:tcPr>
            <w:tcW w:w="502" w:type="pct"/>
          </w:tcPr>
          <w:p>
            <w:pPr>
              <w:pStyle w:val="12"/>
              <w:keepNext w:val="0"/>
              <w:keepLines w:val="0"/>
              <w:pageBreakBefore w:val="0"/>
              <w:wordWrap/>
              <w:overflowPunct/>
              <w:topLinePunct w:val="0"/>
              <w:bidi w:val="0"/>
              <w:spacing w:line="460" w:lineRule="exact"/>
              <w:ind w:left="404"/>
              <w:jc w:val="both"/>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spacing w:val="-2"/>
                <w:sz w:val="22"/>
                <w:szCs w:val="22"/>
              </w:rPr>
              <w:t>75%</w:t>
            </w:r>
          </w:p>
        </w:tc>
        <w:tc>
          <w:tcPr>
            <w:tcW w:w="870" w:type="dxa"/>
            <w:vAlign w:val="top"/>
          </w:tcPr>
          <w:p>
            <w:pPr>
              <w:pStyle w:val="12"/>
              <w:keepNext w:val="0"/>
              <w:keepLines w:val="0"/>
              <w:pageBreakBefore w:val="0"/>
              <w:wordWrap/>
              <w:overflowPunct/>
              <w:topLinePunct w:val="0"/>
              <w:bidi w:val="0"/>
              <w:spacing w:line="460" w:lineRule="exact"/>
              <w:ind w:left="555" w:leftChars="0"/>
              <w:jc w:val="both"/>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sz w:val="22"/>
                <w:szCs w:val="22"/>
              </w:rPr>
              <w:t>/</w:t>
            </w:r>
          </w:p>
        </w:tc>
        <w:tc>
          <w:tcPr>
            <w:tcW w:w="928" w:type="dxa"/>
            <w:vAlign w:val="top"/>
          </w:tcPr>
          <w:p>
            <w:pPr>
              <w:pStyle w:val="12"/>
              <w:keepNext w:val="0"/>
              <w:keepLines w:val="0"/>
              <w:pageBreakBefore w:val="0"/>
              <w:wordWrap/>
              <w:overflowPunct/>
              <w:topLinePunct w:val="0"/>
              <w:bidi w:val="0"/>
              <w:spacing w:line="460" w:lineRule="exact"/>
              <w:ind w:left="558" w:leftChars="0"/>
              <w:jc w:val="both"/>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sz w:val="22"/>
                <w:szCs w:val="22"/>
              </w:rPr>
              <w:t>/</w:t>
            </w:r>
          </w:p>
        </w:tc>
        <w:tc>
          <w:tcPr>
            <w:tcW w:w="870" w:type="dxa"/>
            <w:vAlign w:val="top"/>
          </w:tcPr>
          <w:p>
            <w:pPr>
              <w:pStyle w:val="12"/>
              <w:keepNext w:val="0"/>
              <w:keepLines w:val="0"/>
              <w:pageBreakBefore w:val="0"/>
              <w:wordWrap/>
              <w:overflowPunct/>
              <w:topLinePunct w:val="0"/>
              <w:bidi w:val="0"/>
              <w:spacing w:line="460" w:lineRule="exact"/>
              <w:ind w:left="267" w:leftChars="0"/>
              <w:jc w:val="both"/>
              <w:rPr>
                <w:rFonts w:hint="default" w:ascii="Times New Roman" w:hAnsi="Times New Roman" w:eastAsia="宋体" w:cs="Times New Roman"/>
                <w:color w:val="auto"/>
                <w:spacing w:val="-1"/>
                <w:sz w:val="22"/>
                <w:szCs w:val="22"/>
              </w:rPr>
            </w:pPr>
            <w:r>
              <w:rPr>
                <w:rFonts w:hint="default" w:ascii="Times New Roman" w:hAnsi="Times New Roman" w:eastAsia="宋体" w:cs="Times New Roman"/>
                <w:color w:val="auto"/>
                <w:spacing w:val="-1"/>
                <w:sz w:val="22"/>
                <w:szCs w:val="22"/>
              </w:rPr>
              <w:t>≥60%</w:t>
            </w:r>
          </w:p>
        </w:tc>
        <w:tc>
          <w:tcPr>
            <w:tcW w:w="928" w:type="dxa"/>
            <w:vAlign w:val="top"/>
          </w:tcPr>
          <w:p>
            <w:pPr>
              <w:pStyle w:val="12"/>
              <w:keepNext w:val="0"/>
              <w:keepLines w:val="0"/>
              <w:pageBreakBefore w:val="0"/>
              <w:wordWrap/>
              <w:overflowPunct/>
              <w:topLinePunct w:val="0"/>
              <w:bidi w:val="0"/>
              <w:spacing w:line="460" w:lineRule="exact"/>
              <w:ind w:left="297" w:leftChars="0"/>
              <w:jc w:val="both"/>
              <w:rPr>
                <w:color w:val="auto"/>
              </w:rPr>
            </w:pPr>
            <w:r>
              <w:rPr>
                <w:rFonts w:hint="default" w:ascii="Times New Roman" w:hAnsi="Times New Roman" w:eastAsia="宋体" w:cs="Times New Roman"/>
                <w:color w:val="auto"/>
                <w:spacing w:val="-1"/>
                <w:sz w:val="22"/>
                <w:szCs w:val="22"/>
              </w:rPr>
              <w:t>≥75%</w:t>
            </w:r>
          </w:p>
        </w:tc>
      </w:tr>
    </w:tbl>
    <w:p>
      <w:pPr>
        <w:keepNext w:val="0"/>
        <w:keepLines w:val="0"/>
        <w:pageBreakBefore w:val="0"/>
        <w:wordWrap/>
        <w:overflowPunct/>
        <w:topLinePunct w:val="0"/>
        <w:bidi w:val="0"/>
        <w:spacing w:line="460" w:lineRule="exact"/>
        <w:jc w:val="both"/>
        <w:outlineLvl w:val="9"/>
        <w:rPr>
          <w:rFonts w:hint="default" w:ascii="Times New Roman" w:hAnsi="Times New Roman" w:eastAsia="宋体" w:cs="Times New Roman"/>
          <w:b/>
          <w:bCs/>
          <w:color w:val="auto"/>
          <w:sz w:val="26"/>
          <w:szCs w:val="26"/>
          <w:lang w:eastAsia="zh-CN"/>
        </w:rPr>
      </w:pPr>
    </w:p>
    <w:p>
      <w:pPr>
        <w:keepNext w:val="0"/>
        <w:keepLines w:val="0"/>
        <w:pageBreakBefore w:val="0"/>
        <w:wordWrap/>
        <w:overflowPunct/>
        <w:topLinePunct w:val="0"/>
        <w:bidi w:val="0"/>
        <w:spacing w:line="460" w:lineRule="exact"/>
        <w:ind w:left="44"/>
        <w:jc w:val="both"/>
        <w:outlineLvl w:val="1"/>
        <w:rPr>
          <w:rFonts w:hint="default" w:ascii="Times New Roman" w:hAnsi="Times New Roman" w:eastAsia="宋体" w:cs="Times New Roman"/>
          <w:b/>
          <w:bCs/>
          <w:color w:val="auto"/>
          <w:spacing w:val="-2"/>
          <w:sz w:val="26"/>
          <w:szCs w:val="26"/>
          <w:lang w:eastAsia="zh-CN"/>
        </w:rPr>
      </w:pPr>
      <w:bookmarkStart w:id="67" w:name="_Toc17673"/>
      <w:bookmarkStart w:id="68" w:name="_Toc13227"/>
      <w:bookmarkStart w:id="69" w:name="_Toc1426"/>
      <w:bookmarkStart w:id="70" w:name="_Toc2185"/>
      <w:r>
        <w:rPr>
          <w:rFonts w:hint="default" w:ascii="Times New Roman" w:hAnsi="Times New Roman" w:eastAsia="宋体" w:cs="Times New Roman"/>
          <w:b/>
          <w:bCs/>
          <w:color w:val="auto"/>
          <w:spacing w:val="-2"/>
          <w:sz w:val="26"/>
          <w:szCs w:val="26"/>
          <w:lang w:eastAsia="zh-CN"/>
        </w:rPr>
        <w:t>3.1近期规划（2024-2025年）</w:t>
      </w:r>
      <w:bookmarkEnd w:id="67"/>
      <w:bookmarkEnd w:id="68"/>
      <w:bookmarkEnd w:id="69"/>
      <w:bookmarkEnd w:id="70"/>
    </w:p>
    <w:p>
      <w:pPr>
        <w:keepNext w:val="0"/>
        <w:keepLines w:val="0"/>
        <w:pageBreakBefore w:val="0"/>
        <w:wordWrap/>
        <w:overflowPunct/>
        <w:topLinePunct w:val="0"/>
        <w:bidi w:val="0"/>
        <w:spacing w:line="460" w:lineRule="exact"/>
        <w:ind w:left="7" w:right="29" w:firstLine="480"/>
        <w:jc w:val="both"/>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z w:val="26"/>
          <w:szCs w:val="26"/>
          <w:lang w:eastAsia="zh-CN"/>
        </w:rPr>
        <w:t>近期规划以减少建筑垃圾产生和提高资源化利用率为目标，建立源头排放控制有力、密闭运输监管严密、</w:t>
      </w:r>
      <w:r>
        <w:rPr>
          <w:rFonts w:hint="eastAsia" w:ascii="Times New Roman" w:hAnsi="Times New Roman" w:eastAsia="宋体" w:cs="Times New Roman"/>
          <w:color w:val="auto"/>
          <w:sz w:val="26"/>
          <w:szCs w:val="26"/>
          <w:lang w:eastAsia="zh-CN"/>
        </w:rPr>
        <w:t>填埋</w:t>
      </w:r>
      <w:r>
        <w:rPr>
          <w:rFonts w:hint="default" w:ascii="Times New Roman" w:hAnsi="Times New Roman" w:eastAsia="宋体" w:cs="Times New Roman"/>
          <w:color w:val="auto"/>
          <w:sz w:val="26"/>
          <w:szCs w:val="26"/>
          <w:lang w:eastAsia="zh-CN"/>
        </w:rPr>
        <w:t>处置利用规范的长效管理机制，实现垃圾分类收集、分类处置、密闭清运，垃圾清运、收集设施齐全，基本形成功能完善、能力匹配、标准规范、装备先进的再生资源回收分拣体系。至2025年底，建筑垃圾分类收集率达到60%，建筑垃圾资源化利用率达到</w:t>
      </w:r>
      <w:r>
        <w:rPr>
          <w:rFonts w:hint="eastAsia" w:ascii="Times New Roman" w:hAnsi="Times New Roman" w:eastAsia="宋体" w:cs="Times New Roman"/>
          <w:color w:val="auto"/>
          <w:sz w:val="26"/>
          <w:szCs w:val="26"/>
          <w:lang w:val="en-US" w:eastAsia="zh-CN"/>
        </w:rPr>
        <w:t>50</w:t>
      </w:r>
      <w:r>
        <w:rPr>
          <w:rFonts w:hint="default" w:ascii="Times New Roman" w:hAnsi="Times New Roman" w:eastAsia="宋体" w:cs="Times New Roman"/>
          <w:color w:val="auto"/>
          <w:sz w:val="26"/>
          <w:szCs w:val="26"/>
          <w:lang w:eastAsia="zh-CN"/>
        </w:rPr>
        <w:t>%，建筑垃圾综合利用率达到60%。</w:t>
      </w:r>
    </w:p>
    <w:p>
      <w:pPr>
        <w:keepNext w:val="0"/>
        <w:keepLines w:val="0"/>
        <w:pageBreakBefore w:val="0"/>
        <w:wordWrap/>
        <w:overflowPunct/>
        <w:topLinePunct w:val="0"/>
        <w:bidi w:val="0"/>
        <w:spacing w:line="460" w:lineRule="exact"/>
        <w:ind w:left="7" w:right="29" w:firstLine="480"/>
        <w:jc w:val="both"/>
        <w:rPr>
          <w:rFonts w:hint="default" w:ascii="Times New Roman" w:hAnsi="Times New Roman" w:eastAsia="宋体" w:cs="Times New Roman"/>
          <w:color w:val="auto"/>
          <w:sz w:val="26"/>
          <w:szCs w:val="26"/>
          <w:lang w:eastAsia="zh-CN"/>
        </w:rPr>
      </w:pPr>
    </w:p>
    <w:p>
      <w:pPr>
        <w:keepNext w:val="0"/>
        <w:keepLines w:val="0"/>
        <w:pageBreakBefore w:val="0"/>
        <w:wordWrap/>
        <w:overflowPunct/>
        <w:topLinePunct w:val="0"/>
        <w:bidi w:val="0"/>
        <w:spacing w:line="460" w:lineRule="exact"/>
        <w:ind w:left="44"/>
        <w:jc w:val="both"/>
        <w:outlineLvl w:val="1"/>
        <w:rPr>
          <w:rFonts w:hint="default" w:ascii="Times New Roman" w:hAnsi="Times New Roman" w:eastAsia="宋体" w:cs="Times New Roman"/>
          <w:b/>
          <w:bCs/>
          <w:color w:val="auto"/>
          <w:spacing w:val="-2"/>
          <w:sz w:val="26"/>
          <w:szCs w:val="26"/>
          <w:lang w:eastAsia="zh-CN"/>
        </w:rPr>
      </w:pPr>
      <w:bookmarkStart w:id="71" w:name="_Toc28403"/>
      <w:bookmarkStart w:id="72" w:name="_Toc24175"/>
      <w:bookmarkStart w:id="73" w:name="_Toc27442"/>
      <w:bookmarkStart w:id="74" w:name="_Toc20205"/>
      <w:r>
        <w:rPr>
          <w:rFonts w:hint="default" w:ascii="Times New Roman" w:hAnsi="Times New Roman" w:eastAsia="宋体" w:cs="Times New Roman"/>
          <w:b/>
          <w:bCs/>
          <w:color w:val="auto"/>
          <w:spacing w:val="-2"/>
          <w:sz w:val="26"/>
          <w:szCs w:val="26"/>
          <w:lang w:eastAsia="zh-CN"/>
        </w:rPr>
        <w:t>3.2远期规划（2026-2035年）</w:t>
      </w:r>
      <w:bookmarkEnd w:id="71"/>
      <w:bookmarkEnd w:id="72"/>
      <w:bookmarkEnd w:id="73"/>
      <w:bookmarkEnd w:id="74"/>
    </w:p>
    <w:p>
      <w:pPr>
        <w:keepNext w:val="0"/>
        <w:keepLines w:val="0"/>
        <w:pageBreakBefore w:val="0"/>
        <w:wordWrap/>
        <w:overflowPunct/>
        <w:topLinePunct w:val="0"/>
        <w:bidi w:val="0"/>
        <w:spacing w:line="460" w:lineRule="exact"/>
        <w:ind w:left="7" w:right="29" w:firstLine="480"/>
        <w:jc w:val="both"/>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z w:val="26"/>
          <w:szCs w:val="26"/>
          <w:lang w:eastAsia="zh-CN"/>
        </w:rPr>
        <w:t>远期建成合理的垃圾清运处理系统，配备先进的工程设施和技术装备，逐步实现环卫事业的现代化；实现城乡各项功能的和谐、设施与自然景观的和谐，实现资源共享和循环经济的理念；垃圾的收集、运输、处理、处置和综合利用达到国内先进科学水平，实现城乡生活垃圾处理、处置减量化、资源化、无害化，建立城乡一体化的环卫系统。至2035年底，建筑垃圾分类收集率达到90%，建筑垃圾资源化利用率达到70%，建筑垃圾综合利用率达到75%。</w:t>
      </w:r>
    </w:p>
    <w:p>
      <w:pPr>
        <w:jc w:val="both"/>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z w:val="26"/>
          <w:szCs w:val="26"/>
          <w:lang w:eastAsia="zh-CN"/>
        </w:rPr>
        <w:br w:type="page"/>
      </w:r>
    </w:p>
    <w:p>
      <w:pPr>
        <w:keepNext w:val="0"/>
        <w:keepLines w:val="0"/>
        <w:pageBreakBefore w:val="0"/>
        <w:wordWrap/>
        <w:overflowPunct/>
        <w:topLinePunct w:val="0"/>
        <w:bidi w:val="0"/>
        <w:spacing w:line="460" w:lineRule="exact"/>
        <w:ind w:left="3724"/>
        <w:jc w:val="both"/>
        <w:outlineLvl w:val="0"/>
        <w:rPr>
          <w:rFonts w:hint="default" w:ascii="Times New Roman" w:hAnsi="Times New Roman" w:eastAsia="宋体" w:cs="Times New Roman"/>
          <w:color w:val="auto"/>
          <w:sz w:val="26"/>
          <w:szCs w:val="26"/>
          <w:lang w:eastAsia="zh-CN"/>
        </w:rPr>
      </w:pPr>
      <w:bookmarkStart w:id="75" w:name="bookmark159"/>
      <w:bookmarkEnd w:id="75"/>
      <w:bookmarkStart w:id="76" w:name="_Toc10278"/>
      <w:bookmarkStart w:id="77" w:name="_Toc18120"/>
      <w:bookmarkStart w:id="78" w:name="_Toc16374"/>
      <w:r>
        <w:rPr>
          <w:rFonts w:hint="default" w:ascii="Times New Roman" w:hAnsi="Times New Roman" w:eastAsia="宋体" w:cs="Times New Roman"/>
          <w:color w:val="auto"/>
          <w:spacing w:val="-1"/>
          <w:sz w:val="26"/>
          <w:szCs w:val="26"/>
          <w:lang w:eastAsia="zh-CN"/>
          <w14:textOutline w14:w="5448" w14:cap="flat" w14:cmpd="sng" w14:algn="ctr">
            <w14:solidFill>
              <w14:srgbClr w14:val="000000"/>
            </w14:solidFill>
            <w14:prstDash w14:val="solid"/>
            <w14:miter w14:val="0"/>
          </w14:textOutline>
        </w:rPr>
        <w:t>第四章现状概况</w:t>
      </w:r>
      <w:bookmarkEnd w:id="76"/>
      <w:bookmarkEnd w:id="77"/>
      <w:bookmarkEnd w:id="78"/>
    </w:p>
    <w:p>
      <w:pPr>
        <w:keepNext w:val="0"/>
        <w:keepLines w:val="0"/>
        <w:pageBreakBefore w:val="0"/>
        <w:wordWrap/>
        <w:overflowPunct/>
        <w:topLinePunct w:val="0"/>
        <w:bidi w:val="0"/>
        <w:spacing w:line="460" w:lineRule="exact"/>
        <w:ind w:left="44"/>
        <w:jc w:val="both"/>
        <w:outlineLvl w:val="1"/>
        <w:rPr>
          <w:rFonts w:hint="default" w:ascii="Times New Roman" w:hAnsi="Times New Roman" w:eastAsia="宋体" w:cs="Times New Roman"/>
          <w:b/>
          <w:bCs/>
          <w:color w:val="auto"/>
          <w:spacing w:val="-2"/>
          <w:sz w:val="26"/>
          <w:szCs w:val="26"/>
          <w:lang w:eastAsia="zh-CN"/>
        </w:rPr>
      </w:pPr>
      <w:bookmarkStart w:id="79" w:name="_Toc26612"/>
      <w:bookmarkStart w:id="80" w:name="_Toc27421"/>
      <w:bookmarkStart w:id="81" w:name="_Toc23243"/>
      <w:bookmarkStart w:id="82" w:name="_Toc21390"/>
      <w:r>
        <w:rPr>
          <w:rFonts w:hint="default" w:ascii="Times New Roman" w:hAnsi="Times New Roman" w:eastAsia="宋体" w:cs="Times New Roman"/>
          <w:b/>
          <w:bCs/>
          <w:color w:val="auto"/>
          <w:spacing w:val="-2"/>
          <w:sz w:val="26"/>
          <w:szCs w:val="26"/>
          <w:lang w:eastAsia="zh-CN"/>
        </w:rPr>
        <w:t>4.1地理位置与行政区划</w:t>
      </w:r>
      <w:bookmarkEnd w:id="79"/>
      <w:bookmarkEnd w:id="80"/>
      <w:bookmarkEnd w:id="81"/>
      <w:bookmarkEnd w:id="82"/>
    </w:p>
    <w:p>
      <w:pPr>
        <w:keepNext w:val="0"/>
        <w:keepLines w:val="0"/>
        <w:pageBreakBefore w:val="0"/>
        <w:wordWrap/>
        <w:overflowPunct/>
        <w:topLinePunct w:val="0"/>
        <w:bidi w:val="0"/>
        <w:spacing w:line="460" w:lineRule="exact"/>
        <w:ind w:left="7" w:right="29" w:firstLine="480"/>
        <w:jc w:val="both"/>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z w:val="26"/>
          <w:szCs w:val="26"/>
          <w:lang w:eastAsia="zh-CN"/>
        </w:rPr>
        <w:t>云阳县，位于重庆市东北部的三峡库区腹心，介于东经108°24′32"~109°14′51"，北纬30°35′6"~31°26′30"之间。东连奉节县，西接万州区，南与湖北省利川市毗邻，北与开州区、巫溪县接壤。南北长99.5千米，东西宽70.2千米，总面积3636平方千米。</w:t>
      </w:r>
    </w:p>
    <w:p>
      <w:pPr>
        <w:keepNext w:val="0"/>
        <w:keepLines w:val="0"/>
        <w:pageBreakBefore w:val="0"/>
        <w:wordWrap/>
        <w:overflowPunct/>
        <w:topLinePunct w:val="0"/>
        <w:bidi w:val="0"/>
        <w:spacing w:line="460" w:lineRule="exact"/>
        <w:ind w:left="7" w:right="29" w:firstLine="480"/>
        <w:jc w:val="both"/>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z w:val="26"/>
          <w:szCs w:val="26"/>
          <w:lang w:eastAsia="zh-CN"/>
        </w:rPr>
        <w:t>云阳县下辖4个街道、31个镇、7个乡：双江街道、青龙街道、人和街道、盘龙街道、龙角镇、故陵镇、红狮镇、路阳镇、农坝镇、渠马镇、黄石镇、巴阳镇、沙市镇、鱼泉镇、凤鸣镇、宝坪镇、南溪镇、双土镇、桑坪镇、江口镇、高阳镇、平安镇、云阳镇、云安镇、栖霞镇、双龙镇、泥溪镇、蔈草镇、养鹿镇、水口镇、堰坪镇、龙洞镇、后叶镇、耀灵镇、大阳镇、外郎乡、新津乡、普安乡、洞鹿乡、石门乡、上坝乡、清水土家族乡，共</w:t>
      </w:r>
      <w:r>
        <w:rPr>
          <w:rFonts w:hint="default" w:ascii="Times New Roman" w:hAnsi="Times New Roman" w:eastAsia="宋体" w:cs="Times New Roman"/>
          <w:color w:val="auto"/>
          <w:spacing w:val="-8"/>
          <w:sz w:val="26"/>
          <w:szCs w:val="26"/>
          <w:lang w:eastAsia="zh-CN"/>
        </w:rPr>
        <w:t>38</w:t>
      </w:r>
      <w:r>
        <w:rPr>
          <w:rFonts w:hint="eastAsia" w:ascii="Times New Roman" w:hAnsi="Times New Roman" w:eastAsia="宋体" w:cs="Times New Roman"/>
          <w:color w:val="auto"/>
          <w:spacing w:val="-8"/>
          <w:sz w:val="26"/>
          <w:szCs w:val="26"/>
          <w:lang w:val="en-US" w:eastAsia="zh-CN"/>
        </w:rPr>
        <w:t>0</w:t>
      </w:r>
      <w:r>
        <w:rPr>
          <w:rFonts w:hint="default" w:ascii="Times New Roman" w:hAnsi="Times New Roman" w:eastAsia="宋体" w:cs="Times New Roman"/>
          <w:color w:val="auto"/>
          <w:spacing w:val="-8"/>
          <w:sz w:val="26"/>
          <w:szCs w:val="26"/>
          <w:lang w:eastAsia="zh-CN"/>
        </w:rPr>
        <w:t>个村</w:t>
      </w:r>
      <w:r>
        <w:rPr>
          <w:rFonts w:hint="eastAsia" w:ascii="Times New Roman" w:hAnsi="Times New Roman" w:eastAsia="宋体" w:cs="Times New Roman"/>
          <w:color w:val="auto"/>
          <w:spacing w:val="-8"/>
          <w:sz w:val="26"/>
          <w:szCs w:val="26"/>
          <w:lang w:eastAsia="zh-CN"/>
        </w:rPr>
        <w:t>，</w:t>
      </w:r>
      <w:r>
        <w:rPr>
          <w:rFonts w:hint="eastAsia" w:ascii="Times New Roman" w:hAnsi="Times New Roman" w:eastAsia="宋体" w:cs="Times New Roman"/>
          <w:color w:val="auto"/>
          <w:spacing w:val="-8"/>
          <w:sz w:val="26"/>
          <w:szCs w:val="26"/>
          <w:lang w:val="en-US" w:eastAsia="zh-CN"/>
        </w:rPr>
        <w:t>100个社区</w:t>
      </w:r>
      <w:r>
        <w:rPr>
          <w:rFonts w:hint="default" w:ascii="Times New Roman" w:hAnsi="Times New Roman" w:eastAsia="宋体" w:cs="Times New Roman"/>
          <w:color w:val="auto"/>
          <w:sz w:val="26"/>
          <w:szCs w:val="26"/>
          <w:lang w:eastAsia="zh-CN"/>
        </w:rPr>
        <w:t>。</w:t>
      </w:r>
    </w:p>
    <w:p>
      <w:pPr>
        <w:keepNext w:val="0"/>
        <w:keepLines w:val="0"/>
        <w:pageBreakBefore w:val="0"/>
        <w:wordWrap/>
        <w:overflowPunct/>
        <w:topLinePunct w:val="0"/>
        <w:bidi w:val="0"/>
        <w:spacing w:line="460" w:lineRule="exact"/>
        <w:ind w:left="7" w:right="29" w:firstLine="480"/>
        <w:jc w:val="both"/>
        <w:rPr>
          <w:rFonts w:hint="default" w:ascii="Times New Roman" w:hAnsi="Times New Roman" w:eastAsia="宋体" w:cs="Times New Roman"/>
          <w:color w:val="auto"/>
          <w:sz w:val="26"/>
          <w:szCs w:val="26"/>
          <w:lang w:eastAsia="zh-CN"/>
        </w:rPr>
      </w:pPr>
    </w:p>
    <w:p>
      <w:pPr>
        <w:keepNext w:val="0"/>
        <w:keepLines w:val="0"/>
        <w:pageBreakBefore w:val="0"/>
        <w:wordWrap/>
        <w:overflowPunct/>
        <w:topLinePunct w:val="0"/>
        <w:bidi w:val="0"/>
        <w:spacing w:line="460" w:lineRule="exact"/>
        <w:ind w:left="44"/>
        <w:jc w:val="both"/>
        <w:outlineLvl w:val="1"/>
        <w:rPr>
          <w:rFonts w:hint="default" w:ascii="Times New Roman" w:hAnsi="Times New Roman" w:eastAsia="宋体" w:cs="Times New Roman"/>
          <w:b/>
          <w:bCs/>
          <w:color w:val="auto"/>
          <w:spacing w:val="-2"/>
          <w:sz w:val="26"/>
          <w:szCs w:val="26"/>
          <w:lang w:eastAsia="zh-CN"/>
        </w:rPr>
      </w:pPr>
      <w:bookmarkStart w:id="83" w:name="_Toc31066"/>
      <w:bookmarkStart w:id="84" w:name="_Toc6401"/>
      <w:bookmarkStart w:id="85" w:name="_Toc26440"/>
      <w:bookmarkStart w:id="86" w:name="_Toc12230"/>
      <w:r>
        <w:rPr>
          <w:rFonts w:hint="default" w:ascii="Times New Roman" w:hAnsi="Times New Roman" w:eastAsia="宋体" w:cs="Times New Roman"/>
          <w:b/>
          <w:bCs/>
          <w:color w:val="auto"/>
          <w:spacing w:val="-2"/>
          <w:sz w:val="26"/>
          <w:szCs w:val="26"/>
          <w:lang w:eastAsia="zh-CN"/>
        </w:rPr>
        <w:t>4.2建筑垃圾产量</w:t>
      </w:r>
      <w:bookmarkEnd w:id="83"/>
      <w:bookmarkEnd w:id="84"/>
      <w:bookmarkEnd w:id="85"/>
      <w:bookmarkEnd w:id="86"/>
    </w:p>
    <w:p>
      <w:pPr>
        <w:keepNext w:val="0"/>
        <w:keepLines w:val="0"/>
        <w:pageBreakBefore w:val="0"/>
        <w:wordWrap/>
        <w:overflowPunct/>
        <w:topLinePunct w:val="0"/>
        <w:bidi w:val="0"/>
        <w:spacing w:line="460" w:lineRule="exact"/>
        <w:ind w:left="7" w:right="29" w:firstLine="480"/>
        <w:jc w:val="both"/>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z w:val="26"/>
          <w:szCs w:val="26"/>
          <w:lang w:eastAsia="zh-CN"/>
        </w:rPr>
        <w:t>本规划以云阳县城管局掌握的关于建筑垃圾的数据为基准，对云阳县建筑垃圾产量进行校核。规划将建筑垃圾划分为五大类别，分别为工程渣土、工程垃圾、工程泥浆、拆除垃圾以及装修垃圾。如表4.1所示，2020-2023年云阳县建筑垃圾核准排放的总量显示出逐年递减的态势。工程渣土、工程垃圾、工程泥浆、拆除垃圾以及装修垃圾年均产生量分别为294.81万吨、7.13万吨、2.9万吨、5.69万吨、8.89万吨。在各类别建筑垃圾中，工程渣土年均产生量在年均总排放量中占据较大比重，分别达到了92.3%。</w:t>
      </w:r>
    </w:p>
    <w:p>
      <w:pPr>
        <w:pStyle w:val="3"/>
        <w:keepNext w:val="0"/>
        <w:keepLines w:val="0"/>
        <w:pageBreakBefore w:val="0"/>
        <w:wordWrap/>
        <w:overflowPunct/>
        <w:topLinePunct w:val="0"/>
        <w:bidi w:val="0"/>
        <w:spacing w:line="460" w:lineRule="exact"/>
        <w:jc w:val="both"/>
        <w:rPr>
          <w:rFonts w:hint="default" w:ascii="Times New Roman" w:hAnsi="Times New Roman" w:eastAsia="宋体" w:cs="Times New Roman"/>
          <w:color w:val="auto"/>
          <w:sz w:val="26"/>
          <w:szCs w:val="26"/>
          <w:lang w:eastAsia="zh-CN"/>
        </w:rPr>
      </w:pPr>
    </w:p>
    <w:p>
      <w:pPr>
        <w:keepNext w:val="0"/>
        <w:keepLines w:val="0"/>
        <w:pageBreakBefore w:val="0"/>
        <w:wordWrap/>
        <w:overflowPunct/>
        <w:topLinePunct w:val="0"/>
        <w:bidi w:val="0"/>
        <w:spacing w:line="460" w:lineRule="exact"/>
        <w:ind w:left="2841"/>
        <w:jc w:val="both"/>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pacing w:val="-1"/>
          <w:sz w:val="26"/>
          <w:szCs w:val="26"/>
          <w:lang w:eastAsia="zh-CN"/>
        </w:rPr>
        <w:t>表4.1云阳县2020-2023年建筑垃圾产生量</w:t>
      </w:r>
    </w:p>
    <w:tbl>
      <w:tblPr>
        <w:tblStyle w:val="8"/>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476"/>
        <w:gridCol w:w="1338"/>
        <w:gridCol w:w="1407"/>
        <w:gridCol w:w="1409"/>
        <w:gridCol w:w="1410"/>
        <w:gridCol w:w="1410"/>
        <w:gridCol w:w="168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5" w:hRule="atLeast"/>
        </w:trPr>
        <w:tc>
          <w:tcPr>
            <w:tcW w:w="728" w:type="pct"/>
            <w:vMerge w:val="restart"/>
            <w:tcBorders>
              <w:top w:val="single" w:color="000000" w:sz="8" w:space="0"/>
              <w:left w:val="single" w:color="000000" w:sz="8" w:space="0"/>
              <w:bottom w:val="single" w:color="000000" w:sz="8" w:space="0"/>
              <w:right w:val="single" w:color="000000" w:sz="8" w:space="0"/>
              <w:tl2br w:val="single" w:color="000000" w:sz="8" w:space="0"/>
            </w:tcBorders>
            <w:shd w:val="clear" w:color="auto" w:fill="auto"/>
            <w:vAlign w:val="center"/>
          </w:tcPr>
          <w:p>
            <w:pPr>
              <w:keepNext w:val="0"/>
              <w:keepLines w:val="0"/>
              <w:widowControl/>
              <w:suppressLineNumbers w:val="0"/>
              <w:ind w:firstLine="220" w:firstLineChars="100"/>
              <w:jc w:val="both"/>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r>
              <w:rPr>
                <w:rFonts w:hint="default" w:ascii="Times New Roman" w:hAnsi="Times New Roman" w:eastAsia="宋体" w:cs="Times New Roman"/>
                <w:i w:val="0"/>
                <w:iCs w:val="0"/>
                <w:snapToGrid w:val="0"/>
                <w:color w:val="auto"/>
                <w:kern w:val="0"/>
                <w:sz w:val="22"/>
                <w:szCs w:val="22"/>
                <w:u w:val="none"/>
                <w:lang w:val="en-US" w:eastAsia="zh-CN" w:bidi="ar"/>
              </w:rPr>
              <w:t>垃圾类型</w:t>
            </w:r>
          </w:p>
          <w:p>
            <w:pPr>
              <w:keepNext w:val="0"/>
              <w:keepLines w:val="0"/>
              <w:widowControl/>
              <w:suppressLineNumbers w:val="0"/>
              <w:jc w:val="both"/>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p>
          <w:p>
            <w:pPr>
              <w:keepNext w:val="0"/>
              <w:keepLines w:val="0"/>
              <w:widowControl/>
              <w:suppressLineNumbers w:val="0"/>
              <w:jc w:val="both"/>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p>
          <w:p>
            <w:pPr>
              <w:keepNext w:val="0"/>
              <w:keepLines w:val="0"/>
              <w:widowControl/>
              <w:suppressLineNumbers w:val="0"/>
              <w:jc w:val="both"/>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snapToGrid w:val="0"/>
                <w:color w:val="auto"/>
                <w:kern w:val="0"/>
                <w:sz w:val="22"/>
                <w:szCs w:val="22"/>
                <w:u w:val="none"/>
                <w:lang w:val="en-US" w:eastAsia="zh-CN" w:bidi="ar"/>
              </w:rPr>
              <w:t>年份</w:t>
            </w:r>
          </w:p>
        </w:tc>
        <w:tc>
          <w:tcPr>
            <w:tcW w:w="660" w:type="pct"/>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snapToGrid w:val="0"/>
                <w:color w:val="auto"/>
                <w:kern w:val="0"/>
                <w:sz w:val="22"/>
                <w:szCs w:val="22"/>
                <w:u w:val="none"/>
                <w:lang w:val="en-US" w:eastAsia="zh-CN" w:bidi="ar"/>
              </w:rPr>
              <w:t>工程渣土（万</w:t>
            </w:r>
            <w:r>
              <w:rPr>
                <w:rFonts w:hint="default" w:ascii="Times New Roman" w:hAnsi="Times New Roman" w:eastAsia="宋体" w:cs="Times New Roman"/>
                <w:color w:val="auto"/>
                <w:sz w:val="26"/>
                <w:szCs w:val="26"/>
                <w:lang w:eastAsia="zh-CN"/>
              </w:rPr>
              <w:t>m</w:t>
            </w:r>
            <w:r>
              <w:rPr>
                <w:rFonts w:hint="default" w:ascii="Times New Roman" w:hAnsi="Times New Roman" w:eastAsia="宋体" w:cs="Times New Roman"/>
                <w:color w:val="auto"/>
                <w:sz w:val="26"/>
                <w:szCs w:val="26"/>
                <w:vertAlign w:val="superscript"/>
                <w:lang w:eastAsia="zh-CN"/>
              </w:rPr>
              <w:t>3</w:t>
            </w:r>
            <w:r>
              <w:rPr>
                <w:rStyle w:val="17"/>
                <w:rFonts w:hint="default" w:ascii="Times New Roman" w:hAnsi="Times New Roman" w:eastAsia="宋体" w:cs="Times New Roman"/>
                <w:snapToGrid w:val="0"/>
                <w:color w:val="auto"/>
                <w:sz w:val="22"/>
                <w:szCs w:val="22"/>
                <w:lang w:val="en-US" w:eastAsia="zh-CN" w:bidi="ar"/>
              </w:rPr>
              <w:t>）</w:t>
            </w:r>
          </w:p>
        </w:tc>
        <w:tc>
          <w:tcPr>
            <w:tcW w:w="694" w:type="pct"/>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snapToGrid w:val="0"/>
                <w:color w:val="auto"/>
                <w:kern w:val="0"/>
                <w:sz w:val="22"/>
                <w:szCs w:val="22"/>
                <w:u w:val="none"/>
                <w:lang w:val="en-US" w:eastAsia="zh-CN" w:bidi="ar"/>
              </w:rPr>
              <w:t>工程垃圾</w:t>
            </w:r>
            <w:r>
              <w:rPr>
                <w:rStyle w:val="17"/>
                <w:rFonts w:hint="default" w:ascii="Times New Roman" w:hAnsi="Times New Roman" w:eastAsia="宋体" w:cs="Times New Roman"/>
                <w:snapToGrid w:val="0"/>
                <w:color w:val="auto"/>
                <w:sz w:val="22"/>
                <w:szCs w:val="22"/>
                <w:lang w:val="en-US" w:eastAsia="zh-CN" w:bidi="ar"/>
              </w:rPr>
              <w:t>（万</w:t>
            </w:r>
            <w:r>
              <w:rPr>
                <w:rFonts w:hint="default" w:ascii="Times New Roman" w:hAnsi="Times New Roman" w:eastAsia="宋体" w:cs="Times New Roman"/>
                <w:color w:val="auto"/>
                <w:sz w:val="26"/>
                <w:szCs w:val="26"/>
                <w:lang w:eastAsia="zh-CN"/>
              </w:rPr>
              <w:t>m</w:t>
            </w:r>
            <w:r>
              <w:rPr>
                <w:rFonts w:hint="default" w:ascii="Times New Roman" w:hAnsi="Times New Roman" w:eastAsia="宋体" w:cs="Times New Roman"/>
                <w:color w:val="auto"/>
                <w:sz w:val="26"/>
                <w:szCs w:val="26"/>
                <w:vertAlign w:val="superscript"/>
                <w:lang w:eastAsia="zh-CN"/>
              </w:rPr>
              <w:t>3</w:t>
            </w:r>
            <w:r>
              <w:rPr>
                <w:rStyle w:val="17"/>
                <w:rFonts w:hint="default" w:ascii="Times New Roman" w:hAnsi="Times New Roman" w:eastAsia="宋体" w:cs="Times New Roman"/>
                <w:snapToGrid w:val="0"/>
                <w:color w:val="auto"/>
                <w:sz w:val="22"/>
                <w:szCs w:val="22"/>
                <w:lang w:val="en-US" w:eastAsia="zh-CN" w:bidi="ar"/>
              </w:rPr>
              <w:t>）</w:t>
            </w:r>
          </w:p>
        </w:tc>
        <w:tc>
          <w:tcPr>
            <w:tcW w:w="695" w:type="pct"/>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snapToGrid w:val="0"/>
                <w:color w:val="auto"/>
                <w:kern w:val="0"/>
                <w:sz w:val="22"/>
                <w:szCs w:val="22"/>
                <w:u w:val="none"/>
                <w:lang w:val="en-US" w:eastAsia="zh-CN" w:bidi="ar"/>
              </w:rPr>
              <w:t>工程泥浆</w:t>
            </w:r>
            <w:r>
              <w:rPr>
                <w:rStyle w:val="17"/>
                <w:rFonts w:hint="default" w:ascii="Times New Roman" w:hAnsi="Times New Roman" w:eastAsia="宋体" w:cs="Times New Roman"/>
                <w:snapToGrid w:val="0"/>
                <w:color w:val="auto"/>
                <w:sz w:val="22"/>
                <w:szCs w:val="22"/>
                <w:lang w:val="en-US" w:eastAsia="zh-CN" w:bidi="ar"/>
              </w:rPr>
              <w:t>（万</w:t>
            </w:r>
            <w:r>
              <w:rPr>
                <w:rFonts w:hint="default" w:ascii="Times New Roman" w:hAnsi="Times New Roman" w:eastAsia="宋体" w:cs="Times New Roman"/>
                <w:color w:val="auto"/>
                <w:sz w:val="26"/>
                <w:szCs w:val="26"/>
                <w:lang w:eastAsia="zh-CN"/>
              </w:rPr>
              <w:t>m</w:t>
            </w:r>
            <w:r>
              <w:rPr>
                <w:rFonts w:hint="default" w:ascii="Times New Roman" w:hAnsi="Times New Roman" w:eastAsia="宋体" w:cs="Times New Roman"/>
                <w:color w:val="auto"/>
                <w:sz w:val="26"/>
                <w:szCs w:val="26"/>
                <w:vertAlign w:val="superscript"/>
                <w:lang w:eastAsia="zh-CN"/>
              </w:rPr>
              <w:t>3</w:t>
            </w:r>
            <w:r>
              <w:rPr>
                <w:rStyle w:val="17"/>
                <w:rFonts w:hint="default" w:ascii="Times New Roman" w:hAnsi="Times New Roman" w:eastAsia="宋体" w:cs="Times New Roman"/>
                <w:snapToGrid w:val="0"/>
                <w:color w:val="auto"/>
                <w:sz w:val="22"/>
                <w:szCs w:val="22"/>
                <w:lang w:val="en-US" w:eastAsia="zh-CN" w:bidi="ar"/>
              </w:rPr>
              <w:t>）</w:t>
            </w:r>
          </w:p>
        </w:tc>
        <w:tc>
          <w:tcPr>
            <w:tcW w:w="695" w:type="pct"/>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snapToGrid w:val="0"/>
                <w:color w:val="auto"/>
                <w:kern w:val="0"/>
                <w:sz w:val="22"/>
                <w:szCs w:val="22"/>
                <w:u w:val="none"/>
                <w:lang w:val="en-US" w:eastAsia="zh-CN" w:bidi="ar"/>
              </w:rPr>
              <w:t>拆除垃圾</w:t>
            </w:r>
            <w:r>
              <w:rPr>
                <w:rStyle w:val="17"/>
                <w:rFonts w:hint="default" w:ascii="Times New Roman" w:hAnsi="Times New Roman" w:eastAsia="宋体" w:cs="Times New Roman"/>
                <w:snapToGrid w:val="0"/>
                <w:color w:val="auto"/>
                <w:sz w:val="22"/>
                <w:szCs w:val="22"/>
                <w:lang w:val="en-US" w:eastAsia="zh-CN" w:bidi="ar"/>
              </w:rPr>
              <w:t>（万</w:t>
            </w:r>
            <w:r>
              <w:rPr>
                <w:rFonts w:hint="default" w:ascii="Times New Roman" w:hAnsi="Times New Roman" w:eastAsia="宋体" w:cs="Times New Roman"/>
                <w:color w:val="auto"/>
                <w:sz w:val="26"/>
                <w:szCs w:val="26"/>
                <w:lang w:eastAsia="zh-CN"/>
              </w:rPr>
              <w:t>m</w:t>
            </w:r>
            <w:r>
              <w:rPr>
                <w:rFonts w:hint="default" w:ascii="Times New Roman" w:hAnsi="Times New Roman" w:eastAsia="宋体" w:cs="Times New Roman"/>
                <w:color w:val="auto"/>
                <w:sz w:val="26"/>
                <w:szCs w:val="26"/>
                <w:vertAlign w:val="superscript"/>
                <w:lang w:eastAsia="zh-CN"/>
              </w:rPr>
              <w:t>3</w:t>
            </w:r>
            <w:r>
              <w:rPr>
                <w:rStyle w:val="17"/>
                <w:rFonts w:hint="default" w:ascii="Times New Roman" w:hAnsi="Times New Roman" w:eastAsia="宋体" w:cs="Times New Roman"/>
                <w:snapToGrid w:val="0"/>
                <w:color w:val="auto"/>
                <w:sz w:val="22"/>
                <w:szCs w:val="22"/>
                <w:lang w:val="en-US" w:eastAsia="zh-CN" w:bidi="ar"/>
              </w:rPr>
              <w:t>）</w:t>
            </w:r>
          </w:p>
        </w:tc>
        <w:tc>
          <w:tcPr>
            <w:tcW w:w="695" w:type="pct"/>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snapToGrid w:val="0"/>
                <w:color w:val="auto"/>
                <w:kern w:val="0"/>
                <w:sz w:val="22"/>
                <w:szCs w:val="22"/>
                <w:u w:val="none"/>
                <w:lang w:val="en-US" w:eastAsia="zh-CN" w:bidi="ar"/>
              </w:rPr>
              <w:t>装修垃圾</w:t>
            </w:r>
            <w:r>
              <w:rPr>
                <w:rStyle w:val="17"/>
                <w:rFonts w:hint="default" w:ascii="Times New Roman" w:hAnsi="Times New Roman" w:eastAsia="宋体" w:cs="Times New Roman"/>
                <w:snapToGrid w:val="0"/>
                <w:color w:val="auto"/>
                <w:sz w:val="22"/>
                <w:szCs w:val="22"/>
                <w:lang w:val="en-US" w:eastAsia="zh-CN" w:bidi="ar"/>
              </w:rPr>
              <w:t>（万</w:t>
            </w:r>
            <w:r>
              <w:rPr>
                <w:rFonts w:hint="default" w:ascii="Times New Roman" w:hAnsi="Times New Roman" w:eastAsia="宋体" w:cs="Times New Roman"/>
                <w:color w:val="auto"/>
                <w:sz w:val="26"/>
                <w:szCs w:val="26"/>
                <w:lang w:eastAsia="zh-CN"/>
              </w:rPr>
              <w:t>m</w:t>
            </w:r>
            <w:r>
              <w:rPr>
                <w:rFonts w:hint="default" w:ascii="Times New Roman" w:hAnsi="Times New Roman" w:eastAsia="宋体" w:cs="Times New Roman"/>
                <w:color w:val="auto"/>
                <w:sz w:val="26"/>
                <w:szCs w:val="26"/>
                <w:vertAlign w:val="superscript"/>
                <w:lang w:eastAsia="zh-CN"/>
              </w:rPr>
              <w:t>3</w:t>
            </w:r>
            <w:r>
              <w:rPr>
                <w:rStyle w:val="17"/>
                <w:rFonts w:hint="default" w:ascii="Times New Roman" w:hAnsi="Times New Roman" w:eastAsia="宋体" w:cs="Times New Roman"/>
                <w:snapToGrid w:val="0"/>
                <w:color w:val="auto"/>
                <w:sz w:val="22"/>
                <w:szCs w:val="22"/>
                <w:lang w:val="en-US" w:eastAsia="zh-CN" w:bidi="ar"/>
              </w:rPr>
              <w:t>）</w:t>
            </w:r>
          </w:p>
        </w:tc>
        <w:tc>
          <w:tcPr>
            <w:tcW w:w="831" w:type="pct"/>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snapToGrid w:val="0"/>
                <w:color w:val="auto"/>
                <w:kern w:val="0"/>
                <w:sz w:val="22"/>
                <w:szCs w:val="22"/>
                <w:u w:val="none"/>
                <w:lang w:val="en-US" w:eastAsia="zh-CN" w:bidi="ar"/>
              </w:rPr>
              <w:t>产生核准</w:t>
            </w:r>
            <w:r>
              <w:rPr>
                <w:rStyle w:val="17"/>
                <w:rFonts w:hint="default" w:ascii="Times New Roman" w:hAnsi="Times New Roman" w:eastAsia="宋体" w:cs="Times New Roman"/>
                <w:snapToGrid w:val="0"/>
                <w:color w:val="auto"/>
                <w:sz w:val="22"/>
                <w:szCs w:val="22"/>
                <w:lang w:val="en-US" w:eastAsia="zh-CN" w:bidi="ar"/>
              </w:rPr>
              <w:t>排放总量（万</w:t>
            </w:r>
            <w:r>
              <w:rPr>
                <w:rFonts w:hint="default" w:ascii="Times New Roman" w:hAnsi="Times New Roman" w:eastAsia="宋体" w:cs="Times New Roman"/>
                <w:color w:val="auto"/>
                <w:sz w:val="26"/>
                <w:szCs w:val="26"/>
                <w:lang w:eastAsia="zh-CN"/>
              </w:rPr>
              <w:t>m</w:t>
            </w:r>
            <w:r>
              <w:rPr>
                <w:rFonts w:hint="default" w:ascii="Times New Roman" w:hAnsi="Times New Roman" w:eastAsia="宋体" w:cs="Times New Roman"/>
                <w:color w:val="auto"/>
                <w:sz w:val="26"/>
                <w:szCs w:val="26"/>
                <w:vertAlign w:val="superscript"/>
                <w:lang w:eastAsia="zh-CN"/>
              </w:rPr>
              <w:t>3</w:t>
            </w:r>
            <w:r>
              <w:rPr>
                <w:rStyle w:val="17"/>
                <w:rFonts w:hint="default" w:ascii="Times New Roman" w:hAnsi="Times New Roman" w:eastAsia="宋体" w:cs="Times New Roman"/>
                <w:snapToGrid w:val="0"/>
                <w:color w:val="auto"/>
                <w:sz w:val="22"/>
                <w:szCs w:val="22"/>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28" w:type="pct"/>
            <w:vMerge w:val="continue"/>
            <w:tcBorders>
              <w:top w:val="single" w:color="000000" w:sz="8" w:space="0"/>
              <w:left w:val="single" w:color="000000" w:sz="8" w:space="0"/>
              <w:bottom w:val="single" w:color="000000" w:sz="8" w:space="0"/>
              <w:right w:val="single" w:color="000000" w:sz="8" w:space="0"/>
              <w:tl2br w:val="single" w:color="000000" w:sz="8" w:space="0"/>
            </w:tcBorders>
            <w:shd w:val="clear" w:color="auto" w:fill="auto"/>
            <w:vAlign w:val="center"/>
          </w:tcPr>
          <w:p>
            <w:pPr>
              <w:jc w:val="center"/>
              <w:rPr>
                <w:rFonts w:hint="default" w:ascii="Times New Roman" w:hAnsi="Times New Roman" w:eastAsia="宋体" w:cs="Times New Roman"/>
                <w:i w:val="0"/>
                <w:iCs w:val="0"/>
                <w:color w:val="auto"/>
                <w:sz w:val="22"/>
                <w:szCs w:val="22"/>
                <w:u w:val="none"/>
              </w:rPr>
            </w:pPr>
          </w:p>
        </w:tc>
        <w:tc>
          <w:tcPr>
            <w:tcW w:w="660"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auto"/>
                <w:sz w:val="22"/>
                <w:szCs w:val="22"/>
                <w:u w:val="none"/>
              </w:rPr>
            </w:pPr>
          </w:p>
        </w:tc>
        <w:tc>
          <w:tcPr>
            <w:tcW w:w="694"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auto"/>
                <w:sz w:val="22"/>
                <w:szCs w:val="22"/>
                <w:u w:val="none"/>
              </w:rPr>
            </w:pPr>
          </w:p>
        </w:tc>
        <w:tc>
          <w:tcPr>
            <w:tcW w:w="695"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auto"/>
                <w:sz w:val="22"/>
                <w:szCs w:val="22"/>
                <w:u w:val="none"/>
              </w:rPr>
            </w:pPr>
          </w:p>
        </w:tc>
        <w:tc>
          <w:tcPr>
            <w:tcW w:w="695"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auto"/>
                <w:sz w:val="22"/>
                <w:szCs w:val="22"/>
                <w:u w:val="none"/>
              </w:rPr>
            </w:pPr>
          </w:p>
        </w:tc>
        <w:tc>
          <w:tcPr>
            <w:tcW w:w="695"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auto"/>
                <w:sz w:val="22"/>
                <w:szCs w:val="22"/>
                <w:u w:val="none"/>
              </w:rPr>
            </w:pPr>
          </w:p>
        </w:tc>
        <w:tc>
          <w:tcPr>
            <w:tcW w:w="831"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28" w:type="pct"/>
            <w:vMerge w:val="continue"/>
            <w:tcBorders>
              <w:top w:val="single" w:color="000000" w:sz="8" w:space="0"/>
              <w:left w:val="single" w:color="000000" w:sz="8" w:space="0"/>
              <w:bottom w:val="single" w:color="000000" w:sz="8" w:space="0"/>
              <w:right w:val="single" w:color="000000" w:sz="8" w:space="0"/>
              <w:tl2br w:val="single" w:color="000000" w:sz="8" w:space="0"/>
            </w:tcBorders>
            <w:shd w:val="clear" w:color="auto" w:fill="auto"/>
            <w:vAlign w:val="center"/>
          </w:tcPr>
          <w:p>
            <w:pPr>
              <w:jc w:val="center"/>
              <w:rPr>
                <w:rFonts w:hint="default" w:ascii="Times New Roman" w:hAnsi="Times New Roman" w:eastAsia="宋体" w:cs="Times New Roman"/>
                <w:i w:val="0"/>
                <w:iCs w:val="0"/>
                <w:color w:val="auto"/>
                <w:sz w:val="22"/>
                <w:szCs w:val="22"/>
                <w:u w:val="none"/>
              </w:rPr>
            </w:pPr>
          </w:p>
        </w:tc>
        <w:tc>
          <w:tcPr>
            <w:tcW w:w="660"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auto"/>
                <w:sz w:val="22"/>
                <w:szCs w:val="22"/>
                <w:u w:val="none"/>
              </w:rPr>
            </w:pPr>
          </w:p>
        </w:tc>
        <w:tc>
          <w:tcPr>
            <w:tcW w:w="694"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auto"/>
                <w:sz w:val="22"/>
                <w:szCs w:val="22"/>
                <w:u w:val="none"/>
              </w:rPr>
            </w:pPr>
          </w:p>
        </w:tc>
        <w:tc>
          <w:tcPr>
            <w:tcW w:w="695"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auto"/>
                <w:sz w:val="22"/>
                <w:szCs w:val="22"/>
                <w:u w:val="none"/>
              </w:rPr>
            </w:pPr>
          </w:p>
        </w:tc>
        <w:tc>
          <w:tcPr>
            <w:tcW w:w="695"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auto"/>
                <w:sz w:val="22"/>
                <w:szCs w:val="22"/>
                <w:u w:val="none"/>
              </w:rPr>
            </w:pPr>
          </w:p>
        </w:tc>
        <w:tc>
          <w:tcPr>
            <w:tcW w:w="695"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auto"/>
                <w:sz w:val="22"/>
                <w:szCs w:val="22"/>
                <w:u w:val="none"/>
              </w:rPr>
            </w:pPr>
          </w:p>
        </w:tc>
        <w:tc>
          <w:tcPr>
            <w:tcW w:w="831"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Times New Roman" w:hAnsi="Times New Roman" w:eastAsia="宋体" w:cs="Times New Roman"/>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728"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snapToGrid w:val="0"/>
                <w:color w:val="auto"/>
                <w:kern w:val="0"/>
                <w:sz w:val="22"/>
                <w:szCs w:val="22"/>
                <w:u w:val="none"/>
                <w:lang w:val="en-US" w:eastAsia="zh-CN" w:bidi="ar"/>
              </w:rPr>
              <w:t>2020</w:t>
            </w:r>
          </w:p>
        </w:tc>
        <w:tc>
          <w:tcPr>
            <w:tcW w:w="660"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snapToGrid w:val="0"/>
                <w:color w:val="auto"/>
                <w:kern w:val="0"/>
                <w:sz w:val="22"/>
                <w:szCs w:val="22"/>
                <w:u w:val="none"/>
                <w:lang w:val="en-US" w:eastAsia="zh-CN" w:bidi="ar"/>
              </w:rPr>
              <w:t>457.52</w:t>
            </w:r>
          </w:p>
        </w:tc>
        <w:tc>
          <w:tcPr>
            <w:tcW w:w="694"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snapToGrid w:val="0"/>
                <w:color w:val="auto"/>
                <w:kern w:val="0"/>
                <w:sz w:val="22"/>
                <w:szCs w:val="22"/>
                <w:u w:val="none"/>
                <w:lang w:val="en-US" w:eastAsia="zh-CN" w:bidi="ar"/>
              </w:rPr>
              <w:t>15</w:t>
            </w:r>
          </w:p>
        </w:tc>
        <w:tc>
          <w:tcPr>
            <w:tcW w:w="695"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snapToGrid w:val="0"/>
                <w:color w:val="auto"/>
                <w:kern w:val="0"/>
                <w:sz w:val="22"/>
                <w:szCs w:val="22"/>
                <w:u w:val="none"/>
                <w:lang w:val="en-US" w:eastAsia="zh-CN" w:bidi="ar"/>
              </w:rPr>
              <w:t>5</w:t>
            </w:r>
          </w:p>
        </w:tc>
        <w:tc>
          <w:tcPr>
            <w:tcW w:w="695"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snapToGrid w:val="0"/>
                <w:color w:val="auto"/>
                <w:kern w:val="0"/>
                <w:sz w:val="22"/>
                <w:szCs w:val="22"/>
                <w:u w:val="none"/>
                <w:lang w:val="en-US" w:eastAsia="zh-CN" w:bidi="ar"/>
              </w:rPr>
              <w:t>10.38</w:t>
            </w:r>
          </w:p>
        </w:tc>
        <w:tc>
          <w:tcPr>
            <w:tcW w:w="695"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snapToGrid w:val="0"/>
                <w:color w:val="auto"/>
                <w:kern w:val="0"/>
                <w:sz w:val="22"/>
                <w:szCs w:val="22"/>
                <w:u w:val="none"/>
                <w:lang w:val="en-US" w:eastAsia="zh-CN" w:bidi="ar"/>
              </w:rPr>
              <w:t>14.6</w:t>
            </w:r>
          </w:p>
        </w:tc>
        <w:tc>
          <w:tcPr>
            <w:tcW w:w="831"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snapToGrid w:val="0"/>
                <w:color w:val="auto"/>
                <w:kern w:val="0"/>
                <w:sz w:val="22"/>
                <w:szCs w:val="22"/>
                <w:u w:val="none"/>
                <w:lang w:val="en-US" w:eastAsia="zh-CN" w:bidi="ar"/>
              </w:rPr>
              <w:t>502.5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28"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snapToGrid w:val="0"/>
                <w:color w:val="auto"/>
                <w:kern w:val="0"/>
                <w:sz w:val="22"/>
                <w:szCs w:val="22"/>
                <w:u w:val="none"/>
                <w:lang w:val="en-US" w:eastAsia="zh-CN" w:bidi="ar"/>
              </w:rPr>
              <w:t>2021</w:t>
            </w:r>
          </w:p>
        </w:tc>
        <w:tc>
          <w:tcPr>
            <w:tcW w:w="660"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snapToGrid w:val="0"/>
                <w:color w:val="auto"/>
                <w:kern w:val="0"/>
                <w:sz w:val="22"/>
                <w:szCs w:val="22"/>
                <w:u w:val="none"/>
                <w:lang w:val="en-US" w:eastAsia="zh-CN" w:bidi="ar"/>
              </w:rPr>
              <w:t>448.18</w:t>
            </w:r>
          </w:p>
        </w:tc>
        <w:tc>
          <w:tcPr>
            <w:tcW w:w="694"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snapToGrid w:val="0"/>
                <w:color w:val="auto"/>
                <w:kern w:val="0"/>
                <w:sz w:val="22"/>
                <w:szCs w:val="22"/>
                <w:u w:val="none"/>
                <w:lang w:val="en-US" w:eastAsia="zh-CN" w:bidi="ar"/>
              </w:rPr>
              <w:t>11.25</w:t>
            </w:r>
          </w:p>
        </w:tc>
        <w:tc>
          <w:tcPr>
            <w:tcW w:w="695"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snapToGrid w:val="0"/>
                <w:color w:val="auto"/>
                <w:kern w:val="0"/>
                <w:sz w:val="22"/>
                <w:szCs w:val="22"/>
                <w:u w:val="none"/>
                <w:lang w:val="en-US" w:eastAsia="zh-CN" w:bidi="ar"/>
              </w:rPr>
              <w:t>4.27</w:t>
            </w:r>
          </w:p>
        </w:tc>
        <w:tc>
          <w:tcPr>
            <w:tcW w:w="695"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snapToGrid w:val="0"/>
                <w:color w:val="auto"/>
                <w:kern w:val="0"/>
                <w:sz w:val="22"/>
                <w:szCs w:val="22"/>
                <w:u w:val="none"/>
                <w:lang w:val="en-US" w:eastAsia="zh-CN" w:bidi="ar"/>
              </w:rPr>
              <w:t>9.62</w:t>
            </w:r>
          </w:p>
        </w:tc>
        <w:tc>
          <w:tcPr>
            <w:tcW w:w="695"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snapToGrid w:val="0"/>
                <w:color w:val="auto"/>
                <w:kern w:val="0"/>
                <w:sz w:val="22"/>
                <w:szCs w:val="22"/>
                <w:u w:val="none"/>
                <w:lang w:val="en-US" w:eastAsia="zh-CN" w:bidi="ar"/>
              </w:rPr>
              <w:t>13.38</w:t>
            </w:r>
          </w:p>
        </w:tc>
        <w:tc>
          <w:tcPr>
            <w:tcW w:w="831"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snapToGrid w:val="0"/>
                <w:color w:val="auto"/>
                <w:kern w:val="0"/>
                <w:sz w:val="22"/>
                <w:szCs w:val="22"/>
                <w:u w:val="none"/>
                <w:lang w:val="en-US" w:eastAsia="zh-CN" w:bidi="ar"/>
              </w:rPr>
              <w:t>486.7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728"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snapToGrid w:val="0"/>
                <w:color w:val="auto"/>
                <w:kern w:val="0"/>
                <w:sz w:val="22"/>
                <w:szCs w:val="22"/>
                <w:u w:val="none"/>
                <w:lang w:val="en-US" w:eastAsia="zh-CN" w:bidi="ar"/>
              </w:rPr>
              <w:t>2022</w:t>
            </w:r>
          </w:p>
        </w:tc>
        <w:tc>
          <w:tcPr>
            <w:tcW w:w="660"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snapToGrid w:val="0"/>
                <w:color w:val="auto"/>
                <w:kern w:val="0"/>
                <w:sz w:val="22"/>
                <w:szCs w:val="22"/>
                <w:u w:val="none"/>
                <w:lang w:val="en-US" w:eastAsia="zh-CN" w:bidi="ar"/>
              </w:rPr>
              <w:t>76.155</w:t>
            </w:r>
          </w:p>
        </w:tc>
        <w:tc>
          <w:tcPr>
            <w:tcW w:w="694"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snapToGrid w:val="0"/>
                <w:color w:val="auto"/>
                <w:kern w:val="0"/>
                <w:sz w:val="22"/>
                <w:szCs w:val="22"/>
                <w:u w:val="none"/>
                <w:lang w:val="en-US" w:eastAsia="zh-CN" w:bidi="ar"/>
              </w:rPr>
              <w:t>0.78</w:t>
            </w:r>
          </w:p>
        </w:tc>
        <w:tc>
          <w:tcPr>
            <w:tcW w:w="695"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snapToGrid w:val="0"/>
                <w:color w:val="auto"/>
                <w:kern w:val="0"/>
                <w:sz w:val="22"/>
                <w:szCs w:val="22"/>
                <w:u w:val="none"/>
                <w:lang w:val="en-US" w:eastAsia="zh-CN" w:bidi="ar"/>
              </w:rPr>
              <w:t>0.91</w:t>
            </w:r>
          </w:p>
        </w:tc>
        <w:tc>
          <w:tcPr>
            <w:tcW w:w="695"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snapToGrid w:val="0"/>
                <w:color w:val="auto"/>
                <w:kern w:val="0"/>
                <w:sz w:val="22"/>
                <w:szCs w:val="22"/>
                <w:u w:val="none"/>
                <w:lang w:val="en-US" w:eastAsia="zh-CN" w:bidi="ar"/>
              </w:rPr>
              <w:t>2.17</w:t>
            </w:r>
          </w:p>
        </w:tc>
        <w:tc>
          <w:tcPr>
            <w:tcW w:w="695"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snapToGrid w:val="0"/>
                <w:color w:val="auto"/>
                <w:kern w:val="0"/>
                <w:sz w:val="22"/>
                <w:szCs w:val="22"/>
                <w:u w:val="none"/>
                <w:lang w:val="en-US" w:eastAsia="zh-CN" w:bidi="ar"/>
              </w:rPr>
              <w:t>2.585</w:t>
            </w:r>
          </w:p>
        </w:tc>
        <w:tc>
          <w:tcPr>
            <w:tcW w:w="831"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snapToGrid w:val="0"/>
                <w:color w:val="auto"/>
                <w:kern w:val="0"/>
                <w:sz w:val="22"/>
                <w:szCs w:val="22"/>
                <w:u w:val="none"/>
                <w:lang w:val="en-US" w:eastAsia="zh-CN" w:bidi="ar"/>
              </w:rPr>
              <w:t>82.6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28"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snapToGrid w:val="0"/>
                <w:color w:val="auto"/>
                <w:kern w:val="0"/>
                <w:sz w:val="22"/>
                <w:szCs w:val="22"/>
                <w:u w:val="none"/>
                <w:lang w:val="en-US" w:eastAsia="zh-CN" w:bidi="ar"/>
              </w:rPr>
              <w:t>2023</w:t>
            </w:r>
          </w:p>
        </w:tc>
        <w:tc>
          <w:tcPr>
            <w:tcW w:w="660"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snapToGrid w:val="0"/>
                <w:color w:val="auto"/>
                <w:kern w:val="0"/>
                <w:sz w:val="22"/>
                <w:szCs w:val="22"/>
                <w:u w:val="none"/>
                <w:lang w:val="en-US" w:eastAsia="zh-CN" w:bidi="ar"/>
              </w:rPr>
              <w:t>197.4</w:t>
            </w:r>
          </w:p>
        </w:tc>
        <w:tc>
          <w:tcPr>
            <w:tcW w:w="694"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snapToGrid w:val="0"/>
                <w:color w:val="auto"/>
                <w:kern w:val="0"/>
                <w:sz w:val="22"/>
                <w:szCs w:val="22"/>
                <w:u w:val="none"/>
                <w:lang w:val="en-US" w:eastAsia="zh-CN" w:bidi="ar"/>
              </w:rPr>
              <w:t>1.5</w:t>
            </w:r>
          </w:p>
        </w:tc>
        <w:tc>
          <w:tcPr>
            <w:tcW w:w="695"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snapToGrid w:val="0"/>
                <w:color w:val="auto"/>
                <w:kern w:val="0"/>
                <w:sz w:val="22"/>
                <w:szCs w:val="22"/>
                <w:u w:val="none"/>
                <w:lang w:val="en-US" w:eastAsia="zh-CN" w:bidi="ar"/>
              </w:rPr>
              <w:t>1.4</w:t>
            </w:r>
          </w:p>
        </w:tc>
        <w:tc>
          <w:tcPr>
            <w:tcW w:w="695"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snapToGrid w:val="0"/>
                <w:color w:val="auto"/>
                <w:kern w:val="0"/>
                <w:sz w:val="22"/>
                <w:szCs w:val="22"/>
                <w:u w:val="none"/>
                <w:lang w:val="en-US" w:eastAsia="zh-CN" w:bidi="ar"/>
              </w:rPr>
              <w:t>0.6</w:t>
            </w:r>
          </w:p>
        </w:tc>
        <w:tc>
          <w:tcPr>
            <w:tcW w:w="695"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snapToGrid w:val="0"/>
                <w:color w:val="auto"/>
                <w:kern w:val="0"/>
                <w:sz w:val="22"/>
                <w:szCs w:val="22"/>
                <w:u w:val="none"/>
                <w:lang w:val="en-US" w:eastAsia="zh-CN" w:bidi="ar"/>
              </w:rPr>
              <w:t>5</w:t>
            </w:r>
          </w:p>
        </w:tc>
        <w:tc>
          <w:tcPr>
            <w:tcW w:w="831"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snapToGrid w:val="0"/>
                <w:color w:val="auto"/>
                <w:kern w:val="0"/>
                <w:sz w:val="22"/>
                <w:szCs w:val="22"/>
                <w:u w:val="none"/>
                <w:lang w:val="en-US" w:eastAsia="zh-CN" w:bidi="ar"/>
              </w:rPr>
              <w:t>205.9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728"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snapToGrid w:val="0"/>
                <w:color w:val="auto"/>
                <w:kern w:val="0"/>
                <w:sz w:val="22"/>
                <w:szCs w:val="22"/>
                <w:u w:val="none"/>
                <w:lang w:val="en-US" w:eastAsia="zh-CN" w:bidi="ar"/>
              </w:rPr>
              <w:t>平均</w:t>
            </w:r>
          </w:p>
        </w:tc>
        <w:tc>
          <w:tcPr>
            <w:tcW w:w="660"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snapToGrid w:val="0"/>
                <w:color w:val="auto"/>
                <w:kern w:val="0"/>
                <w:sz w:val="22"/>
                <w:szCs w:val="22"/>
                <w:u w:val="none"/>
                <w:lang w:val="en-US" w:eastAsia="zh-CN" w:bidi="ar"/>
              </w:rPr>
              <w:t>294.81</w:t>
            </w:r>
          </w:p>
        </w:tc>
        <w:tc>
          <w:tcPr>
            <w:tcW w:w="694"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snapToGrid w:val="0"/>
                <w:color w:val="auto"/>
                <w:kern w:val="0"/>
                <w:sz w:val="22"/>
                <w:szCs w:val="22"/>
                <w:u w:val="none"/>
                <w:lang w:val="en-US" w:eastAsia="zh-CN" w:bidi="ar"/>
              </w:rPr>
              <w:t>7.13</w:t>
            </w:r>
          </w:p>
        </w:tc>
        <w:tc>
          <w:tcPr>
            <w:tcW w:w="695"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snapToGrid w:val="0"/>
                <w:color w:val="auto"/>
                <w:kern w:val="0"/>
                <w:sz w:val="22"/>
                <w:szCs w:val="22"/>
                <w:u w:val="none"/>
                <w:lang w:val="en-US" w:eastAsia="zh-CN" w:bidi="ar"/>
              </w:rPr>
              <w:t>2.9</w:t>
            </w:r>
          </w:p>
        </w:tc>
        <w:tc>
          <w:tcPr>
            <w:tcW w:w="695"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snapToGrid w:val="0"/>
                <w:color w:val="auto"/>
                <w:kern w:val="0"/>
                <w:sz w:val="22"/>
                <w:szCs w:val="22"/>
                <w:u w:val="none"/>
                <w:lang w:val="en-US" w:eastAsia="zh-CN" w:bidi="ar"/>
              </w:rPr>
              <w:t>5.69</w:t>
            </w:r>
          </w:p>
        </w:tc>
        <w:tc>
          <w:tcPr>
            <w:tcW w:w="695"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snapToGrid w:val="0"/>
                <w:color w:val="auto"/>
                <w:kern w:val="0"/>
                <w:sz w:val="22"/>
                <w:szCs w:val="22"/>
                <w:u w:val="none"/>
                <w:lang w:val="en-US" w:eastAsia="zh-CN" w:bidi="ar"/>
              </w:rPr>
              <w:t>8.89</w:t>
            </w:r>
          </w:p>
        </w:tc>
        <w:tc>
          <w:tcPr>
            <w:tcW w:w="831"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snapToGrid w:val="0"/>
                <w:color w:val="auto"/>
                <w:kern w:val="0"/>
                <w:sz w:val="22"/>
                <w:szCs w:val="22"/>
                <w:u w:val="none"/>
                <w:lang w:val="en-US" w:eastAsia="zh-CN" w:bidi="ar"/>
              </w:rPr>
              <w:t>319.43</w:t>
            </w:r>
          </w:p>
        </w:tc>
      </w:tr>
    </w:tbl>
    <w:p>
      <w:pPr>
        <w:keepNext w:val="0"/>
        <w:keepLines w:val="0"/>
        <w:pageBreakBefore w:val="0"/>
        <w:wordWrap/>
        <w:overflowPunct/>
        <w:topLinePunct w:val="0"/>
        <w:bidi w:val="0"/>
        <w:spacing w:line="460" w:lineRule="exact"/>
        <w:jc w:val="both"/>
        <w:rPr>
          <w:rFonts w:hint="default" w:ascii="Times New Roman" w:hAnsi="Times New Roman" w:eastAsia="宋体" w:cs="Times New Roman"/>
          <w:color w:val="auto"/>
          <w:sz w:val="26"/>
          <w:szCs w:val="26"/>
          <w:lang w:val="en-US" w:eastAsia="zh-CN"/>
        </w:rPr>
      </w:pPr>
    </w:p>
    <w:p>
      <w:pPr>
        <w:keepNext w:val="0"/>
        <w:keepLines w:val="0"/>
        <w:pageBreakBefore w:val="0"/>
        <w:wordWrap/>
        <w:overflowPunct/>
        <w:topLinePunct w:val="0"/>
        <w:bidi w:val="0"/>
        <w:spacing w:line="460" w:lineRule="exact"/>
        <w:ind w:left="44"/>
        <w:jc w:val="both"/>
        <w:outlineLvl w:val="1"/>
        <w:rPr>
          <w:rFonts w:hint="default" w:ascii="Times New Roman" w:hAnsi="Times New Roman" w:eastAsia="宋体" w:cs="Times New Roman"/>
          <w:b/>
          <w:bCs/>
          <w:color w:val="auto"/>
          <w:spacing w:val="-2"/>
          <w:sz w:val="26"/>
          <w:szCs w:val="26"/>
          <w:lang w:eastAsia="zh-CN"/>
        </w:rPr>
      </w:pPr>
      <w:bookmarkStart w:id="87" w:name="_Toc29785"/>
      <w:bookmarkStart w:id="88" w:name="_Toc30904"/>
      <w:bookmarkStart w:id="89" w:name="_Toc27998"/>
      <w:bookmarkStart w:id="90" w:name="_Toc31793"/>
      <w:r>
        <w:rPr>
          <w:rFonts w:hint="default" w:ascii="Times New Roman" w:hAnsi="Times New Roman" w:eastAsia="宋体" w:cs="Times New Roman"/>
          <w:b/>
          <w:bCs/>
          <w:color w:val="auto"/>
          <w:spacing w:val="-2"/>
          <w:sz w:val="26"/>
          <w:szCs w:val="26"/>
          <w:lang w:eastAsia="zh-CN"/>
        </w:rPr>
        <w:t>4.3建筑垃圾运收现状</w:t>
      </w:r>
      <w:bookmarkEnd w:id="87"/>
      <w:bookmarkEnd w:id="88"/>
      <w:bookmarkEnd w:id="89"/>
      <w:bookmarkEnd w:id="90"/>
    </w:p>
    <w:p>
      <w:pPr>
        <w:keepNext w:val="0"/>
        <w:keepLines w:val="0"/>
        <w:pageBreakBefore w:val="0"/>
        <w:wordWrap/>
        <w:overflowPunct/>
        <w:topLinePunct w:val="0"/>
        <w:bidi w:val="0"/>
        <w:spacing w:line="460" w:lineRule="exact"/>
        <w:ind w:left="7" w:right="29" w:firstLine="480"/>
        <w:jc w:val="both"/>
        <w:outlineLvl w:val="2"/>
        <w:rPr>
          <w:rFonts w:hint="default" w:ascii="Times New Roman" w:hAnsi="Times New Roman" w:eastAsia="宋体" w:cs="Times New Roman"/>
          <w:color w:val="auto"/>
          <w:sz w:val="26"/>
          <w:szCs w:val="26"/>
          <w:lang w:eastAsia="zh-CN"/>
        </w:rPr>
      </w:pPr>
      <w:bookmarkStart w:id="91" w:name="_Toc3068"/>
      <w:r>
        <w:rPr>
          <w:rFonts w:hint="default" w:ascii="Times New Roman" w:hAnsi="Times New Roman" w:eastAsia="宋体" w:cs="Times New Roman"/>
          <w:color w:val="auto"/>
          <w:sz w:val="26"/>
          <w:szCs w:val="26"/>
          <w:lang w:eastAsia="zh-CN"/>
        </w:rPr>
        <w:t>1、建筑垃圾收运情况</w:t>
      </w:r>
      <w:bookmarkEnd w:id="91"/>
    </w:p>
    <w:p>
      <w:pPr>
        <w:keepNext w:val="0"/>
        <w:keepLines w:val="0"/>
        <w:pageBreakBefore w:val="0"/>
        <w:wordWrap/>
        <w:overflowPunct/>
        <w:topLinePunct w:val="0"/>
        <w:bidi w:val="0"/>
        <w:spacing w:line="460" w:lineRule="exact"/>
        <w:ind w:left="7" w:right="29" w:firstLine="480"/>
        <w:jc w:val="both"/>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z w:val="26"/>
          <w:szCs w:val="26"/>
          <w:lang w:eastAsia="zh-CN"/>
        </w:rPr>
        <w:t>云阳县建筑垃圾密闭运输车辆数量保持稳定，尚未引入新型智能车与运输企业，目前依赖的仍为老式改装车（如表4.2所示）。在运输核准证的办理方面，办证个数与运输车辆数量相当。云阳县建筑垃圾收运管理目前没有建设信息化监管平台。</w:t>
      </w:r>
    </w:p>
    <w:p>
      <w:pPr>
        <w:pStyle w:val="3"/>
        <w:keepNext w:val="0"/>
        <w:keepLines w:val="0"/>
        <w:pageBreakBefore w:val="0"/>
        <w:wordWrap/>
        <w:overflowPunct/>
        <w:topLinePunct w:val="0"/>
        <w:bidi w:val="0"/>
        <w:spacing w:line="460" w:lineRule="exact"/>
        <w:jc w:val="both"/>
        <w:rPr>
          <w:rFonts w:hint="default" w:ascii="Times New Roman" w:hAnsi="Times New Roman" w:eastAsia="宋体" w:cs="Times New Roman"/>
          <w:color w:val="auto"/>
          <w:sz w:val="26"/>
          <w:szCs w:val="26"/>
          <w:lang w:eastAsia="zh-CN"/>
        </w:rPr>
      </w:pPr>
    </w:p>
    <w:p>
      <w:pPr>
        <w:keepNext w:val="0"/>
        <w:keepLines w:val="0"/>
        <w:pageBreakBefore w:val="0"/>
        <w:wordWrap/>
        <w:overflowPunct/>
        <w:topLinePunct w:val="0"/>
        <w:bidi w:val="0"/>
        <w:spacing w:line="460" w:lineRule="exact"/>
        <w:ind w:left="2450"/>
        <w:jc w:val="both"/>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pacing w:val="-1"/>
          <w:sz w:val="26"/>
          <w:szCs w:val="26"/>
          <w:lang w:eastAsia="zh-CN"/>
        </w:rPr>
        <w:t>表4.2云阳县2020-2023年建筑垃圾收运情况统计表</w:t>
      </w:r>
    </w:p>
    <w:tbl>
      <w:tblPr>
        <w:tblStyle w:val="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2028"/>
        <w:gridCol w:w="2028"/>
        <w:gridCol w:w="2028"/>
        <w:gridCol w:w="2028"/>
        <w:gridCol w:w="20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0" w:hRule="atLeast"/>
        </w:trPr>
        <w:tc>
          <w:tcPr>
            <w:tcW w:w="1000" w:type="pct"/>
            <w:vMerge w:val="restart"/>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snapToGrid w:val="0"/>
                <w:color w:val="auto"/>
                <w:kern w:val="0"/>
                <w:sz w:val="22"/>
                <w:szCs w:val="22"/>
                <w:u w:val="none"/>
                <w:lang w:val="en-US" w:eastAsia="zh-CN" w:bidi="ar"/>
              </w:rPr>
              <w:t>年份</w:t>
            </w:r>
          </w:p>
        </w:tc>
        <w:tc>
          <w:tcPr>
            <w:tcW w:w="2000" w:type="pct"/>
            <w:gridSpan w:val="2"/>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snapToGrid w:val="0"/>
                <w:color w:val="auto"/>
                <w:kern w:val="0"/>
                <w:sz w:val="22"/>
                <w:szCs w:val="22"/>
                <w:u w:val="none"/>
                <w:lang w:val="en-US" w:eastAsia="zh-CN" w:bidi="ar"/>
              </w:rPr>
              <w:t>建筑垃圾密闭运输车辆（台）</w:t>
            </w:r>
          </w:p>
        </w:tc>
        <w:tc>
          <w:tcPr>
            <w:tcW w:w="1000" w:type="pct"/>
            <w:vMerge w:val="restart"/>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snapToGrid w:val="0"/>
                <w:color w:val="auto"/>
                <w:kern w:val="0"/>
                <w:sz w:val="22"/>
                <w:szCs w:val="22"/>
                <w:u w:val="none"/>
                <w:lang w:val="en-US" w:eastAsia="zh-CN" w:bidi="ar"/>
              </w:rPr>
              <w:t>建筑垃圾运输核准证办证数量（个）</w:t>
            </w:r>
          </w:p>
        </w:tc>
        <w:tc>
          <w:tcPr>
            <w:tcW w:w="1000" w:type="pct"/>
            <w:vMerge w:val="restart"/>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snapToGrid w:val="0"/>
                <w:color w:val="auto"/>
                <w:kern w:val="0"/>
                <w:sz w:val="22"/>
                <w:szCs w:val="22"/>
                <w:u w:val="none"/>
                <w:lang w:val="en-US" w:eastAsia="zh-CN" w:bidi="ar"/>
              </w:rPr>
              <w:t>信息化监管平台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1000" w:type="pct"/>
            <w:vMerge w:val="continue"/>
            <w:shd w:val="clear" w:color="auto" w:fill="auto"/>
            <w:vAlign w:val="center"/>
          </w:tcPr>
          <w:p>
            <w:pPr>
              <w:jc w:val="center"/>
              <w:rPr>
                <w:rFonts w:hint="default" w:ascii="Times New Roman" w:hAnsi="Times New Roman" w:eastAsia="宋体" w:cs="Times New Roman"/>
                <w:i w:val="0"/>
                <w:iCs w:val="0"/>
                <w:color w:val="auto"/>
                <w:sz w:val="22"/>
                <w:szCs w:val="22"/>
                <w:u w:val="none"/>
              </w:rPr>
            </w:pPr>
          </w:p>
        </w:tc>
        <w:tc>
          <w:tcPr>
            <w:tcW w:w="1000" w:type="pct"/>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snapToGrid w:val="0"/>
                <w:color w:val="auto"/>
                <w:kern w:val="0"/>
                <w:sz w:val="22"/>
                <w:szCs w:val="22"/>
                <w:u w:val="none"/>
                <w:lang w:val="en-US" w:eastAsia="zh-CN" w:bidi="ar"/>
              </w:rPr>
              <w:t>小计</w:t>
            </w:r>
          </w:p>
        </w:tc>
        <w:tc>
          <w:tcPr>
            <w:tcW w:w="1000" w:type="pct"/>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snapToGrid w:val="0"/>
                <w:color w:val="auto"/>
                <w:kern w:val="0"/>
                <w:sz w:val="22"/>
                <w:szCs w:val="22"/>
                <w:u w:val="none"/>
                <w:lang w:val="en-US" w:eastAsia="zh-CN" w:bidi="ar"/>
              </w:rPr>
              <w:t>老式改装车</w:t>
            </w:r>
          </w:p>
        </w:tc>
        <w:tc>
          <w:tcPr>
            <w:tcW w:w="1000" w:type="pct"/>
            <w:vMerge w:val="continue"/>
            <w:shd w:val="clear" w:color="auto" w:fill="auto"/>
            <w:vAlign w:val="center"/>
          </w:tcPr>
          <w:p>
            <w:pPr>
              <w:jc w:val="center"/>
              <w:rPr>
                <w:rFonts w:hint="default" w:ascii="Times New Roman" w:hAnsi="Times New Roman" w:eastAsia="宋体" w:cs="Times New Roman"/>
                <w:i w:val="0"/>
                <w:iCs w:val="0"/>
                <w:color w:val="auto"/>
                <w:sz w:val="22"/>
                <w:szCs w:val="22"/>
                <w:u w:val="none"/>
              </w:rPr>
            </w:pPr>
          </w:p>
        </w:tc>
        <w:tc>
          <w:tcPr>
            <w:tcW w:w="1000" w:type="pct"/>
            <w:vMerge w:val="continue"/>
            <w:shd w:val="clear" w:color="auto" w:fill="auto"/>
            <w:vAlign w:val="center"/>
          </w:tcPr>
          <w:p>
            <w:pPr>
              <w:jc w:val="center"/>
              <w:rPr>
                <w:rFonts w:hint="default" w:ascii="Times New Roman" w:hAnsi="Times New Roman" w:eastAsia="宋体" w:cs="Times New Roman"/>
                <w:i w:val="0"/>
                <w:iCs w:val="0"/>
                <w:color w:val="auto"/>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000" w:type="pct"/>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snapToGrid w:val="0"/>
                <w:color w:val="auto"/>
                <w:kern w:val="0"/>
                <w:sz w:val="22"/>
                <w:szCs w:val="22"/>
                <w:u w:val="none"/>
                <w:lang w:val="en-US" w:eastAsia="zh-CN" w:bidi="ar"/>
              </w:rPr>
              <w:t>2020年</w:t>
            </w:r>
          </w:p>
        </w:tc>
        <w:tc>
          <w:tcPr>
            <w:tcW w:w="1000" w:type="pct"/>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snapToGrid w:val="0"/>
                <w:color w:val="auto"/>
                <w:kern w:val="0"/>
                <w:sz w:val="22"/>
                <w:szCs w:val="22"/>
                <w:u w:val="none"/>
                <w:lang w:val="en-US" w:eastAsia="zh-CN" w:bidi="ar"/>
              </w:rPr>
              <w:t>153</w:t>
            </w:r>
          </w:p>
        </w:tc>
        <w:tc>
          <w:tcPr>
            <w:tcW w:w="1000" w:type="pct"/>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snapToGrid w:val="0"/>
                <w:color w:val="auto"/>
                <w:kern w:val="0"/>
                <w:sz w:val="22"/>
                <w:szCs w:val="22"/>
                <w:u w:val="none"/>
                <w:lang w:val="en-US" w:eastAsia="zh-CN" w:bidi="ar"/>
              </w:rPr>
              <w:t>153</w:t>
            </w:r>
          </w:p>
        </w:tc>
        <w:tc>
          <w:tcPr>
            <w:tcW w:w="1000" w:type="pct"/>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snapToGrid w:val="0"/>
                <w:color w:val="auto"/>
                <w:kern w:val="0"/>
                <w:sz w:val="22"/>
                <w:szCs w:val="22"/>
                <w:u w:val="none"/>
                <w:lang w:val="en-US" w:eastAsia="zh-CN" w:bidi="ar"/>
              </w:rPr>
              <w:t>153</w:t>
            </w:r>
          </w:p>
        </w:tc>
        <w:tc>
          <w:tcPr>
            <w:tcW w:w="1000" w:type="pct"/>
            <w:vMerge w:val="restart"/>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snapToGrid w:val="0"/>
                <w:color w:val="auto"/>
                <w:kern w:val="0"/>
                <w:sz w:val="22"/>
                <w:szCs w:val="22"/>
                <w:u w:val="none"/>
                <w:lang w:val="en-US" w:eastAsia="zh-CN" w:bidi="ar"/>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000" w:type="pct"/>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snapToGrid w:val="0"/>
                <w:color w:val="auto"/>
                <w:kern w:val="0"/>
                <w:sz w:val="22"/>
                <w:szCs w:val="22"/>
                <w:u w:val="none"/>
                <w:lang w:val="en-US" w:eastAsia="zh-CN" w:bidi="ar"/>
              </w:rPr>
              <w:t>2021年</w:t>
            </w:r>
          </w:p>
        </w:tc>
        <w:tc>
          <w:tcPr>
            <w:tcW w:w="1000" w:type="pct"/>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snapToGrid w:val="0"/>
                <w:color w:val="auto"/>
                <w:kern w:val="0"/>
                <w:sz w:val="22"/>
                <w:szCs w:val="22"/>
                <w:u w:val="none"/>
                <w:lang w:val="en-US" w:eastAsia="zh-CN" w:bidi="ar"/>
              </w:rPr>
              <w:t>176</w:t>
            </w:r>
          </w:p>
        </w:tc>
        <w:tc>
          <w:tcPr>
            <w:tcW w:w="1000" w:type="pct"/>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snapToGrid w:val="0"/>
                <w:color w:val="auto"/>
                <w:kern w:val="0"/>
                <w:sz w:val="22"/>
                <w:szCs w:val="22"/>
                <w:u w:val="none"/>
                <w:lang w:val="en-US" w:eastAsia="zh-CN" w:bidi="ar"/>
              </w:rPr>
              <w:t>176</w:t>
            </w:r>
          </w:p>
        </w:tc>
        <w:tc>
          <w:tcPr>
            <w:tcW w:w="1000" w:type="pct"/>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snapToGrid w:val="0"/>
                <w:color w:val="auto"/>
                <w:kern w:val="0"/>
                <w:sz w:val="22"/>
                <w:szCs w:val="22"/>
                <w:u w:val="none"/>
                <w:lang w:val="en-US" w:eastAsia="zh-CN" w:bidi="ar"/>
              </w:rPr>
              <w:t>176</w:t>
            </w:r>
          </w:p>
        </w:tc>
        <w:tc>
          <w:tcPr>
            <w:tcW w:w="1000" w:type="pct"/>
            <w:vMerge w:val="continue"/>
            <w:shd w:val="clear" w:color="auto" w:fill="auto"/>
            <w:vAlign w:val="center"/>
          </w:tcPr>
          <w:p>
            <w:pPr>
              <w:jc w:val="center"/>
              <w:rPr>
                <w:rFonts w:hint="default" w:ascii="Times New Roman" w:hAnsi="Times New Roman" w:eastAsia="宋体" w:cs="Times New Roman"/>
                <w:i w:val="0"/>
                <w:iCs w:val="0"/>
                <w:color w:val="auto"/>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5" w:hRule="atLeast"/>
        </w:trPr>
        <w:tc>
          <w:tcPr>
            <w:tcW w:w="1000" w:type="pct"/>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snapToGrid w:val="0"/>
                <w:color w:val="auto"/>
                <w:kern w:val="0"/>
                <w:sz w:val="22"/>
                <w:szCs w:val="22"/>
                <w:u w:val="none"/>
                <w:lang w:val="en-US" w:eastAsia="zh-CN" w:bidi="ar"/>
              </w:rPr>
              <w:t>2022年</w:t>
            </w:r>
          </w:p>
        </w:tc>
        <w:tc>
          <w:tcPr>
            <w:tcW w:w="1000" w:type="pct"/>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snapToGrid w:val="0"/>
                <w:color w:val="auto"/>
                <w:kern w:val="0"/>
                <w:sz w:val="22"/>
                <w:szCs w:val="22"/>
                <w:u w:val="none"/>
                <w:lang w:val="en-US" w:eastAsia="zh-CN" w:bidi="ar"/>
              </w:rPr>
              <w:t>115</w:t>
            </w:r>
          </w:p>
        </w:tc>
        <w:tc>
          <w:tcPr>
            <w:tcW w:w="1000" w:type="pct"/>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snapToGrid w:val="0"/>
                <w:color w:val="auto"/>
                <w:kern w:val="0"/>
                <w:sz w:val="22"/>
                <w:szCs w:val="22"/>
                <w:u w:val="none"/>
                <w:lang w:val="en-US" w:eastAsia="zh-CN" w:bidi="ar"/>
              </w:rPr>
              <w:t>115</w:t>
            </w:r>
          </w:p>
        </w:tc>
        <w:tc>
          <w:tcPr>
            <w:tcW w:w="1000" w:type="pct"/>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snapToGrid w:val="0"/>
                <w:color w:val="auto"/>
                <w:kern w:val="0"/>
                <w:sz w:val="22"/>
                <w:szCs w:val="22"/>
                <w:u w:val="none"/>
                <w:lang w:val="en-US" w:eastAsia="zh-CN" w:bidi="ar"/>
              </w:rPr>
              <w:t>115</w:t>
            </w:r>
          </w:p>
        </w:tc>
        <w:tc>
          <w:tcPr>
            <w:tcW w:w="1000" w:type="pct"/>
            <w:vMerge w:val="continue"/>
            <w:shd w:val="clear" w:color="auto" w:fill="auto"/>
            <w:vAlign w:val="center"/>
          </w:tcPr>
          <w:p>
            <w:pPr>
              <w:jc w:val="center"/>
              <w:rPr>
                <w:rFonts w:hint="default" w:ascii="Times New Roman" w:hAnsi="Times New Roman" w:eastAsia="宋体" w:cs="Times New Roman"/>
                <w:i w:val="0"/>
                <w:iCs w:val="0"/>
                <w:color w:val="auto"/>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000" w:type="pct"/>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snapToGrid w:val="0"/>
                <w:color w:val="auto"/>
                <w:kern w:val="0"/>
                <w:sz w:val="22"/>
                <w:szCs w:val="22"/>
                <w:u w:val="none"/>
                <w:lang w:val="en-US" w:eastAsia="zh-CN" w:bidi="ar"/>
              </w:rPr>
              <w:t>2023年</w:t>
            </w:r>
          </w:p>
        </w:tc>
        <w:tc>
          <w:tcPr>
            <w:tcW w:w="1000" w:type="pct"/>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snapToGrid w:val="0"/>
                <w:color w:val="auto"/>
                <w:kern w:val="0"/>
                <w:sz w:val="22"/>
                <w:szCs w:val="22"/>
                <w:u w:val="none"/>
                <w:lang w:val="en-US" w:eastAsia="zh-CN" w:bidi="ar"/>
              </w:rPr>
              <w:t>97</w:t>
            </w:r>
          </w:p>
        </w:tc>
        <w:tc>
          <w:tcPr>
            <w:tcW w:w="1000" w:type="pct"/>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snapToGrid w:val="0"/>
                <w:color w:val="auto"/>
                <w:kern w:val="0"/>
                <w:sz w:val="22"/>
                <w:szCs w:val="22"/>
                <w:u w:val="none"/>
                <w:lang w:val="en-US" w:eastAsia="zh-CN" w:bidi="ar"/>
              </w:rPr>
              <w:t>97</w:t>
            </w:r>
          </w:p>
        </w:tc>
        <w:tc>
          <w:tcPr>
            <w:tcW w:w="1000" w:type="pct"/>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snapToGrid w:val="0"/>
                <w:color w:val="auto"/>
                <w:kern w:val="0"/>
                <w:sz w:val="22"/>
                <w:szCs w:val="22"/>
                <w:u w:val="none"/>
                <w:lang w:val="en-US" w:eastAsia="zh-CN" w:bidi="ar"/>
              </w:rPr>
              <w:t>97</w:t>
            </w:r>
          </w:p>
        </w:tc>
        <w:tc>
          <w:tcPr>
            <w:tcW w:w="1000" w:type="pct"/>
            <w:vMerge w:val="continue"/>
            <w:shd w:val="clear" w:color="auto" w:fill="auto"/>
            <w:vAlign w:val="center"/>
          </w:tcPr>
          <w:p>
            <w:pPr>
              <w:jc w:val="center"/>
              <w:rPr>
                <w:rFonts w:hint="default" w:ascii="Times New Roman" w:hAnsi="Times New Roman" w:eastAsia="宋体" w:cs="Times New Roman"/>
                <w:i w:val="0"/>
                <w:iCs w:val="0"/>
                <w:color w:val="auto"/>
                <w:sz w:val="22"/>
                <w:szCs w:val="22"/>
                <w:u w:val="none"/>
              </w:rPr>
            </w:pPr>
          </w:p>
        </w:tc>
      </w:tr>
    </w:tbl>
    <w:p>
      <w:pPr>
        <w:keepNext w:val="0"/>
        <w:keepLines w:val="0"/>
        <w:pageBreakBefore w:val="0"/>
        <w:wordWrap/>
        <w:overflowPunct/>
        <w:topLinePunct w:val="0"/>
        <w:bidi w:val="0"/>
        <w:spacing w:line="460" w:lineRule="exact"/>
        <w:ind w:left="7" w:right="29" w:firstLine="480"/>
        <w:jc w:val="both"/>
        <w:rPr>
          <w:rFonts w:hint="default" w:ascii="Times New Roman" w:hAnsi="Times New Roman" w:eastAsia="宋体" w:cs="Times New Roman"/>
          <w:color w:val="auto"/>
          <w:sz w:val="22"/>
          <w:szCs w:val="22"/>
          <w:lang w:eastAsia="zh-CN"/>
        </w:rPr>
      </w:pPr>
    </w:p>
    <w:p>
      <w:pPr>
        <w:keepNext w:val="0"/>
        <w:keepLines w:val="0"/>
        <w:pageBreakBefore w:val="0"/>
        <w:wordWrap/>
        <w:overflowPunct/>
        <w:topLinePunct w:val="0"/>
        <w:bidi w:val="0"/>
        <w:spacing w:line="460" w:lineRule="exact"/>
        <w:ind w:left="7" w:right="29" w:firstLine="480"/>
        <w:jc w:val="both"/>
        <w:outlineLvl w:val="2"/>
        <w:rPr>
          <w:rFonts w:hint="default" w:ascii="Times New Roman" w:hAnsi="Times New Roman" w:eastAsia="宋体" w:cs="Times New Roman"/>
          <w:color w:val="auto"/>
          <w:sz w:val="26"/>
          <w:szCs w:val="26"/>
          <w:lang w:eastAsia="zh-CN"/>
        </w:rPr>
      </w:pPr>
      <w:bookmarkStart w:id="92" w:name="_Toc10400"/>
      <w:r>
        <w:rPr>
          <w:rFonts w:hint="default" w:ascii="Times New Roman" w:hAnsi="Times New Roman" w:eastAsia="宋体" w:cs="Times New Roman"/>
          <w:color w:val="auto"/>
          <w:sz w:val="26"/>
          <w:szCs w:val="26"/>
          <w:lang w:eastAsia="zh-CN"/>
        </w:rPr>
        <w:t>2、建筑垃圾分选情况</w:t>
      </w:r>
      <w:bookmarkEnd w:id="92"/>
    </w:p>
    <w:p>
      <w:pPr>
        <w:keepNext w:val="0"/>
        <w:keepLines w:val="0"/>
        <w:pageBreakBefore w:val="0"/>
        <w:wordWrap/>
        <w:overflowPunct/>
        <w:topLinePunct w:val="0"/>
        <w:bidi w:val="0"/>
        <w:spacing w:line="460" w:lineRule="exact"/>
        <w:ind w:right="29" w:firstLine="520" w:firstLineChars="200"/>
        <w:jc w:val="both"/>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z w:val="26"/>
          <w:szCs w:val="26"/>
          <w:lang w:val="en-US" w:eastAsia="zh-CN"/>
        </w:rPr>
        <w:t>目前</w:t>
      </w:r>
      <w:r>
        <w:rPr>
          <w:rFonts w:hint="default" w:ascii="Times New Roman" w:hAnsi="Times New Roman" w:eastAsia="宋体" w:cs="Times New Roman"/>
          <w:color w:val="auto"/>
          <w:sz w:val="26"/>
          <w:szCs w:val="26"/>
          <w:lang w:eastAsia="zh-CN"/>
        </w:rPr>
        <w:t>云阳县建筑垃圾</w:t>
      </w:r>
      <w:r>
        <w:rPr>
          <w:rFonts w:hint="default" w:ascii="Times New Roman" w:hAnsi="Times New Roman" w:eastAsia="宋体" w:cs="Times New Roman"/>
          <w:color w:val="auto"/>
          <w:sz w:val="26"/>
          <w:szCs w:val="26"/>
          <w:lang w:val="en-US" w:eastAsia="zh-CN"/>
        </w:rPr>
        <w:t>未进行分类分拣，对于具备回收条件的建筑垃圾，未进行回收利用，未形成规范的处置体系。</w:t>
      </w:r>
    </w:p>
    <w:p>
      <w:pPr>
        <w:keepNext w:val="0"/>
        <w:keepLines w:val="0"/>
        <w:pageBreakBefore w:val="0"/>
        <w:wordWrap/>
        <w:overflowPunct/>
        <w:topLinePunct w:val="0"/>
        <w:bidi w:val="0"/>
        <w:spacing w:line="460" w:lineRule="exact"/>
        <w:ind w:left="7" w:right="29" w:firstLine="480"/>
        <w:jc w:val="both"/>
        <w:rPr>
          <w:rFonts w:hint="default" w:ascii="Times New Roman" w:hAnsi="Times New Roman" w:eastAsia="宋体" w:cs="Times New Roman"/>
          <w:color w:val="auto"/>
          <w:sz w:val="26"/>
          <w:szCs w:val="26"/>
          <w:lang w:eastAsia="zh-CN"/>
        </w:rPr>
      </w:pPr>
    </w:p>
    <w:p>
      <w:pPr>
        <w:keepNext w:val="0"/>
        <w:keepLines w:val="0"/>
        <w:pageBreakBefore w:val="0"/>
        <w:wordWrap/>
        <w:overflowPunct/>
        <w:topLinePunct w:val="0"/>
        <w:bidi w:val="0"/>
        <w:spacing w:line="460" w:lineRule="exact"/>
        <w:ind w:left="44"/>
        <w:jc w:val="both"/>
        <w:outlineLvl w:val="1"/>
        <w:rPr>
          <w:rFonts w:hint="default" w:ascii="Times New Roman" w:hAnsi="Times New Roman" w:eastAsia="宋体" w:cs="Times New Roman"/>
          <w:b/>
          <w:bCs/>
          <w:color w:val="auto"/>
          <w:spacing w:val="-2"/>
          <w:sz w:val="26"/>
          <w:szCs w:val="26"/>
          <w:lang w:eastAsia="zh-CN"/>
        </w:rPr>
      </w:pPr>
      <w:bookmarkStart w:id="93" w:name="_Toc4637"/>
      <w:bookmarkStart w:id="94" w:name="_Toc29504"/>
      <w:bookmarkStart w:id="95" w:name="_Toc14347"/>
      <w:bookmarkStart w:id="96" w:name="_Toc28601"/>
      <w:r>
        <w:rPr>
          <w:rFonts w:hint="default" w:ascii="Times New Roman" w:hAnsi="Times New Roman" w:eastAsia="宋体" w:cs="Times New Roman"/>
          <w:b/>
          <w:bCs/>
          <w:color w:val="auto"/>
          <w:spacing w:val="-2"/>
          <w:sz w:val="26"/>
          <w:szCs w:val="26"/>
          <w:lang w:eastAsia="zh-CN"/>
        </w:rPr>
        <w:t>4.4建筑垃圾处理处置</w:t>
      </w:r>
      <w:bookmarkEnd w:id="93"/>
      <w:bookmarkEnd w:id="94"/>
      <w:bookmarkEnd w:id="95"/>
      <w:bookmarkEnd w:id="96"/>
    </w:p>
    <w:p>
      <w:pPr>
        <w:keepNext w:val="0"/>
        <w:keepLines w:val="0"/>
        <w:pageBreakBefore w:val="0"/>
        <w:wordWrap/>
        <w:overflowPunct/>
        <w:topLinePunct w:val="0"/>
        <w:bidi w:val="0"/>
        <w:spacing w:line="460" w:lineRule="exact"/>
        <w:ind w:left="502"/>
        <w:jc w:val="both"/>
        <w:outlineLvl w:val="2"/>
        <w:rPr>
          <w:rFonts w:hint="default" w:ascii="Times New Roman" w:hAnsi="Times New Roman" w:eastAsia="宋体" w:cs="Times New Roman"/>
          <w:color w:val="auto"/>
          <w:sz w:val="26"/>
          <w:szCs w:val="26"/>
          <w:lang w:val="en-US" w:eastAsia="zh-CN"/>
        </w:rPr>
      </w:pPr>
      <w:bookmarkStart w:id="97" w:name="_Toc11342"/>
      <w:r>
        <w:rPr>
          <w:rFonts w:hint="default" w:ascii="Times New Roman" w:hAnsi="Times New Roman" w:eastAsia="宋体" w:cs="Times New Roman"/>
          <w:color w:val="auto"/>
          <w:spacing w:val="-4"/>
          <w:sz w:val="26"/>
          <w:szCs w:val="26"/>
          <w:lang w:eastAsia="zh-CN"/>
        </w:rPr>
        <w:t>1、</w:t>
      </w:r>
      <w:r>
        <w:rPr>
          <w:rFonts w:hint="eastAsia" w:ascii="Times New Roman" w:hAnsi="Times New Roman" w:eastAsia="宋体" w:cs="Times New Roman"/>
          <w:color w:val="auto"/>
          <w:spacing w:val="-4"/>
          <w:sz w:val="26"/>
          <w:szCs w:val="26"/>
          <w:lang w:val="en-US" w:eastAsia="zh-CN"/>
        </w:rPr>
        <w:t>建筑垃圾处理总体情况</w:t>
      </w:r>
      <w:bookmarkEnd w:id="97"/>
    </w:p>
    <w:p>
      <w:pPr>
        <w:keepNext w:val="0"/>
        <w:keepLines w:val="0"/>
        <w:pageBreakBefore w:val="0"/>
        <w:wordWrap/>
        <w:overflowPunct/>
        <w:topLinePunct w:val="0"/>
        <w:bidi w:val="0"/>
        <w:spacing w:line="460" w:lineRule="exact"/>
        <w:ind w:left="7" w:right="29" w:firstLine="480"/>
        <w:jc w:val="both"/>
        <w:rPr>
          <w:rFonts w:hint="default" w:ascii="Times New Roman" w:hAnsi="Times New Roman" w:eastAsia="宋体" w:cs="Times New Roman"/>
          <w:color w:val="auto"/>
          <w:sz w:val="26"/>
          <w:szCs w:val="26"/>
          <w:lang w:val="en-US" w:eastAsia="zh-CN"/>
        </w:rPr>
      </w:pPr>
      <w:r>
        <w:rPr>
          <w:rFonts w:hint="default" w:ascii="Times New Roman" w:hAnsi="Times New Roman" w:eastAsia="宋体" w:cs="Times New Roman"/>
          <w:color w:val="auto"/>
          <w:sz w:val="26"/>
          <w:szCs w:val="26"/>
          <w:lang w:eastAsia="zh-CN"/>
        </w:rPr>
        <w:t>目前，云阳县建筑垃圾采用填埋、资源化利用、工程回填和绿化造景等方式进行分类处理。2020-2023年云阳县建筑垃圾分类处理量如表4.3所示。2020-2023年云阳县</w:t>
      </w:r>
      <w:r>
        <w:rPr>
          <w:rFonts w:hint="default" w:ascii="Times New Roman" w:hAnsi="Times New Roman" w:eastAsia="宋体" w:cs="Times New Roman"/>
          <w:color w:val="auto"/>
          <w:sz w:val="26"/>
          <w:szCs w:val="26"/>
          <w:lang w:val="en-US" w:eastAsia="zh-CN"/>
        </w:rPr>
        <w:t>建筑垃圾资源化利用率及综合利用率如表4.4所示。</w:t>
      </w:r>
    </w:p>
    <w:p>
      <w:pPr>
        <w:keepNext w:val="0"/>
        <w:keepLines w:val="0"/>
        <w:pageBreakBefore w:val="0"/>
        <w:wordWrap/>
        <w:overflowPunct/>
        <w:topLinePunct w:val="0"/>
        <w:bidi w:val="0"/>
        <w:spacing w:line="460" w:lineRule="exact"/>
        <w:ind w:left="7" w:right="29" w:firstLine="480"/>
        <w:jc w:val="both"/>
        <w:rPr>
          <w:rFonts w:hint="default" w:ascii="Times New Roman" w:hAnsi="Times New Roman" w:eastAsia="宋体" w:cs="Times New Roman"/>
          <w:color w:val="auto"/>
          <w:sz w:val="26"/>
          <w:szCs w:val="26"/>
          <w:lang w:val="en-US" w:eastAsia="zh-CN"/>
        </w:rPr>
      </w:pPr>
    </w:p>
    <w:p>
      <w:pPr>
        <w:keepNext w:val="0"/>
        <w:keepLines w:val="0"/>
        <w:pageBreakBefore w:val="0"/>
        <w:wordWrap/>
        <w:overflowPunct/>
        <w:topLinePunct w:val="0"/>
        <w:bidi w:val="0"/>
        <w:spacing w:line="460" w:lineRule="exact"/>
        <w:jc w:val="center"/>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pacing w:val="-1"/>
          <w:sz w:val="26"/>
          <w:szCs w:val="26"/>
          <w:lang w:eastAsia="zh-CN"/>
        </w:rPr>
        <w:t>表4.3云阳县2020-2023年建筑垃圾分类处理量</w:t>
      </w:r>
    </w:p>
    <w:tbl>
      <w:tblPr>
        <w:tblStyle w:val="8"/>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403"/>
        <w:gridCol w:w="1403"/>
        <w:gridCol w:w="1403"/>
        <w:gridCol w:w="1403"/>
        <w:gridCol w:w="1407"/>
        <w:gridCol w:w="1408"/>
        <w:gridCol w:w="171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60" w:hRule="atLeast"/>
        </w:trPr>
        <w:tc>
          <w:tcPr>
            <w:tcW w:w="692"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r>
              <w:rPr>
                <w:rFonts w:hint="default" w:ascii="Times New Roman" w:hAnsi="Times New Roman" w:eastAsia="宋体" w:cs="Times New Roman"/>
                <w:i w:val="0"/>
                <w:iCs w:val="0"/>
                <w:snapToGrid w:val="0"/>
                <w:color w:val="auto"/>
                <w:kern w:val="0"/>
                <w:sz w:val="22"/>
                <w:szCs w:val="22"/>
                <w:u w:val="none"/>
                <w:lang w:val="en-US" w:eastAsia="zh-CN" w:bidi="ar"/>
              </w:rPr>
              <w:t>时间</w:t>
            </w:r>
          </w:p>
        </w:tc>
        <w:tc>
          <w:tcPr>
            <w:tcW w:w="4307" w:type="pct"/>
            <w:gridSpan w:val="6"/>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r>
              <w:rPr>
                <w:rFonts w:hint="default" w:ascii="Times New Roman" w:hAnsi="Times New Roman" w:eastAsia="宋体" w:cs="Times New Roman"/>
                <w:i w:val="0"/>
                <w:iCs w:val="0"/>
                <w:snapToGrid w:val="0"/>
                <w:color w:val="auto"/>
                <w:kern w:val="0"/>
                <w:sz w:val="22"/>
                <w:szCs w:val="22"/>
                <w:u w:val="none"/>
                <w:lang w:val="en-US" w:eastAsia="zh-CN" w:bidi="ar"/>
              </w:rPr>
              <w:t>建筑垃圾分类处理量（万</w:t>
            </w:r>
            <w:r>
              <w:rPr>
                <w:rFonts w:hint="default" w:ascii="Times New Roman" w:hAnsi="Times New Roman" w:eastAsia="宋体" w:cs="Times New Roman"/>
                <w:color w:val="auto"/>
                <w:sz w:val="26"/>
                <w:szCs w:val="26"/>
                <w:lang w:eastAsia="zh-CN"/>
              </w:rPr>
              <w:t>m</w:t>
            </w:r>
            <w:r>
              <w:rPr>
                <w:rFonts w:hint="default" w:ascii="Times New Roman" w:hAnsi="Times New Roman" w:eastAsia="宋体" w:cs="Times New Roman"/>
                <w:color w:val="auto"/>
                <w:sz w:val="26"/>
                <w:szCs w:val="26"/>
                <w:vertAlign w:val="superscript"/>
                <w:lang w:eastAsia="zh-CN"/>
              </w:rPr>
              <w:t>3</w:t>
            </w:r>
            <w:r>
              <w:rPr>
                <w:rFonts w:hint="default" w:ascii="Times New Roman" w:hAnsi="Times New Roman" w:eastAsia="宋体" w:cs="Times New Roman"/>
                <w:i w:val="0"/>
                <w:iCs w:val="0"/>
                <w:snapToGrid w:val="0"/>
                <w:color w:val="auto"/>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692"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p>
        </w:tc>
        <w:tc>
          <w:tcPr>
            <w:tcW w:w="69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r>
              <w:rPr>
                <w:rFonts w:hint="default" w:ascii="Times New Roman" w:hAnsi="Times New Roman" w:eastAsia="宋体" w:cs="Times New Roman"/>
                <w:i w:val="0"/>
                <w:iCs w:val="0"/>
                <w:snapToGrid w:val="0"/>
                <w:color w:val="auto"/>
                <w:kern w:val="0"/>
                <w:sz w:val="22"/>
                <w:szCs w:val="22"/>
                <w:u w:val="none"/>
                <w:lang w:val="en-US" w:eastAsia="zh-CN" w:bidi="ar"/>
              </w:rPr>
              <w:t>填埋</w:t>
            </w:r>
          </w:p>
        </w:tc>
        <w:tc>
          <w:tcPr>
            <w:tcW w:w="69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r>
              <w:rPr>
                <w:rFonts w:hint="default" w:ascii="Times New Roman" w:hAnsi="Times New Roman" w:eastAsia="宋体" w:cs="Times New Roman"/>
                <w:i w:val="0"/>
                <w:iCs w:val="0"/>
                <w:snapToGrid w:val="0"/>
                <w:color w:val="auto"/>
                <w:kern w:val="0"/>
                <w:sz w:val="22"/>
                <w:szCs w:val="22"/>
                <w:u w:val="none"/>
                <w:lang w:val="en-US" w:eastAsia="zh-CN" w:bidi="ar"/>
              </w:rPr>
              <w:t>资源化利用</w:t>
            </w:r>
          </w:p>
        </w:tc>
        <w:tc>
          <w:tcPr>
            <w:tcW w:w="69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r>
              <w:rPr>
                <w:rFonts w:hint="default" w:ascii="Times New Roman" w:hAnsi="Times New Roman" w:eastAsia="宋体" w:cs="Times New Roman"/>
                <w:i w:val="0"/>
                <w:iCs w:val="0"/>
                <w:snapToGrid w:val="0"/>
                <w:color w:val="auto"/>
                <w:kern w:val="0"/>
                <w:sz w:val="22"/>
                <w:szCs w:val="22"/>
                <w:u w:val="none"/>
                <w:lang w:val="en-US" w:eastAsia="zh-CN" w:bidi="ar"/>
              </w:rPr>
              <w:t>工程回填</w:t>
            </w:r>
          </w:p>
        </w:tc>
        <w:tc>
          <w:tcPr>
            <w:tcW w:w="69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r>
              <w:rPr>
                <w:rFonts w:hint="default" w:ascii="Times New Roman" w:hAnsi="Times New Roman" w:eastAsia="宋体" w:cs="Times New Roman"/>
                <w:i w:val="0"/>
                <w:iCs w:val="0"/>
                <w:snapToGrid w:val="0"/>
                <w:color w:val="auto"/>
                <w:kern w:val="0"/>
                <w:sz w:val="22"/>
                <w:szCs w:val="22"/>
                <w:u w:val="none"/>
                <w:lang w:val="en-US" w:eastAsia="zh-CN" w:bidi="ar"/>
              </w:rPr>
              <w:t>绿化造景</w:t>
            </w:r>
          </w:p>
        </w:tc>
        <w:tc>
          <w:tcPr>
            <w:tcW w:w="69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r>
              <w:rPr>
                <w:rFonts w:hint="default" w:ascii="Times New Roman" w:hAnsi="Times New Roman" w:eastAsia="宋体" w:cs="Times New Roman"/>
                <w:i w:val="0"/>
                <w:iCs w:val="0"/>
                <w:snapToGrid w:val="0"/>
                <w:color w:val="auto"/>
                <w:kern w:val="0"/>
                <w:sz w:val="22"/>
                <w:szCs w:val="22"/>
                <w:u w:val="none"/>
                <w:lang w:val="en-US" w:eastAsia="zh-CN" w:bidi="ar"/>
              </w:rPr>
              <w:t>其他</w:t>
            </w:r>
          </w:p>
        </w:tc>
        <w:tc>
          <w:tcPr>
            <w:tcW w:w="83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r>
              <w:rPr>
                <w:rFonts w:hint="default" w:ascii="Times New Roman" w:hAnsi="Times New Roman" w:eastAsia="宋体" w:cs="Times New Roman"/>
                <w:i w:val="0"/>
                <w:iCs w:val="0"/>
                <w:snapToGrid w:val="0"/>
                <w:color w:val="auto"/>
                <w:kern w:val="0"/>
                <w:sz w:val="22"/>
                <w:szCs w:val="22"/>
                <w:u w:val="none"/>
                <w:lang w:val="en-US" w:eastAsia="zh-CN" w:bidi="ar"/>
              </w:rPr>
              <w:t>合计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9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r>
              <w:rPr>
                <w:rFonts w:hint="default" w:ascii="Times New Roman" w:hAnsi="Times New Roman" w:eastAsia="宋体" w:cs="Times New Roman"/>
                <w:i w:val="0"/>
                <w:iCs w:val="0"/>
                <w:snapToGrid w:val="0"/>
                <w:color w:val="auto"/>
                <w:kern w:val="0"/>
                <w:sz w:val="22"/>
                <w:szCs w:val="22"/>
                <w:u w:val="none"/>
                <w:lang w:val="en-US" w:eastAsia="zh-CN" w:bidi="ar"/>
              </w:rPr>
              <w:t>2020年</w:t>
            </w:r>
          </w:p>
        </w:tc>
        <w:tc>
          <w:tcPr>
            <w:tcW w:w="14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200</w:t>
            </w:r>
          </w:p>
        </w:tc>
        <w:tc>
          <w:tcPr>
            <w:tcW w:w="14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5</w:t>
            </w:r>
          </w:p>
        </w:tc>
        <w:tc>
          <w:tcPr>
            <w:tcW w:w="14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193</w:t>
            </w:r>
          </w:p>
        </w:tc>
        <w:tc>
          <w:tcPr>
            <w:tcW w:w="14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70.8</w:t>
            </w:r>
          </w:p>
        </w:tc>
        <w:tc>
          <w:tcPr>
            <w:tcW w:w="69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r>
              <w:rPr>
                <w:rFonts w:hint="default" w:ascii="Times New Roman" w:hAnsi="Times New Roman" w:eastAsia="宋体" w:cs="Times New Roman"/>
                <w:i w:val="0"/>
                <w:iCs w:val="0"/>
                <w:snapToGrid w:val="0"/>
                <w:color w:val="auto"/>
                <w:kern w:val="0"/>
                <w:sz w:val="22"/>
                <w:szCs w:val="22"/>
                <w:u w:val="none"/>
                <w:lang w:val="en-US" w:eastAsia="zh-CN" w:bidi="ar"/>
              </w:rPr>
              <w:t>0</w:t>
            </w:r>
          </w:p>
        </w:tc>
        <w:tc>
          <w:tcPr>
            <w:tcW w:w="83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r>
              <w:rPr>
                <w:rFonts w:hint="default" w:ascii="Times New Roman" w:hAnsi="Times New Roman" w:eastAsia="宋体" w:cs="Times New Roman"/>
                <w:i w:val="0"/>
                <w:iCs w:val="0"/>
                <w:snapToGrid w:val="0"/>
                <w:color w:val="auto"/>
                <w:kern w:val="0"/>
                <w:sz w:val="22"/>
                <w:szCs w:val="22"/>
                <w:u w:val="none"/>
                <w:lang w:val="en-US" w:eastAsia="zh-CN" w:bidi="ar"/>
              </w:rPr>
              <w:t>502.5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69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r>
              <w:rPr>
                <w:rFonts w:hint="default" w:ascii="Times New Roman" w:hAnsi="Times New Roman" w:eastAsia="宋体" w:cs="Times New Roman"/>
                <w:i w:val="0"/>
                <w:iCs w:val="0"/>
                <w:snapToGrid w:val="0"/>
                <w:color w:val="auto"/>
                <w:kern w:val="0"/>
                <w:sz w:val="22"/>
                <w:szCs w:val="22"/>
                <w:u w:val="none"/>
                <w:lang w:val="en-US" w:eastAsia="zh-CN" w:bidi="ar"/>
              </w:rPr>
              <w:t>2021年</w:t>
            </w:r>
          </w:p>
        </w:tc>
        <w:tc>
          <w:tcPr>
            <w:tcW w:w="14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243.32</w:t>
            </w:r>
          </w:p>
        </w:tc>
        <w:tc>
          <w:tcPr>
            <w:tcW w:w="14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4.6</w:t>
            </w:r>
          </w:p>
        </w:tc>
        <w:tc>
          <w:tcPr>
            <w:tcW w:w="14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129.55</w:t>
            </w:r>
          </w:p>
        </w:tc>
        <w:tc>
          <w:tcPr>
            <w:tcW w:w="14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59.23</w:t>
            </w:r>
          </w:p>
        </w:tc>
        <w:tc>
          <w:tcPr>
            <w:tcW w:w="69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r>
              <w:rPr>
                <w:rFonts w:hint="default" w:ascii="Times New Roman" w:hAnsi="Times New Roman" w:eastAsia="宋体" w:cs="Times New Roman"/>
                <w:i w:val="0"/>
                <w:iCs w:val="0"/>
                <w:snapToGrid w:val="0"/>
                <w:color w:val="auto"/>
                <w:kern w:val="0"/>
                <w:sz w:val="20"/>
                <w:szCs w:val="20"/>
                <w:u w:val="none"/>
                <w:lang w:val="en-US" w:eastAsia="zh-CN" w:bidi="ar"/>
              </w:rPr>
              <w:t>0</w:t>
            </w:r>
          </w:p>
        </w:tc>
        <w:tc>
          <w:tcPr>
            <w:tcW w:w="83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r>
              <w:rPr>
                <w:rFonts w:hint="default" w:ascii="Times New Roman" w:hAnsi="Times New Roman" w:eastAsia="宋体" w:cs="Times New Roman"/>
                <w:i w:val="0"/>
                <w:iCs w:val="0"/>
                <w:snapToGrid w:val="0"/>
                <w:color w:val="auto"/>
                <w:kern w:val="0"/>
                <w:sz w:val="22"/>
                <w:szCs w:val="22"/>
                <w:u w:val="none"/>
                <w:lang w:val="en-US" w:eastAsia="zh-CN" w:bidi="ar"/>
              </w:rPr>
              <w:t>486.7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9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r>
              <w:rPr>
                <w:rFonts w:hint="default" w:ascii="Times New Roman" w:hAnsi="Times New Roman" w:eastAsia="宋体" w:cs="Times New Roman"/>
                <w:i w:val="0"/>
                <w:iCs w:val="0"/>
                <w:snapToGrid w:val="0"/>
                <w:color w:val="auto"/>
                <w:kern w:val="0"/>
                <w:sz w:val="22"/>
                <w:szCs w:val="22"/>
                <w:u w:val="none"/>
                <w:lang w:val="en-US" w:eastAsia="zh-CN" w:bidi="ar"/>
              </w:rPr>
              <w:t>2022年</w:t>
            </w:r>
          </w:p>
        </w:tc>
        <w:tc>
          <w:tcPr>
            <w:tcW w:w="14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50.37</w:t>
            </w:r>
          </w:p>
        </w:tc>
        <w:tc>
          <w:tcPr>
            <w:tcW w:w="14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1.95</w:t>
            </w:r>
          </w:p>
        </w:tc>
        <w:tc>
          <w:tcPr>
            <w:tcW w:w="14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24.92</w:t>
            </w:r>
          </w:p>
        </w:tc>
        <w:tc>
          <w:tcPr>
            <w:tcW w:w="14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5.36</w:t>
            </w:r>
          </w:p>
        </w:tc>
        <w:tc>
          <w:tcPr>
            <w:tcW w:w="69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r>
              <w:rPr>
                <w:rFonts w:hint="default" w:ascii="Times New Roman" w:hAnsi="Times New Roman" w:eastAsia="宋体" w:cs="Times New Roman"/>
                <w:i w:val="0"/>
                <w:iCs w:val="0"/>
                <w:snapToGrid w:val="0"/>
                <w:color w:val="auto"/>
                <w:kern w:val="0"/>
                <w:sz w:val="20"/>
                <w:szCs w:val="20"/>
                <w:u w:val="none"/>
                <w:lang w:val="en-US" w:eastAsia="zh-CN" w:bidi="ar"/>
              </w:rPr>
              <w:t>0</w:t>
            </w:r>
          </w:p>
        </w:tc>
        <w:tc>
          <w:tcPr>
            <w:tcW w:w="83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r>
              <w:rPr>
                <w:rFonts w:hint="eastAsia" w:ascii="Times New Roman" w:hAnsi="Times New Roman" w:eastAsia="宋体" w:cs="Times New Roman"/>
                <w:i w:val="0"/>
                <w:iCs w:val="0"/>
                <w:snapToGrid w:val="0"/>
                <w:color w:val="auto"/>
                <w:kern w:val="0"/>
                <w:sz w:val="22"/>
                <w:szCs w:val="22"/>
                <w:u w:val="none"/>
                <w:lang w:val="en-US" w:eastAsia="zh-CN" w:bidi="ar"/>
              </w:rPr>
              <w:t>82.6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9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r>
              <w:rPr>
                <w:rFonts w:hint="default" w:ascii="Times New Roman" w:hAnsi="Times New Roman" w:eastAsia="宋体" w:cs="Times New Roman"/>
                <w:i w:val="0"/>
                <w:iCs w:val="0"/>
                <w:snapToGrid w:val="0"/>
                <w:color w:val="auto"/>
                <w:kern w:val="0"/>
                <w:sz w:val="22"/>
                <w:szCs w:val="22"/>
                <w:u w:val="none"/>
                <w:lang w:val="en-US" w:eastAsia="zh-CN" w:bidi="ar"/>
              </w:rPr>
              <w:t>2023年</w:t>
            </w:r>
          </w:p>
        </w:tc>
        <w:tc>
          <w:tcPr>
            <w:tcW w:w="14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102.2</w:t>
            </w:r>
          </w:p>
        </w:tc>
        <w:tc>
          <w:tcPr>
            <w:tcW w:w="14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3</w:t>
            </w:r>
          </w:p>
        </w:tc>
        <w:tc>
          <w:tcPr>
            <w:tcW w:w="14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sz w:val="22"/>
                <w:szCs w:val="22"/>
                <w:u w:val="none"/>
                <w:lang w:val="en-US" w:eastAsia="zh-CN" w:bidi="ar-SA"/>
              </w:rPr>
            </w:pPr>
            <w:r>
              <w:rPr>
                <w:rFonts w:hint="default" w:ascii="Times New Roman" w:hAnsi="Times New Roman" w:eastAsia="宋体" w:cs="Times New Roman"/>
                <w:i w:val="0"/>
                <w:iCs w:val="0"/>
                <w:snapToGrid w:val="0"/>
                <w:color w:val="000000"/>
                <w:kern w:val="0"/>
                <w:sz w:val="22"/>
                <w:szCs w:val="22"/>
                <w:u w:val="none"/>
                <w:lang w:val="en-US" w:eastAsia="zh-CN" w:bidi="ar"/>
              </w:rPr>
              <w:t>93</w:t>
            </w:r>
          </w:p>
        </w:tc>
        <w:tc>
          <w:tcPr>
            <w:tcW w:w="14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7.4</w:t>
            </w:r>
          </w:p>
        </w:tc>
        <w:tc>
          <w:tcPr>
            <w:tcW w:w="69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r>
              <w:rPr>
                <w:rFonts w:hint="default" w:ascii="Times New Roman" w:hAnsi="Times New Roman" w:eastAsia="宋体" w:cs="Times New Roman"/>
                <w:i w:val="0"/>
                <w:iCs w:val="0"/>
                <w:snapToGrid w:val="0"/>
                <w:color w:val="auto"/>
                <w:kern w:val="0"/>
                <w:sz w:val="22"/>
                <w:szCs w:val="22"/>
                <w:u w:val="none"/>
                <w:lang w:val="en-US" w:eastAsia="zh-CN" w:bidi="ar"/>
              </w:rPr>
              <w:t>0</w:t>
            </w:r>
          </w:p>
        </w:tc>
        <w:tc>
          <w:tcPr>
            <w:tcW w:w="83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r>
              <w:rPr>
                <w:rFonts w:hint="default" w:ascii="Times New Roman" w:hAnsi="Times New Roman" w:eastAsia="宋体" w:cs="Times New Roman"/>
                <w:i w:val="0"/>
                <w:iCs w:val="0"/>
                <w:snapToGrid w:val="0"/>
                <w:color w:val="auto"/>
                <w:kern w:val="0"/>
                <w:sz w:val="22"/>
                <w:szCs w:val="22"/>
                <w:u w:val="none"/>
                <w:lang w:val="en-US" w:eastAsia="zh-CN" w:bidi="ar"/>
              </w:rPr>
              <w:t>205.9</w:t>
            </w:r>
          </w:p>
        </w:tc>
      </w:tr>
    </w:tbl>
    <w:p>
      <w:pPr>
        <w:keepNext w:val="0"/>
        <w:keepLines w:val="0"/>
        <w:pageBreakBefore w:val="0"/>
        <w:wordWrap/>
        <w:overflowPunct/>
        <w:topLinePunct w:val="0"/>
        <w:bidi w:val="0"/>
        <w:spacing w:line="460" w:lineRule="exact"/>
        <w:jc w:val="both"/>
        <w:rPr>
          <w:rFonts w:hint="default" w:ascii="Times New Roman" w:hAnsi="Times New Roman" w:eastAsia="宋体" w:cs="Times New Roman"/>
          <w:color w:val="auto"/>
          <w:spacing w:val="-1"/>
          <w:sz w:val="26"/>
          <w:szCs w:val="26"/>
          <w:lang w:eastAsia="zh-CN"/>
        </w:rPr>
      </w:pPr>
    </w:p>
    <w:p>
      <w:pPr>
        <w:keepNext w:val="0"/>
        <w:keepLines w:val="0"/>
        <w:pageBreakBefore w:val="0"/>
        <w:wordWrap/>
        <w:overflowPunct/>
        <w:topLinePunct w:val="0"/>
        <w:bidi w:val="0"/>
        <w:spacing w:line="460" w:lineRule="exact"/>
        <w:jc w:val="center"/>
        <w:rPr>
          <w:rFonts w:hint="default" w:ascii="Times New Roman" w:hAnsi="Times New Roman" w:eastAsia="宋体" w:cs="Times New Roman"/>
          <w:b/>
          <w:bCs/>
          <w:color w:val="auto"/>
          <w:spacing w:val="-2"/>
          <w:sz w:val="26"/>
          <w:szCs w:val="26"/>
          <w:lang w:val="en-US" w:eastAsia="zh-CN"/>
        </w:rPr>
      </w:pPr>
      <w:r>
        <w:rPr>
          <w:rFonts w:hint="default" w:ascii="Times New Roman" w:hAnsi="Times New Roman" w:eastAsia="宋体" w:cs="Times New Roman"/>
          <w:color w:val="auto"/>
          <w:spacing w:val="-1"/>
          <w:sz w:val="26"/>
          <w:szCs w:val="26"/>
          <w:lang w:eastAsia="zh-CN"/>
        </w:rPr>
        <w:t>表4.</w:t>
      </w:r>
      <w:r>
        <w:rPr>
          <w:rFonts w:hint="default" w:ascii="Times New Roman" w:hAnsi="Times New Roman" w:eastAsia="宋体" w:cs="Times New Roman"/>
          <w:color w:val="auto"/>
          <w:spacing w:val="-1"/>
          <w:sz w:val="26"/>
          <w:szCs w:val="26"/>
          <w:lang w:val="en-US" w:eastAsia="zh-CN"/>
        </w:rPr>
        <w:t>4</w:t>
      </w:r>
      <w:r>
        <w:rPr>
          <w:rFonts w:hint="default" w:ascii="Times New Roman" w:hAnsi="Times New Roman" w:eastAsia="宋体" w:cs="Times New Roman"/>
          <w:color w:val="auto"/>
          <w:spacing w:val="-1"/>
          <w:sz w:val="26"/>
          <w:szCs w:val="26"/>
          <w:lang w:eastAsia="zh-CN"/>
        </w:rPr>
        <w:t>云阳县2020-2023年建筑</w:t>
      </w:r>
      <w:r>
        <w:rPr>
          <w:rFonts w:hint="default" w:ascii="Times New Roman" w:hAnsi="Times New Roman" w:eastAsia="宋体" w:cs="Times New Roman"/>
          <w:color w:val="auto"/>
          <w:spacing w:val="-1"/>
          <w:sz w:val="26"/>
          <w:szCs w:val="26"/>
          <w:lang w:val="en-US" w:eastAsia="zh-CN"/>
        </w:rPr>
        <w:t>垃圾资源化利用率及综合利用率</w:t>
      </w:r>
    </w:p>
    <w:tbl>
      <w:tblPr>
        <w:tblStyle w:val="8"/>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708"/>
        <w:gridCol w:w="3288"/>
        <w:gridCol w:w="314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5" w:hRule="atLeast"/>
        </w:trPr>
        <w:tc>
          <w:tcPr>
            <w:tcW w:w="18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r>
              <w:rPr>
                <w:rFonts w:hint="default" w:ascii="Times New Roman" w:hAnsi="Times New Roman" w:eastAsia="宋体" w:cs="Times New Roman"/>
                <w:i w:val="0"/>
                <w:iCs w:val="0"/>
                <w:snapToGrid w:val="0"/>
                <w:color w:val="auto"/>
                <w:kern w:val="0"/>
                <w:sz w:val="22"/>
                <w:szCs w:val="22"/>
                <w:u w:val="none"/>
                <w:lang w:val="en-US" w:eastAsia="zh-CN" w:bidi="ar"/>
              </w:rPr>
              <w:t>时间</w:t>
            </w:r>
          </w:p>
        </w:tc>
        <w:tc>
          <w:tcPr>
            <w:tcW w:w="16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r>
              <w:rPr>
                <w:rFonts w:hint="default" w:ascii="Times New Roman" w:hAnsi="Times New Roman" w:eastAsia="宋体" w:cs="Times New Roman"/>
                <w:i w:val="0"/>
                <w:iCs w:val="0"/>
                <w:snapToGrid w:val="0"/>
                <w:color w:val="auto"/>
                <w:kern w:val="0"/>
                <w:sz w:val="22"/>
                <w:szCs w:val="22"/>
                <w:u w:val="none"/>
                <w:lang w:val="en-US" w:eastAsia="zh-CN" w:bidi="ar"/>
              </w:rPr>
              <w:t>资源化利用率</w:t>
            </w:r>
          </w:p>
        </w:tc>
        <w:tc>
          <w:tcPr>
            <w:tcW w:w="1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r>
              <w:rPr>
                <w:rFonts w:hint="default" w:ascii="Times New Roman" w:hAnsi="Times New Roman" w:eastAsia="宋体" w:cs="Times New Roman"/>
                <w:i w:val="0"/>
                <w:iCs w:val="0"/>
                <w:snapToGrid w:val="0"/>
                <w:color w:val="auto"/>
                <w:kern w:val="0"/>
                <w:sz w:val="22"/>
                <w:szCs w:val="22"/>
                <w:u w:val="none"/>
                <w:lang w:val="en-US" w:eastAsia="zh-CN" w:bidi="ar"/>
              </w:rPr>
              <w:t>综合利用率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18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r>
              <w:rPr>
                <w:rFonts w:hint="default" w:ascii="Times New Roman" w:hAnsi="Times New Roman" w:eastAsia="宋体" w:cs="Times New Roman"/>
                <w:i w:val="0"/>
                <w:iCs w:val="0"/>
                <w:snapToGrid w:val="0"/>
                <w:color w:val="auto"/>
                <w:kern w:val="0"/>
                <w:sz w:val="22"/>
                <w:szCs w:val="22"/>
                <w:u w:val="none"/>
                <w:lang w:val="en-US" w:eastAsia="zh-CN" w:bidi="ar"/>
              </w:rPr>
              <w:t>2020</w:t>
            </w:r>
          </w:p>
        </w:tc>
        <w:tc>
          <w:tcPr>
            <w:tcW w:w="32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13%</w:t>
            </w:r>
          </w:p>
        </w:tc>
        <w:tc>
          <w:tcPr>
            <w:tcW w:w="3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53.49%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18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r>
              <w:rPr>
                <w:rFonts w:hint="default" w:ascii="Times New Roman" w:hAnsi="Times New Roman" w:eastAsia="宋体" w:cs="Times New Roman"/>
                <w:i w:val="0"/>
                <w:iCs w:val="0"/>
                <w:snapToGrid w:val="0"/>
                <w:color w:val="auto"/>
                <w:kern w:val="0"/>
                <w:sz w:val="22"/>
                <w:szCs w:val="22"/>
                <w:u w:val="none"/>
                <w:lang w:val="en-US" w:eastAsia="zh-CN" w:bidi="ar"/>
              </w:rPr>
              <w:t>2021</w:t>
            </w:r>
          </w:p>
        </w:tc>
        <w:tc>
          <w:tcPr>
            <w:tcW w:w="32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13%</w:t>
            </w:r>
          </w:p>
        </w:tc>
        <w:tc>
          <w:tcPr>
            <w:tcW w:w="3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39.73%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18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r>
              <w:rPr>
                <w:rFonts w:hint="default" w:ascii="Times New Roman" w:hAnsi="Times New Roman" w:eastAsia="宋体" w:cs="Times New Roman"/>
                <w:i w:val="0"/>
                <w:iCs w:val="0"/>
                <w:snapToGrid w:val="0"/>
                <w:color w:val="auto"/>
                <w:kern w:val="0"/>
                <w:sz w:val="22"/>
                <w:szCs w:val="22"/>
                <w:u w:val="none"/>
                <w:lang w:val="en-US" w:eastAsia="zh-CN" w:bidi="ar"/>
              </w:rPr>
              <w:t>2022</w:t>
            </w:r>
          </w:p>
        </w:tc>
        <w:tc>
          <w:tcPr>
            <w:tcW w:w="32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35%</w:t>
            </w:r>
          </w:p>
        </w:tc>
        <w:tc>
          <w:tcPr>
            <w:tcW w:w="3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36.89%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18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r>
              <w:rPr>
                <w:rFonts w:hint="default" w:ascii="Times New Roman" w:hAnsi="Times New Roman" w:eastAsia="宋体" w:cs="Times New Roman"/>
                <w:i w:val="0"/>
                <w:iCs w:val="0"/>
                <w:snapToGrid w:val="0"/>
                <w:color w:val="auto"/>
                <w:kern w:val="0"/>
                <w:sz w:val="22"/>
                <w:szCs w:val="22"/>
                <w:u w:val="none"/>
                <w:lang w:val="en-US" w:eastAsia="zh-CN" w:bidi="ar"/>
              </w:rPr>
              <w:t>2023</w:t>
            </w:r>
          </w:p>
        </w:tc>
        <w:tc>
          <w:tcPr>
            <w:tcW w:w="32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42%</w:t>
            </w:r>
          </w:p>
        </w:tc>
        <w:tc>
          <w:tcPr>
            <w:tcW w:w="3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52.31%</w:t>
            </w:r>
          </w:p>
        </w:tc>
      </w:tr>
    </w:tbl>
    <w:p>
      <w:pPr>
        <w:keepNext w:val="0"/>
        <w:keepLines w:val="0"/>
        <w:pageBreakBefore w:val="0"/>
        <w:wordWrap/>
        <w:overflowPunct/>
        <w:topLinePunct w:val="0"/>
        <w:bidi w:val="0"/>
        <w:spacing w:line="460" w:lineRule="exact"/>
        <w:ind w:left="38" w:right="868" w:firstLine="447"/>
        <w:jc w:val="both"/>
        <w:rPr>
          <w:rFonts w:hint="default" w:ascii="Times New Roman" w:hAnsi="Times New Roman" w:eastAsia="宋体" w:cs="Times New Roman"/>
          <w:color w:val="auto"/>
          <w:spacing w:val="1"/>
          <w:sz w:val="22"/>
          <w:szCs w:val="22"/>
          <w:lang w:eastAsia="zh-CN"/>
        </w:rPr>
      </w:pPr>
      <w:r>
        <w:rPr>
          <w:rFonts w:hint="default" w:ascii="Times New Roman" w:hAnsi="Times New Roman" w:eastAsia="宋体" w:cs="Times New Roman"/>
          <w:color w:val="auto"/>
          <w:spacing w:val="1"/>
          <w:sz w:val="22"/>
          <w:szCs w:val="22"/>
          <w:lang w:eastAsia="zh-CN"/>
        </w:rPr>
        <w:t>建筑垃圾资源化利用率（%）=(建筑垃圾就地利用转化为资源化利用产品量+分散或集中处理转化为资源化利用产品量)÷同期建筑垃圾总排放产生量(不含工程渣土、工程泥浆)×100%</w:t>
      </w:r>
    </w:p>
    <w:p>
      <w:pPr>
        <w:keepNext w:val="0"/>
        <w:keepLines w:val="0"/>
        <w:pageBreakBefore w:val="0"/>
        <w:wordWrap/>
        <w:overflowPunct/>
        <w:topLinePunct w:val="0"/>
        <w:bidi w:val="0"/>
        <w:spacing w:line="460" w:lineRule="exact"/>
        <w:ind w:left="38" w:right="868" w:firstLine="447"/>
        <w:jc w:val="both"/>
        <w:rPr>
          <w:rFonts w:hint="default" w:ascii="Times New Roman" w:hAnsi="Times New Roman" w:eastAsia="宋体" w:cs="Times New Roman"/>
          <w:b/>
          <w:bCs/>
          <w:color w:val="auto"/>
          <w:spacing w:val="-2"/>
          <w:sz w:val="26"/>
          <w:szCs w:val="26"/>
          <w:lang w:eastAsia="zh-CN"/>
        </w:rPr>
      </w:pPr>
      <w:r>
        <w:rPr>
          <w:rFonts w:hint="default" w:ascii="Times New Roman" w:hAnsi="Times New Roman" w:eastAsia="宋体" w:cs="Times New Roman"/>
          <w:color w:val="auto"/>
          <w:spacing w:val="1"/>
          <w:sz w:val="22"/>
          <w:szCs w:val="22"/>
          <w:lang w:eastAsia="zh-CN"/>
        </w:rPr>
        <w:t>建筑垃圾综合利用率（%）=(建筑垃圾直接利用量+回填利用量+回收利用量+资源化利用量)÷同期建筑垃圾总排放产生量×100%</w:t>
      </w:r>
    </w:p>
    <w:p>
      <w:pPr>
        <w:keepNext w:val="0"/>
        <w:keepLines w:val="0"/>
        <w:pageBreakBefore w:val="0"/>
        <w:wordWrap/>
        <w:overflowPunct/>
        <w:topLinePunct w:val="0"/>
        <w:bidi w:val="0"/>
        <w:spacing w:line="460" w:lineRule="exact"/>
        <w:ind w:left="7" w:right="29" w:firstLine="480"/>
        <w:jc w:val="both"/>
        <w:rPr>
          <w:rFonts w:hint="default" w:ascii="Times New Roman" w:hAnsi="Times New Roman" w:eastAsia="宋体" w:cs="Times New Roman"/>
          <w:color w:val="auto"/>
          <w:sz w:val="26"/>
          <w:szCs w:val="26"/>
          <w:lang w:eastAsia="zh-CN"/>
        </w:rPr>
      </w:pPr>
    </w:p>
    <w:p>
      <w:pPr>
        <w:keepNext w:val="0"/>
        <w:keepLines w:val="0"/>
        <w:pageBreakBefore w:val="0"/>
        <w:wordWrap/>
        <w:overflowPunct/>
        <w:topLinePunct w:val="0"/>
        <w:bidi w:val="0"/>
        <w:spacing w:line="460" w:lineRule="exact"/>
        <w:ind w:left="7" w:right="29" w:firstLine="480"/>
        <w:jc w:val="both"/>
        <w:outlineLvl w:val="2"/>
        <w:rPr>
          <w:rFonts w:hint="default" w:ascii="Times New Roman" w:hAnsi="Times New Roman" w:eastAsia="宋体" w:cs="Times New Roman"/>
          <w:color w:val="auto"/>
          <w:sz w:val="26"/>
          <w:szCs w:val="26"/>
          <w:lang w:val="en-US" w:eastAsia="zh-CN"/>
        </w:rPr>
      </w:pPr>
      <w:bookmarkStart w:id="98" w:name="_Toc17953"/>
      <w:r>
        <w:rPr>
          <w:rFonts w:hint="default" w:ascii="Times New Roman" w:hAnsi="Times New Roman" w:eastAsia="宋体" w:cs="Times New Roman"/>
          <w:color w:val="auto"/>
          <w:sz w:val="26"/>
          <w:szCs w:val="26"/>
          <w:lang w:eastAsia="zh-CN"/>
        </w:rPr>
        <w:t>2、</w:t>
      </w:r>
      <w:r>
        <w:rPr>
          <w:rFonts w:hint="eastAsia" w:ascii="Times New Roman" w:hAnsi="Times New Roman" w:eastAsia="宋体" w:cs="Times New Roman"/>
          <w:color w:val="auto"/>
          <w:sz w:val="26"/>
          <w:szCs w:val="26"/>
          <w:lang w:val="en-US" w:eastAsia="zh-CN"/>
        </w:rPr>
        <w:t>建筑垃圾处置设施设置情况</w:t>
      </w:r>
      <w:bookmarkEnd w:id="98"/>
    </w:p>
    <w:p>
      <w:pPr>
        <w:keepNext w:val="0"/>
        <w:keepLines w:val="0"/>
        <w:pageBreakBefore w:val="0"/>
        <w:wordWrap/>
        <w:overflowPunct/>
        <w:topLinePunct w:val="0"/>
        <w:bidi w:val="0"/>
        <w:spacing w:line="460" w:lineRule="exact"/>
        <w:ind w:left="7" w:right="29" w:firstLine="480"/>
        <w:jc w:val="both"/>
        <w:outlineLvl w:val="9"/>
        <w:rPr>
          <w:rFonts w:hint="default" w:ascii="Times New Roman" w:hAnsi="Times New Roman" w:eastAsia="宋体" w:cs="Times New Roman"/>
          <w:color w:val="auto"/>
          <w:sz w:val="26"/>
          <w:szCs w:val="26"/>
          <w:lang w:eastAsia="zh-CN"/>
        </w:rPr>
      </w:pPr>
      <w:r>
        <w:rPr>
          <w:rFonts w:hint="eastAsia" w:ascii="Times New Roman" w:hAnsi="Times New Roman" w:eastAsia="宋体" w:cs="Times New Roman"/>
          <w:color w:val="auto"/>
          <w:sz w:val="26"/>
          <w:szCs w:val="26"/>
          <w:lang w:val="en-US" w:eastAsia="zh-CN"/>
        </w:rPr>
        <w:t>1）</w:t>
      </w:r>
      <w:r>
        <w:rPr>
          <w:rFonts w:hint="default" w:ascii="Times New Roman" w:hAnsi="Times New Roman" w:eastAsia="宋体" w:cs="Times New Roman"/>
          <w:color w:val="auto"/>
          <w:sz w:val="26"/>
          <w:szCs w:val="26"/>
          <w:lang w:eastAsia="zh-CN"/>
        </w:rPr>
        <w:t>建筑垃圾弃土场</w:t>
      </w:r>
    </w:p>
    <w:p>
      <w:pPr>
        <w:keepNext w:val="0"/>
        <w:keepLines w:val="0"/>
        <w:pageBreakBefore w:val="0"/>
        <w:wordWrap/>
        <w:overflowPunct/>
        <w:topLinePunct w:val="0"/>
        <w:bidi w:val="0"/>
        <w:spacing w:line="460" w:lineRule="exact"/>
        <w:ind w:left="7" w:right="29" w:firstLine="480"/>
        <w:jc w:val="both"/>
        <w:outlineLvl w:val="9"/>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z w:val="26"/>
          <w:szCs w:val="26"/>
          <w:lang w:eastAsia="zh-CN"/>
        </w:rPr>
        <w:t>2021年7月，云阳县建成水口组团花岩弃土场并投入运行，该弃土场位于水口镇枣子村，设计库容为285万m</w:t>
      </w:r>
      <w:r>
        <w:rPr>
          <w:rFonts w:hint="default" w:ascii="Times New Roman" w:hAnsi="Times New Roman" w:eastAsia="宋体" w:cs="Times New Roman"/>
          <w:color w:val="auto"/>
          <w:sz w:val="26"/>
          <w:szCs w:val="26"/>
          <w:vertAlign w:val="superscript"/>
          <w:lang w:eastAsia="zh-CN"/>
        </w:rPr>
        <w:t>3</w:t>
      </w:r>
      <w:r>
        <w:rPr>
          <w:rFonts w:hint="default" w:ascii="Times New Roman" w:hAnsi="Times New Roman" w:eastAsia="宋体" w:cs="Times New Roman"/>
          <w:color w:val="auto"/>
          <w:sz w:val="26"/>
          <w:szCs w:val="26"/>
          <w:lang w:eastAsia="zh-CN"/>
        </w:rPr>
        <w:t>，实际占地面积11.42万平方米。该弃土场接收建设过程中土地开挖、道路开挖、旧建筑物拆除、建筑施工过程产生的渣土、碎石块、废砂浆、砖瓦碎块、混凝土块等。截止2024年3月，2023年接收弃土约140万m</w:t>
      </w:r>
      <w:r>
        <w:rPr>
          <w:rFonts w:hint="default" w:ascii="Times New Roman" w:hAnsi="Times New Roman" w:eastAsia="宋体" w:cs="Times New Roman"/>
          <w:color w:val="auto"/>
          <w:sz w:val="26"/>
          <w:szCs w:val="26"/>
          <w:vertAlign w:val="superscript"/>
          <w:lang w:eastAsia="zh-CN"/>
        </w:rPr>
        <w:t>3</w:t>
      </w:r>
      <w:r>
        <w:rPr>
          <w:rFonts w:hint="default" w:ascii="Times New Roman" w:hAnsi="Times New Roman" w:eastAsia="宋体" w:cs="Times New Roman"/>
          <w:color w:val="auto"/>
          <w:sz w:val="26"/>
          <w:szCs w:val="26"/>
          <w:lang w:eastAsia="zh-CN"/>
        </w:rPr>
        <w:t>，剩余容量约145万m</w:t>
      </w:r>
      <w:r>
        <w:rPr>
          <w:rFonts w:hint="default" w:ascii="Times New Roman" w:hAnsi="Times New Roman" w:eastAsia="宋体" w:cs="Times New Roman"/>
          <w:color w:val="auto"/>
          <w:sz w:val="26"/>
          <w:szCs w:val="26"/>
          <w:vertAlign w:val="superscript"/>
          <w:lang w:eastAsia="zh-CN"/>
        </w:rPr>
        <w:t>3</w:t>
      </w:r>
      <w:r>
        <w:rPr>
          <w:rFonts w:hint="default" w:ascii="Times New Roman" w:hAnsi="Times New Roman" w:eastAsia="宋体" w:cs="Times New Roman"/>
          <w:color w:val="auto"/>
          <w:sz w:val="26"/>
          <w:szCs w:val="26"/>
          <w:lang w:eastAsia="zh-CN"/>
        </w:rPr>
        <w:t>。</w:t>
      </w:r>
    </w:p>
    <w:p>
      <w:pPr>
        <w:keepNext w:val="0"/>
        <w:keepLines w:val="0"/>
        <w:pageBreakBefore w:val="0"/>
        <w:wordWrap/>
        <w:overflowPunct/>
        <w:topLinePunct w:val="0"/>
        <w:bidi w:val="0"/>
        <w:spacing w:line="460" w:lineRule="exact"/>
        <w:ind w:left="7" w:right="29" w:firstLine="480"/>
        <w:jc w:val="both"/>
        <w:outlineLvl w:val="9"/>
        <w:rPr>
          <w:rFonts w:hint="default" w:ascii="Times New Roman" w:hAnsi="Times New Roman" w:eastAsia="宋体" w:cs="Times New Roman"/>
          <w:color w:val="auto"/>
          <w:sz w:val="26"/>
          <w:szCs w:val="26"/>
          <w:lang w:val="en-US" w:eastAsia="zh-CN"/>
        </w:rPr>
      </w:pPr>
      <w:r>
        <w:rPr>
          <w:rFonts w:hint="eastAsia" w:ascii="Times New Roman" w:hAnsi="Times New Roman" w:eastAsia="宋体" w:cs="Times New Roman"/>
          <w:color w:val="auto"/>
          <w:sz w:val="26"/>
          <w:szCs w:val="26"/>
          <w:lang w:val="en-US" w:eastAsia="zh-CN"/>
        </w:rPr>
        <w:t>2</w:t>
      </w:r>
      <w:r>
        <w:rPr>
          <w:rFonts w:hint="eastAsia" w:ascii="Times New Roman" w:hAnsi="Times New Roman" w:eastAsia="宋体" w:cs="Times New Roman"/>
          <w:color w:val="auto"/>
          <w:sz w:val="26"/>
          <w:szCs w:val="26"/>
          <w:lang w:eastAsia="zh-CN"/>
        </w:rPr>
        <w:t>）</w:t>
      </w:r>
      <w:r>
        <w:rPr>
          <w:rFonts w:hint="default" w:ascii="Times New Roman" w:hAnsi="Times New Roman" w:eastAsia="宋体" w:cs="Times New Roman"/>
          <w:color w:val="auto"/>
          <w:sz w:val="26"/>
          <w:szCs w:val="26"/>
          <w:lang w:eastAsia="zh-CN"/>
        </w:rPr>
        <w:t>建筑垃圾资源化利用</w:t>
      </w:r>
      <w:r>
        <w:rPr>
          <w:rFonts w:hint="eastAsia" w:ascii="Times New Roman" w:hAnsi="Times New Roman" w:eastAsia="宋体" w:cs="Times New Roman"/>
          <w:color w:val="auto"/>
          <w:sz w:val="26"/>
          <w:szCs w:val="26"/>
          <w:lang w:val="en-US" w:eastAsia="zh-CN"/>
        </w:rPr>
        <w:t>厂</w:t>
      </w:r>
    </w:p>
    <w:p>
      <w:pPr>
        <w:keepNext w:val="0"/>
        <w:keepLines w:val="0"/>
        <w:pageBreakBefore w:val="0"/>
        <w:wordWrap/>
        <w:overflowPunct/>
        <w:topLinePunct w:val="0"/>
        <w:bidi w:val="0"/>
        <w:spacing w:line="460" w:lineRule="exact"/>
        <w:ind w:left="7" w:right="29" w:firstLine="480"/>
        <w:jc w:val="both"/>
        <w:outlineLvl w:val="9"/>
        <w:rPr>
          <w:rFonts w:hint="default" w:ascii="Times New Roman" w:hAnsi="Times New Roman" w:eastAsia="宋体" w:cs="Times New Roman"/>
          <w:color w:val="auto"/>
          <w:sz w:val="26"/>
          <w:szCs w:val="26"/>
          <w:lang w:val="en-US" w:eastAsia="zh-CN"/>
        </w:rPr>
      </w:pPr>
      <w:r>
        <w:rPr>
          <w:rFonts w:hint="default" w:ascii="Times New Roman" w:hAnsi="Times New Roman" w:eastAsia="宋体" w:cs="Times New Roman"/>
          <w:color w:val="auto"/>
          <w:sz w:val="26"/>
          <w:szCs w:val="26"/>
          <w:lang w:val="en-US" w:eastAsia="zh-CN"/>
        </w:rPr>
        <w:t>经调查，目前云阳县资源化利用</w:t>
      </w:r>
      <w:r>
        <w:rPr>
          <w:rFonts w:hint="default" w:ascii="Times New Roman" w:hAnsi="Times New Roman" w:eastAsia="宋体" w:cs="Times New Roman"/>
          <w:color w:val="auto"/>
          <w:sz w:val="26"/>
          <w:szCs w:val="26"/>
          <w:lang w:eastAsia="zh-CN"/>
        </w:rPr>
        <w:t>常见的方式主要为将比重较大的混凝土块、碎石、砖块等破碎后</w:t>
      </w:r>
      <w:r>
        <w:rPr>
          <w:rFonts w:hint="eastAsia" w:ascii="Times New Roman" w:hAnsi="Times New Roman" w:eastAsia="宋体" w:cs="Times New Roman"/>
          <w:color w:val="auto"/>
          <w:sz w:val="26"/>
          <w:szCs w:val="26"/>
          <w:lang w:val="en-US" w:eastAsia="zh-CN"/>
        </w:rPr>
        <w:t>再利用</w:t>
      </w:r>
      <w:r>
        <w:rPr>
          <w:rFonts w:hint="default" w:ascii="Times New Roman" w:hAnsi="Times New Roman" w:eastAsia="宋体" w:cs="Times New Roman"/>
          <w:color w:val="auto"/>
          <w:sz w:val="26"/>
          <w:szCs w:val="26"/>
          <w:lang w:eastAsia="zh-CN"/>
        </w:rPr>
        <w:t>，</w:t>
      </w:r>
      <w:r>
        <w:rPr>
          <w:rFonts w:hint="eastAsia" w:ascii="Times New Roman" w:hAnsi="Times New Roman" w:eastAsia="宋体" w:cs="Times New Roman"/>
          <w:color w:val="auto"/>
          <w:sz w:val="26"/>
          <w:szCs w:val="26"/>
          <w:lang w:val="en-US" w:eastAsia="zh-CN"/>
        </w:rPr>
        <w:t>原人和街道有一处工程垃圾资源化处理简易厂房，将工程垃圾中碎石块、混泥土块破碎后做透水砖，为个体经营，该厂房已于2024年1月关闭，现云阳县内</w:t>
      </w:r>
      <w:r>
        <w:rPr>
          <w:rFonts w:hint="default" w:ascii="Times New Roman" w:hAnsi="Times New Roman" w:eastAsia="宋体" w:cs="Times New Roman"/>
          <w:color w:val="auto"/>
          <w:sz w:val="26"/>
          <w:szCs w:val="26"/>
          <w:lang w:val="en-US" w:eastAsia="zh-CN"/>
        </w:rPr>
        <w:t>无规范</w:t>
      </w:r>
      <w:r>
        <w:rPr>
          <w:rFonts w:hint="eastAsia" w:ascii="Times New Roman" w:hAnsi="Times New Roman" w:eastAsia="宋体" w:cs="Times New Roman"/>
          <w:color w:val="auto"/>
          <w:sz w:val="26"/>
          <w:szCs w:val="26"/>
          <w:lang w:val="en-US" w:eastAsia="zh-CN"/>
        </w:rPr>
        <w:t>化</w:t>
      </w:r>
      <w:r>
        <w:rPr>
          <w:rFonts w:hint="default" w:ascii="Times New Roman" w:hAnsi="Times New Roman" w:eastAsia="宋体" w:cs="Times New Roman"/>
          <w:color w:val="auto"/>
          <w:sz w:val="26"/>
          <w:szCs w:val="26"/>
          <w:lang w:val="en-US" w:eastAsia="zh-CN"/>
        </w:rPr>
        <w:t>的资源化利用企业。</w:t>
      </w:r>
    </w:p>
    <w:p>
      <w:pPr>
        <w:keepNext w:val="0"/>
        <w:keepLines w:val="0"/>
        <w:pageBreakBefore w:val="0"/>
        <w:wordWrap/>
        <w:overflowPunct/>
        <w:topLinePunct w:val="0"/>
        <w:bidi w:val="0"/>
        <w:spacing w:line="460" w:lineRule="exact"/>
        <w:ind w:left="7" w:right="29" w:firstLine="480"/>
        <w:jc w:val="both"/>
        <w:outlineLvl w:val="9"/>
        <w:rPr>
          <w:rFonts w:hint="default" w:ascii="Times New Roman" w:hAnsi="Times New Roman" w:eastAsia="宋体" w:cs="Times New Roman"/>
          <w:color w:val="auto"/>
          <w:sz w:val="26"/>
          <w:szCs w:val="26"/>
          <w:lang w:val="en-US" w:eastAsia="zh-CN"/>
        </w:rPr>
      </w:pPr>
      <w:r>
        <w:rPr>
          <w:rFonts w:hint="eastAsia" w:ascii="Times New Roman" w:hAnsi="Times New Roman" w:eastAsia="宋体" w:cs="Times New Roman"/>
          <w:color w:val="auto"/>
          <w:sz w:val="26"/>
          <w:szCs w:val="26"/>
          <w:lang w:val="en-US" w:eastAsia="zh-CN"/>
        </w:rPr>
        <w:t>3）装修垃圾分选场</w:t>
      </w:r>
    </w:p>
    <w:p>
      <w:pPr>
        <w:keepNext w:val="0"/>
        <w:keepLines w:val="0"/>
        <w:pageBreakBefore w:val="0"/>
        <w:wordWrap/>
        <w:overflowPunct/>
        <w:topLinePunct w:val="0"/>
        <w:bidi w:val="0"/>
        <w:spacing w:line="460" w:lineRule="exact"/>
        <w:ind w:left="7" w:right="29" w:firstLine="480"/>
        <w:jc w:val="both"/>
        <w:outlineLvl w:val="9"/>
        <w:rPr>
          <w:rFonts w:hint="default" w:ascii="Times New Roman" w:hAnsi="Times New Roman" w:eastAsia="宋体" w:cs="Times New Roman"/>
          <w:color w:val="auto"/>
          <w:sz w:val="26"/>
          <w:szCs w:val="26"/>
          <w:lang w:val="en-US" w:eastAsia="zh-CN"/>
        </w:rPr>
      </w:pPr>
      <w:r>
        <w:rPr>
          <w:rFonts w:hint="default" w:ascii="Times New Roman" w:hAnsi="Times New Roman" w:eastAsia="宋体" w:cs="Times New Roman"/>
          <w:color w:val="auto"/>
          <w:sz w:val="26"/>
          <w:szCs w:val="26"/>
          <w:lang w:val="en-US" w:eastAsia="zh-CN"/>
        </w:rPr>
        <w:t>经调查，目前云阳县</w:t>
      </w:r>
      <w:r>
        <w:rPr>
          <w:rFonts w:hint="eastAsia" w:ascii="Times New Roman" w:hAnsi="Times New Roman" w:eastAsia="宋体" w:cs="Times New Roman"/>
          <w:color w:val="auto"/>
          <w:sz w:val="26"/>
          <w:szCs w:val="26"/>
          <w:lang w:val="en-US" w:eastAsia="zh-CN"/>
        </w:rPr>
        <w:t>未进行装修垃圾单独分选，未设置装修垃圾分选场</w:t>
      </w:r>
      <w:r>
        <w:rPr>
          <w:rFonts w:hint="default" w:ascii="Times New Roman" w:hAnsi="Times New Roman" w:eastAsia="宋体" w:cs="Times New Roman"/>
          <w:color w:val="auto"/>
          <w:sz w:val="26"/>
          <w:szCs w:val="26"/>
          <w:lang w:val="en-US" w:eastAsia="zh-CN"/>
        </w:rPr>
        <w:t>。</w:t>
      </w:r>
    </w:p>
    <w:p>
      <w:pPr>
        <w:pStyle w:val="3"/>
        <w:keepNext w:val="0"/>
        <w:keepLines w:val="0"/>
        <w:pageBreakBefore w:val="0"/>
        <w:wordWrap/>
        <w:overflowPunct/>
        <w:topLinePunct w:val="0"/>
        <w:bidi w:val="0"/>
        <w:spacing w:line="460" w:lineRule="exact"/>
        <w:jc w:val="both"/>
        <w:outlineLvl w:val="9"/>
        <w:rPr>
          <w:rFonts w:hint="default" w:ascii="Times New Roman" w:hAnsi="Times New Roman" w:eastAsia="宋体" w:cs="Times New Roman"/>
          <w:color w:val="auto"/>
          <w:sz w:val="26"/>
          <w:szCs w:val="26"/>
          <w:lang w:eastAsia="zh-CN"/>
        </w:rPr>
      </w:pPr>
    </w:p>
    <w:p>
      <w:pPr>
        <w:keepNext w:val="0"/>
        <w:keepLines w:val="0"/>
        <w:pageBreakBefore w:val="0"/>
        <w:wordWrap/>
        <w:overflowPunct/>
        <w:topLinePunct w:val="0"/>
        <w:bidi w:val="0"/>
        <w:spacing w:line="460" w:lineRule="exact"/>
        <w:ind w:left="44"/>
        <w:jc w:val="both"/>
        <w:outlineLvl w:val="1"/>
        <w:rPr>
          <w:rFonts w:hint="default" w:ascii="Times New Roman" w:hAnsi="Times New Roman" w:eastAsia="宋体" w:cs="Times New Roman"/>
          <w:b/>
          <w:bCs/>
          <w:color w:val="auto"/>
          <w:spacing w:val="-2"/>
          <w:sz w:val="26"/>
          <w:szCs w:val="26"/>
          <w:lang w:eastAsia="zh-CN"/>
        </w:rPr>
      </w:pPr>
      <w:bookmarkStart w:id="99" w:name="_Toc1813"/>
      <w:bookmarkStart w:id="100" w:name="_Toc14947"/>
      <w:bookmarkStart w:id="101" w:name="_Toc30993"/>
      <w:bookmarkStart w:id="102" w:name="_Toc6933"/>
      <w:r>
        <w:rPr>
          <w:rFonts w:hint="default" w:ascii="Times New Roman" w:hAnsi="Times New Roman" w:eastAsia="宋体" w:cs="Times New Roman"/>
          <w:b/>
          <w:bCs/>
          <w:color w:val="auto"/>
          <w:spacing w:val="-2"/>
          <w:sz w:val="26"/>
          <w:szCs w:val="26"/>
          <w:lang w:eastAsia="zh-CN"/>
        </w:rPr>
        <w:t>4.5现状问题</w:t>
      </w:r>
      <w:bookmarkEnd w:id="99"/>
      <w:bookmarkEnd w:id="100"/>
      <w:bookmarkEnd w:id="101"/>
      <w:bookmarkEnd w:id="102"/>
    </w:p>
    <w:p>
      <w:pPr>
        <w:keepNext w:val="0"/>
        <w:keepLines w:val="0"/>
        <w:pageBreakBefore w:val="0"/>
        <w:wordWrap/>
        <w:overflowPunct/>
        <w:topLinePunct w:val="0"/>
        <w:bidi w:val="0"/>
        <w:spacing w:line="460" w:lineRule="exact"/>
        <w:ind w:left="7" w:right="29" w:firstLine="480"/>
        <w:jc w:val="both"/>
        <w:outlineLvl w:val="2"/>
        <w:rPr>
          <w:rFonts w:hint="default" w:ascii="Times New Roman" w:hAnsi="Times New Roman" w:eastAsia="宋体" w:cs="Times New Roman"/>
          <w:color w:val="auto"/>
          <w:sz w:val="26"/>
          <w:szCs w:val="26"/>
          <w:lang w:eastAsia="zh-CN"/>
        </w:rPr>
      </w:pPr>
      <w:bookmarkStart w:id="103" w:name="_Toc18203"/>
      <w:r>
        <w:rPr>
          <w:rFonts w:hint="default" w:ascii="Times New Roman" w:hAnsi="Times New Roman" w:eastAsia="宋体" w:cs="Times New Roman"/>
          <w:color w:val="auto"/>
          <w:sz w:val="26"/>
          <w:szCs w:val="26"/>
          <w:lang w:eastAsia="zh-CN"/>
        </w:rPr>
        <w:t>1、建筑垃圾管理体制需进一步完善</w:t>
      </w:r>
      <w:bookmarkEnd w:id="103"/>
    </w:p>
    <w:p>
      <w:pPr>
        <w:keepNext w:val="0"/>
        <w:keepLines w:val="0"/>
        <w:pageBreakBefore w:val="0"/>
        <w:wordWrap/>
        <w:overflowPunct/>
        <w:topLinePunct w:val="0"/>
        <w:bidi w:val="0"/>
        <w:spacing w:line="460" w:lineRule="exact"/>
        <w:ind w:left="7" w:right="29" w:firstLine="480"/>
        <w:jc w:val="both"/>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z w:val="26"/>
          <w:szCs w:val="26"/>
          <w:lang w:eastAsia="zh-CN"/>
        </w:rPr>
        <w:t>相关部门建筑垃圾管理职责及范围边界有待完善，科学有效的建筑垃圾管理机制体制有待健全。存在底数不清、管理台账不完善等问题，部分产废单位填报培训不足，造成建筑垃圾错报、漏报、虚报、瞒报现象，建筑垃圾的摸排工作需进一步加强。相关行业主管部门间建筑垃圾信息收集、数据报送、管理申报及监督等联合管理工作有待加强。“无废城市”建设公众参与机制有待完善，部分群众主动参与积极性不高，认识不足，绿色低碳意识尚未形成。</w:t>
      </w:r>
    </w:p>
    <w:p>
      <w:pPr>
        <w:keepNext w:val="0"/>
        <w:keepLines w:val="0"/>
        <w:pageBreakBefore w:val="0"/>
        <w:wordWrap/>
        <w:overflowPunct/>
        <w:topLinePunct w:val="0"/>
        <w:bidi w:val="0"/>
        <w:spacing w:line="460" w:lineRule="exact"/>
        <w:ind w:left="7" w:right="29" w:firstLine="480"/>
        <w:jc w:val="both"/>
        <w:outlineLvl w:val="2"/>
        <w:rPr>
          <w:rFonts w:hint="default" w:ascii="Times New Roman" w:hAnsi="Times New Roman" w:eastAsia="宋体" w:cs="Times New Roman"/>
          <w:color w:val="auto"/>
          <w:sz w:val="26"/>
          <w:szCs w:val="26"/>
          <w:lang w:eastAsia="zh-CN"/>
        </w:rPr>
      </w:pPr>
      <w:bookmarkStart w:id="104" w:name="_Toc6254"/>
      <w:r>
        <w:rPr>
          <w:rFonts w:hint="default" w:ascii="Times New Roman" w:hAnsi="Times New Roman" w:eastAsia="宋体" w:cs="Times New Roman"/>
          <w:color w:val="auto"/>
          <w:sz w:val="26"/>
          <w:szCs w:val="26"/>
          <w:lang w:eastAsia="zh-CN"/>
        </w:rPr>
        <w:t>2、建筑垃圾无害化处理设施布局滞后</w:t>
      </w:r>
      <w:bookmarkEnd w:id="104"/>
    </w:p>
    <w:p>
      <w:pPr>
        <w:keepNext w:val="0"/>
        <w:keepLines w:val="0"/>
        <w:pageBreakBefore w:val="0"/>
        <w:wordWrap/>
        <w:overflowPunct/>
        <w:topLinePunct w:val="0"/>
        <w:bidi w:val="0"/>
        <w:spacing w:line="460" w:lineRule="exact"/>
        <w:ind w:left="7" w:right="29" w:firstLine="480"/>
        <w:jc w:val="both"/>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z w:val="26"/>
          <w:szCs w:val="26"/>
          <w:lang w:eastAsia="zh-CN"/>
        </w:rPr>
        <w:t>云阳县未设置专业建筑垃圾处理设施，导致装修垃圾、工程弃土等建筑垃圾存在随意丢弃现象。</w:t>
      </w:r>
    </w:p>
    <w:p>
      <w:pPr>
        <w:keepNext w:val="0"/>
        <w:keepLines w:val="0"/>
        <w:pageBreakBefore w:val="0"/>
        <w:wordWrap/>
        <w:overflowPunct/>
        <w:topLinePunct w:val="0"/>
        <w:bidi w:val="0"/>
        <w:spacing w:line="460" w:lineRule="exact"/>
        <w:ind w:left="7" w:right="29" w:firstLine="480"/>
        <w:jc w:val="both"/>
        <w:outlineLvl w:val="2"/>
        <w:rPr>
          <w:rFonts w:hint="default" w:ascii="Times New Roman" w:hAnsi="Times New Roman" w:eastAsia="宋体" w:cs="Times New Roman"/>
          <w:color w:val="auto"/>
          <w:sz w:val="26"/>
          <w:szCs w:val="26"/>
          <w:lang w:eastAsia="zh-CN"/>
        </w:rPr>
      </w:pPr>
      <w:bookmarkStart w:id="105" w:name="_Toc25139"/>
      <w:r>
        <w:rPr>
          <w:rFonts w:hint="default" w:ascii="Times New Roman" w:hAnsi="Times New Roman" w:eastAsia="宋体" w:cs="Times New Roman"/>
          <w:color w:val="auto"/>
          <w:sz w:val="26"/>
          <w:szCs w:val="26"/>
          <w:lang w:eastAsia="zh-CN"/>
        </w:rPr>
        <w:t>3、建筑垃圾资源化利用水平不高</w:t>
      </w:r>
      <w:bookmarkEnd w:id="105"/>
    </w:p>
    <w:p>
      <w:pPr>
        <w:keepNext w:val="0"/>
        <w:keepLines w:val="0"/>
        <w:pageBreakBefore w:val="0"/>
        <w:wordWrap/>
        <w:overflowPunct/>
        <w:topLinePunct w:val="0"/>
        <w:bidi w:val="0"/>
        <w:spacing w:line="460" w:lineRule="exact"/>
        <w:ind w:left="7" w:right="29" w:firstLine="480"/>
        <w:jc w:val="both"/>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z w:val="26"/>
          <w:szCs w:val="26"/>
          <w:lang w:eastAsia="zh-CN"/>
        </w:rPr>
        <w:t>云阳县近四年建筑垃圾资源化利用率平均为</w:t>
      </w:r>
      <w:r>
        <w:rPr>
          <w:rFonts w:hint="eastAsia" w:ascii="Times New Roman" w:hAnsi="Times New Roman" w:eastAsia="宋体" w:cs="Times New Roman"/>
          <w:color w:val="auto"/>
          <w:sz w:val="26"/>
          <w:szCs w:val="26"/>
          <w:lang w:val="en-US" w:eastAsia="zh-CN"/>
        </w:rPr>
        <w:t>41</w:t>
      </w:r>
      <w:r>
        <w:rPr>
          <w:rFonts w:hint="default" w:ascii="Times New Roman" w:hAnsi="Times New Roman" w:eastAsia="宋体" w:cs="Times New Roman"/>
          <w:color w:val="auto"/>
          <w:sz w:val="26"/>
          <w:szCs w:val="26"/>
          <w:lang w:eastAsia="zh-CN"/>
        </w:rPr>
        <w:t>%，距《重庆市城乡环境卫生发展“十四五”规划（2021-2025年）》和《重庆市固体废物处理处置规划（2019-2035年）》中规划指标要求还存在一定差距。因此，要统筹规划建筑垃圾的收运和处置，提高建筑垃圾资源化利用率，不仅可以减少污染，还能创造更多的就业渠道，实现可持续发展。</w:t>
      </w:r>
    </w:p>
    <w:p>
      <w:pPr>
        <w:keepNext w:val="0"/>
        <w:keepLines w:val="0"/>
        <w:pageBreakBefore w:val="0"/>
        <w:wordWrap/>
        <w:overflowPunct/>
        <w:topLinePunct w:val="0"/>
        <w:bidi w:val="0"/>
        <w:spacing w:line="460" w:lineRule="exact"/>
        <w:ind w:left="7" w:right="29" w:firstLine="480"/>
        <w:jc w:val="both"/>
        <w:outlineLvl w:val="2"/>
        <w:rPr>
          <w:rFonts w:hint="default" w:ascii="Times New Roman" w:hAnsi="Times New Roman" w:eastAsia="宋体" w:cs="Times New Roman"/>
          <w:color w:val="auto"/>
          <w:sz w:val="26"/>
          <w:szCs w:val="26"/>
          <w:lang w:eastAsia="zh-CN"/>
        </w:rPr>
      </w:pPr>
      <w:bookmarkStart w:id="106" w:name="_Toc7960"/>
      <w:r>
        <w:rPr>
          <w:rFonts w:hint="default" w:ascii="Times New Roman" w:hAnsi="Times New Roman" w:eastAsia="宋体" w:cs="Times New Roman"/>
          <w:color w:val="auto"/>
          <w:sz w:val="26"/>
          <w:szCs w:val="26"/>
          <w:lang w:eastAsia="zh-CN"/>
        </w:rPr>
        <w:t>4、信息化手段不足，产生底数不清</w:t>
      </w:r>
      <w:bookmarkEnd w:id="106"/>
    </w:p>
    <w:p>
      <w:pPr>
        <w:keepNext w:val="0"/>
        <w:keepLines w:val="0"/>
        <w:pageBreakBefore w:val="0"/>
        <w:wordWrap/>
        <w:overflowPunct/>
        <w:topLinePunct w:val="0"/>
        <w:bidi w:val="0"/>
        <w:spacing w:line="460" w:lineRule="exact"/>
        <w:ind w:left="7" w:right="29" w:firstLine="480"/>
        <w:jc w:val="both"/>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z w:val="26"/>
          <w:szCs w:val="26"/>
          <w:lang w:eastAsia="zh-CN"/>
        </w:rPr>
        <w:t>目前建筑垃圾源头尚未实现数据自动采集，可能存在产生数据拒报、瞒报、谎报、漏报的行为，导致产生底数不清。需要全过程的联单跟踪管理，并建立信用管理制度。建议建立建筑垃圾管理的信息化系统，依托信息化平台加强多部门间的配合协作与联合执法，同时也可借助信息化的电子联单实现全过程闭环监管。</w:t>
      </w:r>
    </w:p>
    <w:p>
      <w:pPr>
        <w:jc w:val="both"/>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z w:val="26"/>
          <w:szCs w:val="26"/>
          <w:lang w:eastAsia="zh-CN"/>
        </w:rPr>
        <w:br w:type="page"/>
      </w:r>
    </w:p>
    <w:p>
      <w:pPr>
        <w:pStyle w:val="3"/>
        <w:keepNext w:val="0"/>
        <w:keepLines w:val="0"/>
        <w:pageBreakBefore w:val="0"/>
        <w:wordWrap/>
        <w:overflowPunct/>
        <w:topLinePunct w:val="0"/>
        <w:bidi w:val="0"/>
        <w:spacing w:line="460" w:lineRule="exact"/>
        <w:jc w:val="both"/>
        <w:rPr>
          <w:rFonts w:hint="default" w:ascii="Times New Roman" w:hAnsi="Times New Roman" w:eastAsia="宋体" w:cs="Times New Roman"/>
          <w:color w:val="auto"/>
          <w:sz w:val="26"/>
          <w:szCs w:val="26"/>
          <w:lang w:eastAsia="zh-CN"/>
        </w:rPr>
      </w:pPr>
    </w:p>
    <w:p>
      <w:pPr>
        <w:keepNext w:val="0"/>
        <w:keepLines w:val="0"/>
        <w:pageBreakBefore w:val="0"/>
        <w:wordWrap/>
        <w:overflowPunct/>
        <w:topLinePunct w:val="0"/>
        <w:bidi w:val="0"/>
        <w:spacing w:line="240" w:lineRule="auto"/>
        <w:ind w:left="3724"/>
        <w:jc w:val="both"/>
        <w:outlineLvl w:val="0"/>
        <w:rPr>
          <w:rFonts w:hint="default" w:ascii="Times New Roman" w:hAnsi="Times New Roman" w:eastAsia="宋体" w:cs="Times New Roman"/>
          <w:color w:val="auto"/>
          <w:spacing w:val="-1"/>
          <w:sz w:val="26"/>
          <w:szCs w:val="26"/>
          <w:lang w:eastAsia="zh-CN"/>
          <w14:textOutline w14:w="5448" w14:cap="flat" w14:cmpd="sng" w14:algn="ctr">
            <w14:solidFill>
              <w14:srgbClr w14:val="000000"/>
            </w14:solidFill>
            <w14:prstDash w14:val="solid"/>
            <w14:miter w14:val="0"/>
          </w14:textOutline>
        </w:rPr>
      </w:pPr>
      <w:bookmarkStart w:id="107" w:name="bookmark160"/>
      <w:bookmarkEnd w:id="107"/>
      <w:bookmarkStart w:id="108" w:name="_Toc24442"/>
      <w:bookmarkStart w:id="109" w:name="_Toc16787"/>
      <w:bookmarkStart w:id="110" w:name="_Toc113"/>
      <w:r>
        <w:rPr>
          <w:rFonts w:hint="default" w:ascii="Times New Roman" w:hAnsi="Times New Roman" w:eastAsia="宋体" w:cs="Times New Roman"/>
          <w:color w:val="auto"/>
          <w:spacing w:val="-1"/>
          <w:sz w:val="26"/>
          <w:szCs w:val="26"/>
          <w:lang w:eastAsia="zh-CN"/>
          <w14:textOutline w14:w="5448" w14:cap="flat" w14:cmpd="sng" w14:algn="ctr">
            <w14:solidFill>
              <w14:srgbClr w14:val="000000"/>
            </w14:solidFill>
            <w14:prstDash w14:val="solid"/>
            <w14:miter w14:val="0"/>
          </w14:textOutline>
        </w:rPr>
        <w:t>第五章建筑垃圾产生量预测</w:t>
      </w:r>
      <w:bookmarkEnd w:id="108"/>
      <w:bookmarkEnd w:id="109"/>
      <w:bookmarkEnd w:id="110"/>
    </w:p>
    <w:p>
      <w:pPr>
        <w:keepNext w:val="0"/>
        <w:keepLines w:val="0"/>
        <w:pageBreakBefore w:val="0"/>
        <w:wordWrap/>
        <w:overflowPunct/>
        <w:topLinePunct w:val="0"/>
        <w:bidi w:val="0"/>
        <w:spacing w:line="460" w:lineRule="exact"/>
        <w:ind w:left="44"/>
        <w:jc w:val="both"/>
        <w:outlineLvl w:val="1"/>
        <w:rPr>
          <w:rFonts w:hint="default" w:ascii="Times New Roman" w:hAnsi="Times New Roman" w:eastAsia="宋体" w:cs="Times New Roman"/>
          <w:b/>
          <w:bCs/>
          <w:color w:val="auto"/>
          <w:spacing w:val="-2"/>
          <w:sz w:val="26"/>
          <w:szCs w:val="26"/>
          <w:lang w:eastAsia="zh-CN"/>
        </w:rPr>
      </w:pPr>
      <w:bookmarkStart w:id="111" w:name="_Toc10261"/>
      <w:bookmarkStart w:id="112" w:name="_Toc27550"/>
      <w:bookmarkStart w:id="113" w:name="_Toc24034"/>
      <w:bookmarkStart w:id="114" w:name="_Toc25701"/>
      <w:r>
        <w:rPr>
          <w:rFonts w:hint="default" w:ascii="Times New Roman" w:hAnsi="Times New Roman" w:eastAsia="宋体" w:cs="Times New Roman"/>
          <w:b/>
          <w:bCs/>
          <w:color w:val="auto"/>
          <w:spacing w:val="-2"/>
          <w:sz w:val="26"/>
          <w:szCs w:val="26"/>
          <w:lang w:eastAsia="zh-CN"/>
        </w:rPr>
        <w:t>5.1建筑垃圾产生量指标体系</w:t>
      </w:r>
      <w:bookmarkEnd w:id="111"/>
      <w:bookmarkEnd w:id="112"/>
      <w:bookmarkEnd w:id="113"/>
      <w:bookmarkEnd w:id="114"/>
    </w:p>
    <w:p>
      <w:pPr>
        <w:keepNext w:val="0"/>
        <w:keepLines w:val="0"/>
        <w:pageBreakBefore w:val="0"/>
        <w:wordWrap/>
        <w:overflowPunct/>
        <w:topLinePunct w:val="0"/>
        <w:bidi w:val="0"/>
        <w:spacing w:line="460" w:lineRule="exact"/>
        <w:ind w:left="7" w:right="29" w:firstLine="480"/>
        <w:jc w:val="both"/>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z w:val="26"/>
          <w:szCs w:val="26"/>
          <w:lang w:eastAsia="zh-CN"/>
        </w:rPr>
        <w:t>本次建筑垃圾预测指标体系</w:t>
      </w:r>
      <w:r>
        <w:rPr>
          <w:rFonts w:hint="default" w:ascii="Times New Roman" w:hAnsi="Times New Roman" w:eastAsia="宋体" w:cs="Times New Roman"/>
          <w:color w:val="auto"/>
          <w:sz w:val="26"/>
          <w:szCs w:val="26"/>
          <w:lang w:val="en-US" w:eastAsia="zh-CN"/>
        </w:rPr>
        <w:t>按</w:t>
      </w:r>
      <w:r>
        <w:rPr>
          <w:rFonts w:hint="default" w:ascii="Times New Roman" w:hAnsi="Times New Roman" w:eastAsia="宋体" w:cs="Times New Roman"/>
          <w:color w:val="auto"/>
          <w:sz w:val="26"/>
          <w:szCs w:val="26"/>
          <w:lang w:eastAsia="zh-CN"/>
        </w:rPr>
        <w:t>建筑垃圾划，主要分为五大类别：工程渣土、工程垃圾、工程泥浆、拆除垃圾以及装修垃圾。</w:t>
      </w:r>
      <w:r>
        <w:rPr>
          <w:rFonts w:hint="default" w:ascii="Times New Roman" w:hAnsi="Times New Roman" w:eastAsia="宋体" w:cs="Times New Roman"/>
          <w:color w:val="auto"/>
          <w:sz w:val="26"/>
          <w:szCs w:val="26"/>
          <w:lang w:val="en-US" w:eastAsia="zh-CN"/>
        </w:rPr>
        <w:t>建筑垃圾</w:t>
      </w:r>
      <w:r>
        <w:rPr>
          <w:rFonts w:hint="default" w:ascii="Times New Roman" w:hAnsi="Times New Roman" w:eastAsia="宋体" w:cs="Times New Roman"/>
          <w:color w:val="auto"/>
          <w:sz w:val="26"/>
          <w:szCs w:val="26"/>
          <w:lang w:eastAsia="zh-CN"/>
        </w:rPr>
        <w:t>产量指标，必须与建筑业发展水平相适应，并能真实反映重庆市云阳县建筑废弃物产生量的客观规律。因此选取指标时，应从不同角度选取不同的指标，选取的指标要能够反映影响城市建筑废弃物产量的各种根源。在指标选定时应遵循以下原则：</w:t>
      </w:r>
    </w:p>
    <w:p>
      <w:pPr>
        <w:keepNext w:val="0"/>
        <w:keepLines w:val="0"/>
        <w:pageBreakBefore w:val="0"/>
        <w:wordWrap/>
        <w:overflowPunct/>
        <w:topLinePunct w:val="0"/>
        <w:bidi w:val="0"/>
        <w:spacing w:line="460" w:lineRule="exact"/>
        <w:ind w:left="7" w:right="29" w:firstLine="480"/>
        <w:jc w:val="both"/>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z w:val="26"/>
          <w:szCs w:val="26"/>
          <w:lang w:eastAsia="zh-CN"/>
        </w:rPr>
        <w:t>1、科学性原则是指在尊重客观规律的基础上，用科学的态度进行预测。以便于在准确计算后，有利于指标的模型化和结构化，保证预测结果的准确性和可信性。</w:t>
      </w:r>
    </w:p>
    <w:p>
      <w:pPr>
        <w:keepNext w:val="0"/>
        <w:keepLines w:val="0"/>
        <w:pageBreakBefore w:val="0"/>
        <w:wordWrap/>
        <w:overflowPunct/>
        <w:topLinePunct w:val="0"/>
        <w:bidi w:val="0"/>
        <w:spacing w:line="460" w:lineRule="exact"/>
        <w:ind w:left="7" w:right="29" w:firstLine="480"/>
        <w:jc w:val="both"/>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z w:val="26"/>
          <w:szCs w:val="26"/>
          <w:lang w:eastAsia="zh-CN"/>
        </w:rPr>
        <w:t>2、代表性原则在选取预测影响因素指标时，指标的数量并不是越多越好。指标数量越多，涉及到的数据就越多，不利于数据的收集和处理，在计算的过程中产生的误差就越大。所以只选取有充分代表性的数据就可以。</w:t>
      </w:r>
    </w:p>
    <w:p>
      <w:pPr>
        <w:keepNext w:val="0"/>
        <w:keepLines w:val="0"/>
        <w:pageBreakBefore w:val="0"/>
        <w:wordWrap/>
        <w:overflowPunct/>
        <w:topLinePunct w:val="0"/>
        <w:bidi w:val="0"/>
        <w:spacing w:line="460" w:lineRule="exact"/>
        <w:ind w:left="7" w:right="29" w:firstLine="480"/>
        <w:jc w:val="both"/>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z w:val="26"/>
          <w:szCs w:val="26"/>
          <w:lang w:eastAsia="zh-CN"/>
        </w:rPr>
        <w:t>3、完备性原则是指在预测时选取的指标要覆盖分析目标所涉及的范围，要对建筑垃圾从产生到综合处理利用的全过程进行客观全面的评价。也就是说，选择的指标要能够全面地、真实地再现和反应建筑垃圾的产量。</w:t>
      </w:r>
    </w:p>
    <w:p>
      <w:pPr>
        <w:keepNext w:val="0"/>
        <w:keepLines w:val="0"/>
        <w:pageBreakBefore w:val="0"/>
        <w:wordWrap/>
        <w:overflowPunct/>
        <w:topLinePunct w:val="0"/>
        <w:bidi w:val="0"/>
        <w:spacing w:line="460" w:lineRule="exact"/>
        <w:ind w:left="7" w:right="29" w:firstLine="480"/>
        <w:jc w:val="both"/>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z w:val="26"/>
          <w:szCs w:val="26"/>
          <w:lang w:eastAsia="zh-CN"/>
        </w:rPr>
        <w:t>4、可操作性原则选取影响因素指标除了要遵循以上原则外，还应该坚持可操作性的原则。在实际操作中还要考虑到数据收集的难易程度和计量方法的限制，并非所有的数据都可利用，所以要遵循可操作性的原则。</w:t>
      </w:r>
    </w:p>
    <w:p>
      <w:pPr>
        <w:keepNext w:val="0"/>
        <w:keepLines w:val="0"/>
        <w:pageBreakBefore w:val="0"/>
        <w:wordWrap/>
        <w:overflowPunct/>
        <w:topLinePunct w:val="0"/>
        <w:bidi w:val="0"/>
        <w:spacing w:line="460" w:lineRule="exact"/>
        <w:jc w:val="both"/>
        <w:outlineLvl w:val="9"/>
        <w:rPr>
          <w:rFonts w:hint="default" w:ascii="Times New Roman" w:hAnsi="Times New Roman" w:eastAsia="宋体" w:cs="Times New Roman"/>
          <w:b/>
          <w:bCs/>
          <w:color w:val="auto"/>
          <w:spacing w:val="-3"/>
          <w:sz w:val="26"/>
          <w:szCs w:val="26"/>
          <w:lang w:eastAsia="zh-CN"/>
        </w:rPr>
      </w:pPr>
    </w:p>
    <w:p>
      <w:pPr>
        <w:keepNext w:val="0"/>
        <w:keepLines w:val="0"/>
        <w:pageBreakBefore w:val="0"/>
        <w:wordWrap/>
        <w:overflowPunct/>
        <w:topLinePunct w:val="0"/>
        <w:bidi w:val="0"/>
        <w:spacing w:line="460" w:lineRule="exact"/>
        <w:ind w:left="44"/>
        <w:jc w:val="both"/>
        <w:outlineLvl w:val="1"/>
        <w:rPr>
          <w:rFonts w:hint="default" w:ascii="Times New Roman" w:hAnsi="Times New Roman" w:eastAsia="宋体" w:cs="Times New Roman"/>
          <w:b/>
          <w:bCs/>
          <w:color w:val="auto"/>
          <w:spacing w:val="-2"/>
          <w:sz w:val="26"/>
          <w:szCs w:val="26"/>
          <w:lang w:val="en-US" w:eastAsia="zh-CN"/>
        </w:rPr>
      </w:pPr>
      <w:bookmarkStart w:id="115" w:name="_Toc32707"/>
      <w:bookmarkStart w:id="116" w:name="_Toc26124"/>
      <w:bookmarkStart w:id="117" w:name="_Toc28604"/>
      <w:bookmarkStart w:id="118" w:name="_Toc9259"/>
      <w:r>
        <w:rPr>
          <w:rFonts w:hint="default" w:ascii="Times New Roman" w:hAnsi="Times New Roman" w:eastAsia="宋体" w:cs="Times New Roman"/>
          <w:b/>
          <w:bCs/>
          <w:color w:val="auto"/>
          <w:spacing w:val="-2"/>
          <w:sz w:val="26"/>
          <w:szCs w:val="26"/>
          <w:lang w:eastAsia="zh-CN"/>
        </w:rPr>
        <w:t>5.</w:t>
      </w:r>
      <w:r>
        <w:rPr>
          <w:rFonts w:hint="default" w:ascii="Times New Roman" w:hAnsi="Times New Roman" w:eastAsia="宋体" w:cs="Times New Roman"/>
          <w:b/>
          <w:bCs/>
          <w:color w:val="auto"/>
          <w:spacing w:val="-2"/>
          <w:sz w:val="26"/>
          <w:szCs w:val="26"/>
          <w:lang w:val="en-US" w:eastAsia="zh-CN"/>
        </w:rPr>
        <w:t>2工程垃圾</w:t>
      </w:r>
      <w:r>
        <w:rPr>
          <w:rFonts w:hint="default" w:ascii="Times New Roman" w:hAnsi="Times New Roman" w:eastAsia="宋体" w:cs="Times New Roman"/>
          <w:b/>
          <w:bCs/>
          <w:color w:val="auto"/>
          <w:spacing w:val="-2"/>
          <w:sz w:val="26"/>
          <w:szCs w:val="26"/>
          <w:lang w:eastAsia="zh-CN"/>
        </w:rPr>
        <w:t>产生量</w:t>
      </w:r>
      <w:bookmarkEnd w:id="115"/>
      <w:bookmarkEnd w:id="116"/>
      <w:bookmarkEnd w:id="117"/>
      <w:r>
        <w:rPr>
          <w:rFonts w:hint="default" w:ascii="Times New Roman" w:hAnsi="Times New Roman" w:eastAsia="宋体" w:cs="Times New Roman"/>
          <w:b/>
          <w:bCs/>
          <w:color w:val="auto"/>
          <w:spacing w:val="-2"/>
          <w:sz w:val="26"/>
          <w:szCs w:val="26"/>
          <w:lang w:val="en-US" w:eastAsia="zh-CN"/>
        </w:rPr>
        <w:t>预测</w:t>
      </w:r>
      <w:bookmarkEnd w:id="118"/>
    </w:p>
    <w:p>
      <w:pPr>
        <w:keepNext w:val="0"/>
        <w:keepLines w:val="0"/>
        <w:pageBreakBefore w:val="0"/>
        <w:wordWrap/>
        <w:overflowPunct/>
        <w:topLinePunct w:val="0"/>
        <w:bidi w:val="0"/>
        <w:spacing w:line="460" w:lineRule="exact"/>
        <w:ind w:left="7" w:right="29" w:firstLine="480"/>
        <w:jc w:val="both"/>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z w:val="26"/>
          <w:szCs w:val="26"/>
          <w:lang w:eastAsia="zh-CN"/>
        </w:rPr>
        <w:t>根据云阳县施工许可建筑面积统计，云阳县历年建筑施工面积虽伴随房地产市场需求有增有减，但近几年总体呈下降趋势。云阳县建设用地、常住人口都将继续减少，受到人口老龄化、生育率下降、城镇化率放缓等因素影响，减少速度预计会比过去十年放缓。</w:t>
      </w:r>
      <w:r>
        <w:rPr>
          <w:rFonts w:hint="default" w:ascii="Times New Roman" w:hAnsi="Times New Roman" w:eastAsia="宋体" w:cs="Times New Roman"/>
          <w:color w:val="auto"/>
          <w:sz w:val="26"/>
          <w:szCs w:val="26"/>
          <w:lang w:val="en-US" w:eastAsia="zh-CN"/>
        </w:rPr>
        <w:t>计算以《重庆市云阳县国土空间总体规划（2021-2035年）》</w:t>
      </w:r>
      <w:r>
        <w:rPr>
          <w:rFonts w:hint="default" w:ascii="Times New Roman" w:hAnsi="Times New Roman" w:eastAsia="宋体" w:cs="Times New Roman"/>
          <w:color w:val="auto"/>
          <w:sz w:val="26"/>
          <w:szCs w:val="26"/>
          <w:lang w:eastAsia="zh-CN"/>
        </w:rPr>
        <w:t>作为</w:t>
      </w:r>
      <w:r>
        <w:rPr>
          <w:rFonts w:hint="default" w:ascii="Times New Roman" w:hAnsi="Times New Roman" w:eastAsia="宋体" w:cs="Times New Roman"/>
          <w:color w:val="auto"/>
          <w:sz w:val="26"/>
          <w:szCs w:val="26"/>
          <w:lang w:val="en-US" w:eastAsia="zh-CN"/>
        </w:rPr>
        <w:t>依据，</w:t>
      </w:r>
      <w:r>
        <w:rPr>
          <w:rFonts w:hint="default" w:ascii="Times New Roman" w:hAnsi="Times New Roman" w:eastAsia="宋体" w:cs="Times New Roman"/>
          <w:color w:val="auto"/>
          <w:sz w:val="26"/>
          <w:szCs w:val="26"/>
          <w:lang w:eastAsia="zh-CN"/>
        </w:rPr>
        <w:t>进行未来12年（2024-2035 年）的施工面积预测。</w:t>
      </w:r>
    </w:p>
    <w:p>
      <w:pPr>
        <w:keepNext w:val="0"/>
        <w:keepLines w:val="0"/>
        <w:pageBreakBefore w:val="0"/>
        <w:wordWrap/>
        <w:overflowPunct/>
        <w:topLinePunct w:val="0"/>
        <w:bidi w:val="0"/>
        <w:spacing w:line="460" w:lineRule="exact"/>
        <w:ind w:left="7" w:right="29" w:firstLine="480"/>
        <w:jc w:val="both"/>
        <w:rPr>
          <w:rFonts w:hint="default" w:ascii="Times New Roman" w:hAnsi="Times New Roman" w:eastAsia="宋体" w:cs="Times New Roman"/>
          <w:color w:val="auto"/>
          <w:sz w:val="26"/>
          <w:szCs w:val="26"/>
          <w:lang w:val="en-US" w:eastAsia="zh-CN"/>
        </w:rPr>
      </w:pPr>
      <w:r>
        <w:rPr>
          <w:rFonts w:hint="default" w:ascii="Times New Roman" w:hAnsi="Times New Roman" w:eastAsia="宋体" w:cs="Times New Roman"/>
          <w:color w:val="auto"/>
          <w:sz w:val="26"/>
          <w:szCs w:val="26"/>
          <w:lang w:eastAsia="zh-CN"/>
        </w:rPr>
        <w:t>根据其他城市余泥渣土排放管理处管理经验，</w:t>
      </w:r>
      <w:r>
        <w:rPr>
          <w:rFonts w:hint="default" w:ascii="Times New Roman" w:hAnsi="Times New Roman" w:eastAsia="宋体" w:cs="Times New Roman"/>
          <w:color w:val="auto"/>
          <w:sz w:val="26"/>
          <w:szCs w:val="26"/>
          <w:lang w:val="en-US" w:eastAsia="zh-CN"/>
        </w:rPr>
        <w:t>工程垃圾</w:t>
      </w:r>
      <w:r>
        <w:rPr>
          <w:rFonts w:hint="default" w:ascii="Times New Roman" w:hAnsi="Times New Roman" w:eastAsia="宋体" w:cs="Times New Roman"/>
          <w:color w:val="auto"/>
          <w:sz w:val="26"/>
          <w:szCs w:val="26"/>
          <w:lang w:eastAsia="zh-CN"/>
        </w:rPr>
        <w:t>产生量与新建建筑物的施工建筑面积一般成正比关系。</w:t>
      </w:r>
    </w:p>
    <w:p>
      <w:pPr>
        <w:keepNext w:val="0"/>
        <w:keepLines w:val="0"/>
        <w:pageBreakBefore w:val="0"/>
        <w:wordWrap/>
        <w:overflowPunct/>
        <w:topLinePunct w:val="0"/>
        <w:bidi w:val="0"/>
        <w:spacing w:line="460" w:lineRule="exact"/>
        <w:ind w:left="7" w:right="29" w:firstLine="480"/>
        <w:jc w:val="both"/>
        <w:rPr>
          <w:rFonts w:hint="default" w:ascii="Times New Roman" w:hAnsi="Times New Roman" w:eastAsia="宋体" w:cs="Times New Roman"/>
          <w:color w:val="auto"/>
          <w:sz w:val="26"/>
          <w:szCs w:val="26"/>
          <w:lang w:val="en-US" w:eastAsia="zh-CN"/>
        </w:rPr>
      </w:pPr>
      <w:r>
        <w:rPr>
          <w:rFonts w:hint="default" w:ascii="Times New Roman" w:hAnsi="Times New Roman" w:eastAsia="宋体" w:cs="Times New Roman"/>
          <w:color w:val="auto"/>
          <w:sz w:val="26"/>
          <w:szCs w:val="26"/>
          <w:lang w:eastAsia="zh-CN"/>
        </w:rPr>
        <w:t>新建建筑物的施工建筑面积</w:t>
      </w:r>
      <w:r>
        <w:rPr>
          <w:rFonts w:hint="default" w:ascii="Times New Roman" w:hAnsi="Times New Roman" w:eastAsia="宋体" w:cs="Times New Roman"/>
          <w:color w:val="auto"/>
          <w:sz w:val="26"/>
          <w:szCs w:val="26"/>
          <w:lang w:val="en-US" w:eastAsia="zh-CN"/>
        </w:rPr>
        <w:t>=新增建筑用地面积X容积率，公式如下：</w:t>
      </w:r>
    </w:p>
    <w:p>
      <w:pPr>
        <w:keepNext w:val="0"/>
        <w:keepLines w:val="0"/>
        <w:pageBreakBefore w:val="0"/>
        <w:wordWrap/>
        <w:overflowPunct/>
        <w:topLinePunct w:val="0"/>
        <w:bidi w:val="0"/>
        <w:spacing w:line="240" w:lineRule="auto"/>
        <w:ind w:left="7" w:right="29" w:firstLine="480"/>
        <w:jc w:val="center"/>
        <w:rPr>
          <w:rFonts w:hint="default" w:ascii="Times New Roman" w:hAnsi="Times New Roman" w:eastAsia="宋体" w:cs="Times New Roman"/>
          <w:color w:val="auto"/>
          <w:sz w:val="26"/>
          <w:szCs w:val="26"/>
          <w:lang w:val="en-US" w:eastAsia="zh-CN"/>
        </w:rPr>
      </w:pPr>
      <w:r>
        <w:rPr>
          <w:rFonts w:hint="default" w:ascii="Times New Roman" w:hAnsi="Times New Roman" w:eastAsia="宋体" w:cs="Times New Roman"/>
          <w:color w:val="auto"/>
        </w:rPr>
        <w:drawing>
          <wp:inline distT="0" distB="0" distL="114300" distR="114300">
            <wp:extent cx="1629410" cy="829945"/>
            <wp:effectExtent l="0" t="0" r="8890" b="825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7"/>
                    <a:stretch>
                      <a:fillRect/>
                    </a:stretch>
                  </pic:blipFill>
                  <pic:spPr>
                    <a:xfrm>
                      <a:off x="0" y="0"/>
                      <a:ext cx="1629410" cy="829945"/>
                    </a:xfrm>
                    <a:prstGeom prst="rect">
                      <a:avLst/>
                    </a:prstGeom>
                    <a:noFill/>
                    <a:ln>
                      <a:noFill/>
                    </a:ln>
                  </pic:spPr>
                </pic:pic>
              </a:graphicData>
            </a:graphic>
          </wp:inline>
        </w:drawing>
      </w:r>
    </w:p>
    <w:p>
      <w:pPr>
        <w:keepNext w:val="0"/>
        <w:keepLines w:val="0"/>
        <w:pageBreakBefore w:val="0"/>
        <w:wordWrap/>
        <w:overflowPunct/>
        <w:topLinePunct w:val="0"/>
        <w:bidi w:val="0"/>
        <w:spacing w:line="460" w:lineRule="exact"/>
        <w:ind w:right="29" w:firstLine="520" w:firstLineChars="200"/>
        <w:jc w:val="both"/>
        <w:rPr>
          <w:rFonts w:hint="default" w:ascii="Times New Roman" w:hAnsi="Times New Roman" w:eastAsia="宋体" w:cs="Times New Roman"/>
          <w:color w:val="auto"/>
          <w:sz w:val="26"/>
          <w:szCs w:val="26"/>
          <w:lang w:val="en-US" w:eastAsia="zh-CN"/>
        </w:rPr>
      </w:pPr>
      <w:r>
        <w:rPr>
          <w:rFonts w:hint="default" w:ascii="Times New Roman" w:hAnsi="Times New Roman" w:eastAsia="宋体" w:cs="Times New Roman"/>
          <w:color w:val="auto"/>
          <w:sz w:val="26"/>
          <w:szCs w:val="26"/>
          <w:lang w:val="en-US" w:eastAsia="zh-CN"/>
        </w:rPr>
        <w:t>式中:</w:t>
      </w:r>
    </w:p>
    <w:p>
      <w:pPr>
        <w:keepNext w:val="0"/>
        <w:keepLines w:val="0"/>
        <w:pageBreakBefore w:val="0"/>
        <w:wordWrap/>
        <w:overflowPunct/>
        <w:topLinePunct w:val="0"/>
        <w:bidi w:val="0"/>
        <w:spacing w:line="460" w:lineRule="exact"/>
        <w:ind w:left="7" w:right="29" w:firstLine="480"/>
        <w:jc w:val="both"/>
        <w:rPr>
          <w:rFonts w:hint="default" w:ascii="Times New Roman" w:hAnsi="Times New Roman" w:eastAsia="宋体" w:cs="Times New Roman"/>
          <w:color w:val="auto"/>
          <w:sz w:val="26"/>
          <w:szCs w:val="26"/>
          <w:lang w:val="en-US" w:eastAsia="zh-CN"/>
        </w:rPr>
      </w:pPr>
      <w:r>
        <w:rPr>
          <w:rFonts w:hint="default" w:ascii="Times New Roman" w:hAnsi="Times New Roman" w:eastAsia="宋体" w:cs="Times New Roman"/>
          <w:color w:val="auto"/>
          <w:sz w:val="26"/>
          <w:szCs w:val="26"/>
          <w:lang w:val="en-US" w:eastAsia="zh-CN"/>
        </w:rPr>
        <w:t>Rg-城市或区域年新增建筑面积。</w:t>
      </w:r>
    </w:p>
    <w:p>
      <w:pPr>
        <w:keepNext w:val="0"/>
        <w:keepLines w:val="0"/>
        <w:pageBreakBefore w:val="0"/>
        <w:wordWrap/>
        <w:overflowPunct/>
        <w:topLinePunct w:val="0"/>
        <w:bidi w:val="0"/>
        <w:spacing w:line="460" w:lineRule="exact"/>
        <w:ind w:left="7" w:right="29" w:firstLine="480"/>
        <w:jc w:val="both"/>
        <w:rPr>
          <w:rFonts w:hint="default" w:ascii="Times New Roman" w:hAnsi="Times New Roman" w:eastAsia="宋体" w:cs="Times New Roman"/>
          <w:color w:val="auto"/>
          <w:sz w:val="26"/>
          <w:szCs w:val="26"/>
          <w:lang w:val="en-US" w:eastAsia="zh-CN"/>
        </w:rPr>
      </w:pPr>
      <w:r>
        <w:rPr>
          <w:rFonts w:hint="default" w:ascii="Times New Roman" w:hAnsi="Times New Roman" w:eastAsia="宋体" w:cs="Times New Roman"/>
          <w:color w:val="auto"/>
          <w:sz w:val="26"/>
          <w:szCs w:val="26"/>
          <w:lang w:val="en-US" w:eastAsia="zh-CN"/>
        </w:rPr>
        <w:t>S:-规划期内某城市或区域新增各类规划建设用地面积</w:t>
      </w:r>
    </w:p>
    <w:p>
      <w:pPr>
        <w:keepNext w:val="0"/>
        <w:keepLines w:val="0"/>
        <w:pageBreakBefore w:val="0"/>
        <w:wordWrap/>
        <w:overflowPunct/>
        <w:topLinePunct w:val="0"/>
        <w:bidi w:val="0"/>
        <w:spacing w:line="460" w:lineRule="exact"/>
        <w:ind w:left="7" w:right="29" w:firstLine="480"/>
        <w:jc w:val="both"/>
        <w:rPr>
          <w:rFonts w:hint="default" w:ascii="Times New Roman" w:hAnsi="Times New Roman" w:eastAsia="宋体" w:cs="Times New Roman"/>
          <w:color w:val="auto"/>
          <w:sz w:val="26"/>
          <w:szCs w:val="26"/>
          <w:lang w:val="en-US" w:eastAsia="zh-CN"/>
        </w:rPr>
      </w:pPr>
      <w:r>
        <w:rPr>
          <w:rFonts w:hint="default" w:ascii="Times New Roman" w:hAnsi="Times New Roman" w:eastAsia="宋体" w:cs="Times New Roman"/>
          <w:color w:val="auto"/>
          <w:sz w:val="26"/>
          <w:szCs w:val="26"/>
          <w:lang w:val="en-US" w:eastAsia="zh-CN"/>
        </w:rPr>
        <w:t>r;-各类建筑建设用地平均容积率，根据不同建设用地性质确定。居住用地平容积率取 2.0，公共管理与公共服务用地平均容积率取 1.5，商业服务业用地平容积率取 2.5，工矿、仓储用地与特殊用地平均容积率取 1.0，留白用地、机动指用地平均容积率取 0.5，绿地与开敞空间用地平均容积率取 0.02，本规划取容积率为1。</w:t>
      </w:r>
    </w:p>
    <w:p>
      <w:pPr>
        <w:keepNext w:val="0"/>
        <w:keepLines w:val="0"/>
        <w:pageBreakBefore w:val="0"/>
        <w:wordWrap/>
        <w:overflowPunct/>
        <w:topLinePunct w:val="0"/>
        <w:bidi w:val="0"/>
        <w:spacing w:line="460" w:lineRule="exact"/>
        <w:ind w:left="7" w:right="29" w:firstLine="480"/>
        <w:jc w:val="both"/>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z w:val="26"/>
          <w:szCs w:val="26"/>
          <w:lang w:eastAsia="zh-CN"/>
        </w:rPr>
        <w:t>根据《</w:t>
      </w:r>
      <w:r>
        <w:rPr>
          <w:rFonts w:hint="eastAsia" w:ascii="Times New Roman" w:hAnsi="Times New Roman" w:eastAsia="宋体" w:cs="Times New Roman"/>
          <w:color w:val="auto"/>
          <w:sz w:val="26"/>
          <w:szCs w:val="26"/>
          <w:lang w:eastAsia="zh-CN"/>
        </w:rPr>
        <w:t>建筑垃圾处理技术规范</w:t>
      </w:r>
      <w:r>
        <w:rPr>
          <w:rFonts w:hint="default" w:ascii="Times New Roman" w:hAnsi="Times New Roman" w:eastAsia="宋体" w:cs="Times New Roman"/>
          <w:color w:val="auto"/>
          <w:sz w:val="26"/>
          <w:szCs w:val="26"/>
          <w:lang w:eastAsia="zh-CN"/>
        </w:rPr>
        <w:t>》（CJJ吨134-2019）</w:t>
      </w:r>
      <w:r>
        <w:rPr>
          <w:rFonts w:hint="default" w:ascii="Times New Roman" w:hAnsi="Times New Roman" w:eastAsia="宋体" w:cs="Times New Roman"/>
          <w:color w:val="auto"/>
          <w:sz w:val="26"/>
          <w:szCs w:val="26"/>
          <w:lang w:val="en-US" w:eastAsia="zh-CN"/>
        </w:rPr>
        <w:t>公式，</w:t>
      </w:r>
      <w:r>
        <w:rPr>
          <w:rFonts w:hint="default" w:ascii="Times New Roman" w:hAnsi="Times New Roman" w:eastAsia="宋体" w:cs="Times New Roman"/>
          <w:color w:val="auto"/>
          <w:sz w:val="26"/>
          <w:szCs w:val="26"/>
          <w:lang w:eastAsia="zh-CN"/>
        </w:rPr>
        <w:t>推算新建建筑物建设施工废弃物产生量：</w:t>
      </w:r>
    </w:p>
    <w:p>
      <w:pPr>
        <w:keepNext w:val="0"/>
        <w:keepLines w:val="0"/>
        <w:pageBreakBefore w:val="0"/>
        <w:wordWrap/>
        <w:overflowPunct/>
        <w:topLinePunct w:val="0"/>
        <w:bidi w:val="0"/>
        <w:spacing w:line="460" w:lineRule="exact"/>
        <w:ind w:left="4098"/>
        <w:jc w:val="both"/>
        <w:rPr>
          <w:rFonts w:hint="default" w:ascii="Times New Roman" w:hAnsi="Times New Roman" w:eastAsia="宋体" w:cs="Times New Roman"/>
          <w:color w:val="auto"/>
          <w:sz w:val="26"/>
          <w:szCs w:val="26"/>
          <w:lang w:val="en-US" w:eastAsia="zh-CN"/>
        </w:rPr>
      </w:pPr>
      <w:r>
        <w:rPr>
          <w:rFonts w:hint="default" w:ascii="Times New Roman" w:hAnsi="Times New Roman" w:eastAsia="宋体" w:cs="Times New Roman"/>
          <w:color w:val="auto"/>
          <w:spacing w:val="-2"/>
          <w:sz w:val="26"/>
          <w:szCs w:val="26"/>
          <w:lang w:val="en-US" w:eastAsia="zh-CN"/>
        </w:rPr>
        <w:t>Mg</w:t>
      </w:r>
      <w:r>
        <w:rPr>
          <w:rFonts w:hint="default" w:ascii="Times New Roman" w:hAnsi="Times New Roman" w:eastAsia="宋体" w:cs="Times New Roman"/>
          <w:color w:val="auto"/>
          <w:spacing w:val="-2"/>
          <w:sz w:val="26"/>
          <w:szCs w:val="26"/>
          <w:lang w:eastAsia="zh-CN"/>
        </w:rPr>
        <w:t>=</w:t>
      </w:r>
      <w:r>
        <w:rPr>
          <w:rFonts w:hint="default" w:ascii="Times New Roman" w:hAnsi="Times New Roman" w:eastAsia="宋体" w:cs="Times New Roman"/>
          <w:color w:val="auto"/>
          <w:spacing w:val="-2"/>
          <w:sz w:val="26"/>
          <w:szCs w:val="26"/>
          <w:lang w:val="en-US" w:eastAsia="zh-CN"/>
        </w:rPr>
        <w:t>R</w:t>
      </w:r>
      <w:r>
        <w:rPr>
          <w:rFonts w:hint="default" w:ascii="Times New Roman" w:hAnsi="Times New Roman" w:eastAsia="宋体" w:cs="Times New Roman"/>
          <w:color w:val="auto"/>
          <w:spacing w:val="-2"/>
          <w:sz w:val="26"/>
          <w:szCs w:val="26"/>
          <w:vertAlign w:val="subscript"/>
          <w:lang w:val="en-US" w:eastAsia="zh-CN"/>
        </w:rPr>
        <w:t>g</w:t>
      </w:r>
      <w:r>
        <w:rPr>
          <w:rFonts w:hint="default" w:ascii="Times New Roman" w:hAnsi="Times New Roman" w:eastAsia="宋体" w:cs="Times New Roman"/>
          <w:color w:val="auto"/>
          <w:spacing w:val="-2"/>
          <w:sz w:val="26"/>
          <w:szCs w:val="26"/>
          <w:lang w:val="en-US" w:eastAsia="zh-CN"/>
        </w:rPr>
        <w:t>m</w:t>
      </w:r>
      <w:r>
        <w:rPr>
          <w:rFonts w:hint="default" w:ascii="Times New Roman" w:hAnsi="Times New Roman" w:eastAsia="宋体" w:cs="Times New Roman"/>
          <w:color w:val="auto"/>
          <w:spacing w:val="-2"/>
          <w:sz w:val="26"/>
          <w:szCs w:val="26"/>
          <w:vertAlign w:val="subscript"/>
          <w:lang w:val="en-US" w:eastAsia="zh-CN"/>
        </w:rPr>
        <w:t>g</w:t>
      </w:r>
      <w:r>
        <w:rPr>
          <w:rFonts w:hint="default" w:ascii="Times New Roman" w:hAnsi="Times New Roman" w:eastAsia="宋体" w:cs="Times New Roman"/>
          <w:color w:val="auto"/>
          <w:spacing w:val="-2"/>
          <w:sz w:val="26"/>
          <w:szCs w:val="26"/>
          <w:lang w:val="en-US" w:eastAsia="zh-CN"/>
        </w:rPr>
        <w:t>K</w:t>
      </w:r>
      <w:r>
        <w:rPr>
          <w:rFonts w:hint="default" w:ascii="Times New Roman" w:hAnsi="Times New Roman" w:eastAsia="宋体" w:cs="Times New Roman"/>
          <w:color w:val="auto"/>
          <w:spacing w:val="-2"/>
          <w:sz w:val="26"/>
          <w:szCs w:val="26"/>
          <w:vertAlign w:val="subscript"/>
          <w:lang w:val="en-US" w:eastAsia="zh-CN"/>
        </w:rPr>
        <w:t>g</w:t>
      </w:r>
    </w:p>
    <w:p>
      <w:pPr>
        <w:keepNext w:val="0"/>
        <w:keepLines w:val="0"/>
        <w:pageBreakBefore w:val="0"/>
        <w:wordWrap/>
        <w:overflowPunct/>
        <w:topLinePunct w:val="0"/>
        <w:bidi w:val="0"/>
        <w:spacing w:line="460" w:lineRule="exact"/>
        <w:ind w:left="7" w:right="29" w:firstLine="480"/>
        <w:jc w:val="both"/>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z w:val="26"/>
          <w:szCs w:val="26"/>
          <w:lang w:eastAsia="zh-CN"/>
        </w:rPr>
        <w:t>其中，</w:t>
      </w:r>
      <w:r>
        <w:rPr>
          <w:rFonts w:hint="default" w:ascii="Times New Roman" w:hAnsi="Times New Roman" w:eastAsia="宋体" w:cs="Times New Roman"/>
          <w:color w:val="auto"/>
          <w:sz w:val="26"/>
          <w:szCs w:val="26"/>
          <w:lang w:val="en-US" w:eastAsia="zh-CN"/>
        </w:rPr>
        <w:t>Mg</w:t>
      </w:r>
      <w:r>
        <w:rPr>
          <w:rFonts w:hint="default" w:ascii="Times New Roman" w:hAnsi="Times New Roman" w:eastAsia="宋体" w:cs="Times New Roman"/>
          <w:color w:val="auto"/>
          <w:sz w:val="26"/>
          <w:szCs w:val="26"/>
          <w:lang w:eastAsia="zh-CN"/>
        </w:rPr>
        <w:t>——新建建筑物建设施工废弃物的产生量，万吨；</w:t>
      </w:r>
    </w:p>
    <w:p>
      <w:pPr>
        <w:keepNext w:val="0"/>
        <w:keepLines w:val="0"/>
        <w:pageBreakBefore w:val="0"/>
        <w:wordWrap/>
        <w:overflowPunct/>
        <w:topLinePunct w:val="0"/>
        <w:bidi w:val="0"/>
        <w:spacing w:line="460" w:lineRule="exact"/>
        <w:ind w:left="7" w:right="29" w:firstLine="480"/>
        <w:jc w:val="both"/>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z w:val="26"/>
          <w:szCs w:val="26"/>
          <w:lang w:val="en-US" w:eastAsia="zh-CN"/>
        </w:rPr>
        <w:t>Rg</w:t>
      </w:r>
      <w:r>
        <w:rPr>
          <w:rFonts w:hint="default" w:ascii="Times New Roman" w:hAnsi="Times New Roman" w:eastAsia="宋体" w:cs="Times New Roman"/>
          <w:color w:val="auto"/>
          <w:sz w:val="26"/>
          <w:szCs w:val="26"/>
          <w:lang w:eastAsia="zh-CN"/>
        </w:rPr>
        <w:t>——新建建筑物的施工建筑面积，万m</w:t>
      </w:r>
      <w:r>
        <w:rPr>
          <w:rFonts w:hint="default" w:ascii="Times New Roman" w:hAnsi="Times New Roman" w:eastAsia="宋体" w:cs="Times New Roman"/>
          <w:color w:val="auto"/>
          <w:sz w:val="26"/>
          <w:szCs w:val="26"/>
          <w:vertAlign w:val="superscript"/>
          <w:lang w:eastAsia="zh-CN"/>
        </w:rPr>
        <w:t>2</w:t>
      </w:r>
      <w:r>
        <w:rPr>
          <w:rFonts w:hint="default" w:ascii="Times New Roman" w:hAnsi="Times New Roman" w:eastAsia="宋体" w:cs="Times New Roman"/>
          <w:color w:val="auto"/>
          <w:sz w:val="26"/>
          <w:szCs w:val="26"/>
          <w:lang w:eastAsia="zh-CN"/>
        </w:rPr>
        <w:t>；</w:t>
      </w:r>
    </w:p>
    <w:p>
      <w:pPr>
        <w:keepNext w:val="0"/>
        <w:keepLines w:val="0"/>
        <w:pageBreakBefore w:val="0"/>
        <w:wordWrap/>
        <w:overflowPunct/>
        <w:topLinePunct w:val="0"/>
        <w:bidi w:val="0"/>
        <w:spacing w:line="460" w:lineRule="exact"/>
        <w:ind w:left="7" w:right="29" w:firstLine="480"/>
        <w:jc w:val="both"/>
        <w:rPr>
          <w:rFonts w:hint="default" w:ascii="Times New Roman" w:hAnsi="Times New Roman" w:eastAsia="宋体" w:cs="Times New Roman"/>
          <w:color w:val="auto"/>
          <w:sz w:val="26"/>
          <w:szCs w:val="26"/>
          <w:lang w:val="en-US" w:eastAsia="zh-CN"/>
        </w:rPr>
      </w:pPr>
      <w:r>
        <w:rPr>
          <w:rFonts w:hint="default" w:ascii="Times New Roman" w:hAnsi="Times New Roman" w:eastAsia="宋体" w:cs="Times New Roman"/>
          <w:color w:val="auto"/>
          <w:sz w:val="26"/>
          <w:szCs w:val="26"/>
          <w:lang w:val="en-US" w:eastAsia="zh-CN"/>
        </w:rPr>
        <w:t>mg—单位面积建筑垃圾产生量基数，吨/10</w:t>
      </w:r>
      <w:r>
        <w:rPr>
          <w:rFonts w:hint="default" w:ascii="Times New Roman" w:hAnsi="Times New Roman" w:eastAsia="宋体" w:cs="Times New Roman"/>
          <w:color w:val="auto"/>
          <w:sz w:val="26"/>
          <w:szCs w:val="26"/>
          <w:vertAlign w:val="superscript"/>
          <w:lang w:val="en-US" w:eastAsia="zh-CN"/>
        </w:rPr>
        <w:t>4</w:t>
      </w:r>
      <w:r>
        <w:rPr>
          <w:rFonts w:hint="default" w:ascii="Times New Roman" w:hAnsi="Times New Roman" w:eastAsia="宋体" w:cs="Times New Roman"/>
          <w:color w:val="auto"/>
          <w:sz w:val="26"/>
          <w:szCs w:val="26"/>
          <w:lang w:eastAsia="zh-CN"/>
        </w:rPr>
        <w:t>m</w:t>
      </w:r>
      <w:r>
        <w:rPr>
          <w:rFonts w:hint="default" w:ascii="Times New Roman" w:hAnsi="Times New Roman" w:eastAsia="宋体" w:cs="Times New Roman"/>
          <w:color w:val="auto"/>
          <w:sz w:val="26"/>
          <w:szCs w:val="26"/>
          <w:vertAlign w:val="superscript"/>
          <w:lang w:eastAsia="zh-CN"/>
        </w:rPr>
        <w:t>2</w:t>
      </w:r>
      <w:r>
        <w:rPr>
          <w:rFonts w:hint="default" w:ascii="Times New Roman" w:hAnsi="Times New Roman" w:eastAsia="宋体" w:cs="Times New Roman"/>
          <w:color w:val="auto"/>
          <w:sz w:val="26"/>
          <w:szCs w:val="26"/>
          <w:lang w:val="en-US" w:eastAsia="zh-CN"/>
        </w:rPr>
        <w:t>，可取 500。</w:t>
      </w:r>
    </w:p>
    <w:p>
      <w:pPr>
        <w:keepNext w:val="0"/>
        <w:keepLines w:val="0"/>
        <w:pageBreakBefore w:val="0"/>
        <w:wordWrap/>
        <w:overflowPunct/>
        <w:topLinePunct w:val="0"/>
        <w:bidi w:val="0"/>
        <w:spacing w:line="460" w:lineRule="exact"/>
        <w:ind w:left="7" w:right="29" w:firstLine="480"/>
        <w:jc w:val="both"/>
        <w:rPr>
          <w:rFonts w:hint="default" w:ascii="Times New Roman" w:hAnsi="Times New Roman" w:eastAsia="宋体" w:cs="Times New Roman"/>
          <w:color w:val="auto"/>
          <w:sz w:val="26"/>
          <w:szCs w:val="26"/>
          <w:lang w:val="en-US" w:eastAsia="zh-CN"/>
        </w:rPr>
      </w:pPr>
      <w:r>
        <w:rPr>
          <w:rFonts w:hint="default" w:ascii="Times New Roman" w:hAnsi="Times New Roman" w:eastAsia="宋体" w:cs="Times New Roman"/>
          <w:color w:val="auto"/>
          <w:sz w:val="26"/>
          <w:szCs w:val="26"/>
          <w:lang w:val="en-US" w:eastAsia="zh-CN"/>
        </w:rPr>
        <w:t>kg—工程垃圾产生量修正系数。经济发展较快城市或区域可取 1.10～1.20；经济发达城市或区域可取 1.00～1.10；普通城市可取 0.8～1.00，本项目取0.8。</w:t>
      </w:r>
    </w:p>
    <w:p>
      <w:pPr>
        <w:keepNext w:val="0"/>
        <w:keepLines w:val="0"/>
        <w:pageBreakBefore w:val="0"/>
        <w:wordWrap/>
        <w:overflowPunct/>
        <w:topLinePunct w:val="0"/>
        <w:bidi w:val="0"/>
        <w:spacing w:line="460" w:lineRule="exact"/>
        <w:ind w:left="7" w:right="29" w:firstLine="480"/>
        <w:jc w:val="both"/>
        <w:rPr>
          <w:rFonts w:hint="default" w:ascii="Times New Roman" w:hAnsi="Times New Roman" w:eastAsia="宋体" w:cs="Times New Roman"/>
          <w:color w:val="auto"/>
          <w:sz w:val="26"/>
          <w:szCs w:val="26"/>
          <w:lang w:val="en-US" w:eastAsia="zh-CN"/>
        </w:rPr>
      </w:pPr>
      <w:r>
        <w:rPr>
          <w:rFonts w:hint="default" w:ascii="Times New Roman" w:hAnsi="Times New Roman" w:eastAsia="宋体" w:cs="Times New Roman"/>
          <w:color w:val="auto"/>
          <w:sz w:val="26"/>
          <w:szCs w:val="26"/>
          <w:lang w:val="en-US" w:eastAsia="zh-CN"/>
        </w:rPr>
        <w:t>根据《重庆市云阳县国土空间总体规划（2021-2035年）》，云阳县建设用地规模如表5.1所示，根据平均值估算，2024-2027年每年平均新增建筑施工面积为3.5平方公里，2027-2035年每年平均新增建筑用地面积为2.74平方公里。</w:t>
      </w:r>
    </w:p>
    <w:p>
      <w:pPr>
        <w:keepNext w:val="0"/>
        <w:keepLines w:val="0"/>
        <w:pageBreakBefore w:val="0"/>
        <w:wordWrap/>
        <w:overflowPunct/>
        <w:topLinePunct w:val="0"/>
        <w:bidi w:val="0"/>
        <w:spacing w:line="460" w:lineRule="exact"/>
        <w:jc w:val="center"/>
        <w:rPr>
          <w:rFonts w:hint="default" w:ascii="Times New Roman" w:hAnsi="Times New Roman" w:eastAsia="宋体" w:cs="Times New Roman"/>
          <w:color w:val="auto"/>
          <w:spacing w:val="-1"/>
          <w:sz w:val="26"/>
          <w:szCs w:val="26"/>
          <w:lang w:eastAsia="zh-CN"/>
        </w:rPr>
      </w:pPr>
    </w:p>
    <w:p>
      <w:pPr>
        <w:keepNext w:val="0"/>
        <w:keepLines w:val="0"/>
        <w:pageBreakBefore w:val="0"/>
        <w:wordWrap/>
        <w:overflowPunct/>
        <w:topLinePunct w:val="0"/>
        <w:bidi w:val="0"/>
        <w:spacing w:line="460" w:lineRule="exact"/>
        <w:jc w:val="center"/>
        <w:rPr>
          <w:rFonts w:hint="default" w:ascii="Times New Roman" w:hAnsi="Times New Roman" w:eastAsia="宋体" w:cs="Times New Roman"/>
          <w:color w:val="auto"/>
          <w:sz w:val="26"/>
          <w:szCs w:val="26"/>
          <w:lang w:val="en-US" w:eastAsia="zh-CN"/>
        </w:rPr>
      </w:pPr>
      <w:r>
        <w:rPr>
          <w:rFonts w:hint="default" w:ascii="Times New Roman" w:hAnsi="Times New Roman" w:eastAsia="宋体" w:cs="Times New Roman"/>
          <w:color w:val="auto"/>
          <w:spacing w:val="-1"/>
          <w:sz w:val="26"/>
          <w:szCs w:val="26"/>
          <w:lang w:eastAsia="zh-CN"/>
        </w:rPr>
        <w:t>表5.</w:t>
      </w:r>
      <w:r>
        <w:rPr>
          <w:rFonts w:hint="default" w:ascii="Times New Roman" w:hAnsi="Times New Roman" w:eastAsia="宋体" w:cs="Times New Roman"/>
          <w:color w:val="auto"/>
          <w:spacing w:val="-1"/>
          <w:sz w:val="26"/>
          <w:szCs w:val="26"/>
          <w:lang w:val="en-US" w:eastAsia="zh-CN"/>
        </w:rPr>
        <w:t>1</w:t>
      </w:r>
      <w:r>
        <w:rPr>
          <w:rFonts w:hint="default" w:ascii="Times New Roman" w:hAnsi="Times New Roman" w:eastAsia="宋体" w:cs="Times New Roman"/>
          <w:color w:val="auto"/>
          <w:spacing w:val="-1"/>
          <w:sz w:val="26"/>
          <w:szCs w:val="26"/>
          <w:lang w:eastAsia="zh-CN"/>
        </w:rPr>
        <w:t>云阳县</w:t>
      </w:r>
      <w:r>
        <w:rPr>
          <w:rFonts w:hint="default" w:ascii="Times New Roman" w:hAnsi="Times New Roman" w:eastAsia="宋体" w:cs="Times New Roman"/>
          <w:color w:val="auto"/>
          <w:spacing w:val="-1"/>
          <w:sz w:val="26"/>
          <w:szCs w:val="26"/>
          <w:lang w:val="en-US" w:eastAsia="zh-CN"/>
        </w:rPr>
        <w:t>2020-2035建筑用地面积</w:t>
      </w:r>
      <w:r>
        <w:rPr>
          <w:rFonts w:hint="default" w:ascii="Times New Roman" w:hAnsi="Times New Roman" w:eastAsia="宋体" w:cs="Times New Roman"/>
          <w:color w:val="auto"/>
          <w:spacing w:val="-1"/>
          <w:sz w:val="26"/>
          <w:szCs w:val="26"/>
          <w:lang w:eastAsia="zh-CN"/>
        </w:rPr>
        <w:t>预测</w:t>
      </w:r>
    </w:p>
    <w:tbl>
      <w:tblPr>
        <w:tblStyle w:val="8"/>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565"/>
        <w:gridCol w:w="2827"/>
        <w:gridCol w:w="2872"/>
        <w:gridCol w:w="287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5" w:hRule="atLeast"/>
        </w:trPr>
        <w:tc>
          <w:tcPr>
            <w:tcW w:w="7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r>
              <w:rPr>
                <w:rFonts w:hint="default" w:ascii="Times New Roman" w:hAnsi="Times New Roman" w:eastAsia="宋体" w:cs="Times New Roman"/>
                <w:i w:val="0"/>
                <w:iCs w:val="0"/>
                <w:snapToGrid w:val="0"/>
                <w:color w:val="auto"/>
                <w:kern w:val="0"/>
                <w:sz w:val="22"/>
                <w:szCs w:val="22"/>
                <w:u w:val="none"/>
                <w:lang w:val="en-US" w:eastAsia="zh-CN" w:bidi="ar"/>
              </w:rPr>
              <w:t>年份</w:t>
            </w:r>
          </w:p>
        </w:tc>
        <w:tc>
          <w:tcPr>
            <w:tcW w:w="13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r>
              <w:rPr>
                <w:rFonts w:hint="default" w:ascii="Times New Roman" w:hAnsi="Times New Roman" w:eastAsia="宋体" w:cs="Times New Roman"/>
                <w:i w:val="0"/>
                <w:iCs w:val="0"/>
                <w:snapToGrid w:val="0"/>
                <w:color w:val="auto"/>
                <w:kern w:val="0"/>
                <w:sz w:val="22"/>
                <w:szCs w:val="22"/>
                <w:u w:val="none"/>
                <w:lang w:val="en-US" w:eastAsia="zh-CN" w:bidi="ar"/>
              </w:rPr>
              <w:t>规划建筑用地总面积（平方公里）</w:t>
            </w:r>
          </w:p>
        </w:tc>
        <w:tc>
          <w:tcPr>
            <w:tcW w:w="14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r>
              <w:rPr>
                <w:rFonts w:hint="default" w:ascii="Times New Roman" w:hAnsi="Times New Roman" w:eastAsia="宋体" w:cs="Times New Roman"/>
                <w:i w:val="0"/>
                <w:iCs w:val="0"/>
                <w:snapToGrid w:val="0"/>
                <w:color w:val="auto"/>
                <w:kern w:val="0"/>
                <w:sz w:val="22"/>
                <w:szCs w:val="22"/>
                <w:u w:val="none"/>
                <w:lang w:val="en-US" w:eastAsia="zh-CN" w:bidi="ar"/>
              </w:rPr>
              <w:t>新增建筑用地面积（平方公里）</w:t>
            </w:r>
          </w:p>
        </w:tc>
        <w:tc>
          <w:tcPr>
            <w:tcW w:w="14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r>
              <w:rPr>
                <w:rFonts w:hint="default" w:ascii="Times New Roman" w:hAnsi="Times New Roman" w:eastAsia="宋体" w:cs="Times New Roman"/>
                <w:i w:val="0"/>
                <w:iCs w:val="0"/>
                <w:snapToGrid w:val="0"/>
                <w:color w:val="auto"/>
                <w:kern w:val="0"/>
                <w:sz w:val="22"/>
                <w:szCs w:val="22"/>
                <w:u w:val="none"/>
                <w:lang w:val="en-US" w:eastAsia="zh-CN" w:bidi="ar"/>
              </w:rPr>
              <w:t>评价每年新增（平方公里）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7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r>
              <w:rPr>
                <w:rFonts w:hint="default" w:ascii="Times New Roman" w:hAnsi="Times New Roman" w:eastAsia="宋体" w:cs="Times New Roman"/>
                <w:i w:val="0"/>
                <w:iCs w:val="0"/>
                <w:snapToGrid w:val="0"/>
                <w:color w:val="auto"/>
                <w:kern w:val="0"/>
                <w:sz w:val="22"/>
                <w:szCs w:val="22"/>
                <w:u w:val="none"/>
                <w:lang w:val="en-US" w:eastAsia="zh-CN" w:bidi="ar"/>
              </w:rPr>
              <w:t>2020</w:t>
            </w:r>
          </w:p>
        </w:tc>
        <w:tc>
          <w:tcPr>
            <w:tcW w:w="1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r>
              <w:rPr>
                <w:rFonts w:hint="default" w:ascii="Times New Roman" w:hAnsi="Times New Roman" w:eastAsia="宋体" w:cs="Times New Roman"/>
                <w:i w:val="0"/>
                <w:iCs w:val="0"/>
                <w:snapToGrid w:val="0"/>
                <w:color w:val="auto"/>
                <w:kern w:val="0"/>
                <w:sz w:val="22"/>
                <w:szCs w:val="22"/>
                <w:u w:val="none"/>
                <w:lang w:val="en-US" w:eastAsia="zh-CN" w:bidi="ar"/>
              </w:rPr>
              <w:t>193.95</w:t>
            </w:r>
          </w:p>
        </w:tc>
        <w:tc>
          <w:tcPr>
            <w:tcW w:w="1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r>
              <w:rPr>
                <w:rFonts w:hint="default" w:ascii="Times New Roman" w:hAnsi="Times New Roman" w:eastAsia="宋体" w:cs="Times New Roman"/>
                <w:i w:val="0"/>
                <w:iCs w:val="0"/>
                <w:snapToGrid w:val="0"/>
                <w:color w:val="auto"/>
                <w:kern w:val="0"/>
                <w:sz w:val="22"/>
                <w:szCs w:val="22"/>
                <w:u w:val="none"/>
                <w:lang w:val="en-US" w:eastAsia="zh-CN" w:bidi="ar"/>
              </w:rPr>
              <w:t>/</w:t>
            </w:r>
          </w:p>
        </w:tc>
        <w:tc>
          <w:tcPr>
            <w:tcW w:w="1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r>
              <w:rPr>
                <w:rFonts w:hint="default" w:ascii="Times New Roman" w:hAnsi="Times New Roman" w:eastAsia="宋体" w:cs="Times New Roman"/>
                <w:i w:val="0"/>
                <w:iCs w:val="0"/>
                <w:snapToGrid w:val="0"/>
                <w:color w:val="auto"/>
                <w:kern w:val="0"/>
                <w:sz w:val="22"/>
                <w:szCs w:val="2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7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r>
              <w:rPr>
                <w:rFonts w:hint="default" w:ascii="Times New Roman" w:hAnsi="Times New Roman" w:eastAsia="宋体" w:cs="Times New Roman"/>
                <w:i w:val="0"/>
                <w:iCs w:val="0"/>
                <w:snapToGrid w:val="0"/>
                <w:color w:val="auto"/>
                <w:kern w:val="0"/>
                <w:sz w:val="22"/>
                <w:szCs w:val="22"/>
                <w:u w:val="none"/>
                <w:lang w:val="en-US" w:eastAsia="zh-CN" w:bidi="ar"/>
              </w:rPr>
              <w:t>2027</w:t>
            </w:r>
          </w:p>
        </w:tc>
        <w:tc>
          <w:tcPr>
            <w:tcW w:w="1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r>
              <w:rPr>
                <w:rFonts w:hint="default" w:ascii="Times New Roman" w:hAnsi="Times New Roman" w:eastAsia="宋体" w:cs="Times New Roman"/>
                <w:i w:val="0"/>
                <w:iCs w:val="0"/>
                <w:snapToGrid w:val="0"/>
                <w:color w:val="auto"/>
                <w:kern w:val="0"/>
                <w:sz w:val="22"/>
                <w:szCs w:val="22"/>
                <w:u w:val="none"/>
                <w:lang w:val="en-US" w:eastAsia="zh-CN" w:bidi="ar"/>
              </w:rPr>
              <w:t>218.45</w:t>
            </w:r>
          </w:p>
        </w:tc>
        <w:tc>
          <w:tcPr>
            <w:tcW w:w="1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r>
              <w:rPr>
                <w:rFonts w:hint="default" w:ascii="Times New Roman" w:hAnsi="Times New Roman" w:eastAsia="宋体" w:cs="Times New Roman"/>
                <w:i w:val="0"/>
                <w:iCs w:val="0"/>
                <w:snapToGrid w:val="0"/>
                <w:color w:val="auto"/>
                <w:kern w:val="0"/>
                <w:sz w:val="22"/>
                <w:szCs w:val="22"/>
                <w:u w:val="none"/>
                <w:lang w:val="en-US" w:eastAsia="zh-CN" w:bidi="ar"/>
              </w:rPr>
              <w:t>24.5</w:t>
            </w:r>
          </w:p>
        </w:tc>
        <w:tc>
          <w:tcPr>
            <w:tcW w:w="1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r>
              <w:rPr>
                <w:rFonts w:hint="default" w:ascii="Times New Roman" w:hAnsi="Times New Roman" w:eastAsia="宋体" w:cs="Times New Roman"/>
                <w:i w:val="0"/>
                <w:iCs w:val="0"/>
                <w:snapToGrid w:val="0"/>
                <w:color w:val="auto"/>
                <w:kern w:val="0"/>
                <w:sz w:val="22"/>
                <w:szCs w:val="22"/>
                <w:u w:val="none"/>
                <w:lang w:val="en-US" w:eastAsia="zh-CN" w:bidi="ar"/>
              </w:rPr>
              <w:t>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7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r>
              <w:rPr>
                <w:rFonts w:hint="default" w:ascii="Times New Roman" w:hAnsi="Times New Roman" w:eastAsia="宋体" w:cs="Times New Roman"/>
                <w:i w:val="0"/>
                <w:iCs w:val="0"/>
                <w:snapToGrid w:val="0"/>
                <w:color w:val="auto"/>
                <w:kern w:val="0"/>
                <w:sz w:val="22"/>
                <w:szCs w:val="22"/>
                <w:u w:val="none"/>
                <w:lang w:val="en-US" w:eastAsia="zh-CN" w:bidi="ar"/>
              </w:rPr>
              <w:t>2035</w:t>
            </w:r>
          </w:p>
        </w:tc>
        <w:tc>
          <w:tcPr>
            <w:tcW w:w="1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r>
              <w:rPr>
                <w:rFonts w:hint="default" w:ascii="Times New Roman" w:hAnsi="Times New Roman" w:eastAsia="宋体" w:cs="Times New Roman"/>
                <w:i w:val="0"/>
                <w:iCs w:val="0"/>
                <w:snapToGrid w:val="0"/>
                <w:color w:val="auto"/>
                <w:kern w:val="0"/>
                <w:sz w:val="22"/>
                <w:szCs w:val="22"/>
                <w:u w:val="none"/>
                <w:lang w:val="en-US" w:eastAsia="zh-CN" w:bidi="ar"/>
              </w:rPr>
              <w:t>240.33</w:t>
            </w:r>
          </w:p>
        </w:tc>
        <w:tc>
          <w:tcPr>
            <w:tcW w:w="1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r>
              <w:rPr>
                <w:rFonts w:hint="default" w:ascii="Times New Roman" w:hAnsi="Times New Roman" w:eastAsia="宋体" w:cs="Times New Roman"/>
                <w:i w:val="0"/>
                <w:iCs w:val="0"/>
                <w:snapToGrid w:val="0"/>
                <w:color w:val="auto"/>
                <w:kern w:val="0"/>
                <w:sz w:val="22"/>
                <w:szCs w:val="22"/>
                <w:u w:val="none"/>
                <w:lang w:val="en-US" w:eastAsia="zh-CN" w:bidi="ar"/>
              </w:rPr>
              <w:t>21.88</w:t>
            </w:r>
          </w:p>
        </w:tc>
        <w:tc>
          <w:tcPr>
            <w:tcW w:w="1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r>
              <w:rPr>
                <w:rFonts w:hint="default" w:ascii="Times New Roman" w:hAnsi="Times New Roman" w:eastAsia="宋体" w:cs="Times New Roman"/>
                <w:i w:val="0"/>
                <w:iCs w:val="0"/>
                <w:snapToGrid w:val="0"/>
                <w:color w:val="auto"/>
                <w:kern w:val="0"/>
                <w:sz w:val="22"/>
                <w:szCs w:val="22"/>
                <w:u w:val="none"/>
                <w:lang w:val="en-US" w:eastAsia="zh-CN" w:bidi="ar"/>
              </w:rPr>
              <w:t>2.74</w:t>
            </w:r>
          </w:p>
        </w:tc>
      </w:tr>
    </w:tbl>
    <w:p>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p>
    <w:p>
      <w:pPr>
        <w:keepNext w:val="0"/>
        <w:keepLines w:val="0"/>
        <w:pageBreakBefore w:val="0"/>
        <w:wordWrap/>
        <w:overflowPunct/>
        <w:topLinePunct w:val="0"/>
        <w:bidi w:val="0"/>
        <w:spacing w:line="460" w:lineRule="exact"/>
        <w:ind w:left="2402"/>
        <w:jc w:val="both"/>
        <w:rPr>
          <w:rFonts w:hint="default" w:ascii="Times New Roman" w:hAnsi="Times New Roman" w:eastAsia="宋体" w:cs="Times New Roman"/>
          <w:color w:val="auto"/>
          <w:spacing w:val="-1"/>
          <w:sz w:val="26"/>
          <w:szCs w:val="26"/>
          <w:lang w:eastAsia="zh-CN"/>
        </w:rPr>
      </w:pPr>
    </w:p>
    <w:p>
      <w:pPr>
        <w:keepNext w:val="0"/>
        <w:keepLines w:val="0"/>
        <w:pageBreakBefore w:val="0"/>
        <w:wordWrap/>
        <w:overflowPunct/>
        <w:topLinePunct w:val="0"/>
        <w:bidi w:val="0"/>
        <w:spacing w:line="460" w:lineRule="exact"/>
        <w:ind w:left="2402"/>
        <w:jc w:val="both"/>
        <w:rPr>
          <w:rFonts w:hint="default" w:ascii="Times New Roman" w:hAnsi="Times New Roman" w:eastAsia="宋体" w:cs="Times New Roman"/>
          <w:color w:val="auto"/>
          <w:spacing w:val="-1"/>
          <w:sz w:val="26"/>
          <w:szCs w:val="26"/>
          <w:lang w:eastAsia="zh-CN"/>
        </w:rPr>
      </w:pPr>
    </w:p>
    <w:p>
      <w:pPr>
        <w:keepNext w:val="0"/>
        <w:keepLines w:val="0"/>
        <w:pageBreakBefore w:val="0"/>
        <w:wordWrap/>
        <w:overflowPunct/>
        <w:topLinePunct w:val="0"/>
        <w:bidi w:val="0"/>
        <w:spacing w:line="460" w:lineRule="exact"/>
        <w:ind w:left="2402"/>
        <w:jc w:val="both"/>
        <w:rPr>
          <w:rFonts w:hint="default" w:ascii="Times New Roman" w:hAnsi="Times New Roman" w:eastAsia="宋体" w:cs="Times New Roman"/>
          <w:color w:val="auto"/>
          <w:spacing w:val="-1"/>
          <w:sz w:val="26"/>
          <w:szCs w:val="26"/>
          <w:lang w:eastAsia="zh-CN"/>
        </w:rPr>
      </w:pPr>
    </w:p>
    <w:p>
      <w:pPr>
        <w:keepNext w:val="0"/>
        <w:keepLines w:val="0"/>
        <w:pageBreakBefore w:val="0"/>
        <w:wordWrap/>
        <w:overflowPunct/>
        <w:topLinePunct w:val="0"/>
        <w:bidi w:val="0"/>
        <w:spacing w:line="460" w:lineRule="exact"/>
        <w:ind w:left="2402"/>
        <w:jc w:val="both"/>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pacing w:val="-1"/>
          <w:sz w:val="26"/>
          <w:szCs w:val="26"/>
          <w:lang w:eastAsia="zh-CN"/>
        </w:rPr>
        <w:t>表5.</w:t>
      </w:r>
      <w:r>
        <w:rPr>
          <w:rFonts w:hint="default" w:ascii="Times New Roman" w:hAnsi="Times New Roman" w:eastAsia="宋体" w:cs="Times New Roman"/>
          <w:color w:val="auto"/>
          <w:spacing w:val="-1"/>
          <w:sz w:val="26"/>
          <w:szCs w:val="26"/>
          <w:lang w:val="en-US" w:eastAsia="zh-CN"/>
        </w:rPr>
        <w:t>2</w:t>
      </w:r>
      <w:r>
        <w:rPr>
          <w:rFonts w:hint="default" w:ascii="Times New Roman" w:hAnsi="Times New Roman" w:eastAsia="宋体" w:cs="Times New Roman"/>
          <w:color w:val="auto"/>
          <w:spacing w:val="-1"/>
          <w:sz w:val="26"/>
          <w:szCs w:val="26"/>
          <w:lang w:eastAsia="zh-CN"/>
        </w:rPr>
        <w:t>云阳县</w:t>
      </w:r>
      <w:r>
        <w:rPr>
          <w:rFonts w:hint="default" w:ascii="Times New Roman" w:hAnsi="Times New Roman" w:eastAsia="宋体" w:cs="Times New Roman"/>
          <w:color w:val="auto"/>
          <w:spacing w:val="-1"/>
          <w:sz w:val="26"/>
          <w:szCs w:val="26"/>
          <w:lang w:val="en-US" w:eastAsia="zh-CN"/>
        </w:rPr>
        <w:t>工程垃圾</w:t>
      </w:r>
      <w:r>
        <w:rPr>
          <w:rFonts w:hint="default" w:ascii="Times New Roman" w:hAnsi="Times New Roman" w:eastAsia="宋体" w:cs="Times New Roman"/>
          <w:color w:val="auto"/>
          <w:spacing w:val="-1"/>
          <w:sz w:val="26"/>
          <w:szCs w:val="26"/>
          <w:lang w:eastAsia="zh-CN"/>
        </w:rPr>
        <w:t>产生量预测</w:t>
      </w:r>
    </w:p>
    <w:tbl>
      <w:tblPr>
        <w:tblStyle w:val="8"/>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99"/>
        <w:gridCol w:w="3214"/>
        <w:gridCol w:w="3242"/>
        <w:gridCol w:w="258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5" w:hRule="atLeast"/>
        </w:trPr>
        <w:tc>
          <w:tcPr>
            <w:tcW w:w="542"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r>
              <w:rPr>
                <w:rFonts w:hint="default" w:ascii="Times New Roman" w:hAnsi="Times New Roman" w:eastAsia="宋体" w:cs="Times New Roman"/>
                <w:i w:val="0"/>
                <w:iCs w:val="0"/>
                <w:snapToGrid w:val="0"/>
                <w:color w:val="auto"/>
                <w:kern w:val="0"/>
                <w:sz w:val="22"/>
                <w:szCs w:val="22"/>
                <w:u w:val="none"/>
                <w:lang w:val="en-US" w:eastAsia="zh-CN" w:bidi="ar"/>
              </w:rPr>
              <w:t>时间</w:t>
            </w:r>
          </w:p>
        </w:tc>
        <w:tc>
          <w:tcPr>
            <w:tcW w:w="15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r>
              <w:rPr>
                <w:rFonts w:hint="default" w:ascii="Times New Roman" w:hAnsi="Times New Roman" w:eastAsia="宋体" w:cs="Times New Roman"/>
                <w:i w:val="0"/>
                <w:iCs w:val="0"/>
                <w:snapToGrid w:val="0"/>
                <w:color w:val="auto"/>
                <w:kern w:val="0"/>
                <w:sz w:val="22"/>
                <w:szCs w:val="22"/>
                <w:u w:val="none"/>
                <w:lang w:val="en-US" w:eastAsia="zh-CN" w:bidi="ar"/>
              </w:rPr>
              <w:t>新增建筑用地总面积（万</w:t>
            </w:r>
            <w:r>
              <w:rPr>
                <w:rFonts w:hint="default" w:ascii="Times New Roman" w:hAnsi="Times New Roman" w:eastAsia="宋体" w:cs="Times New Roman"/>
                <w:color w:val="auto"/>
                <w:sz w:val="26"/>
                <w:szCs w:val="26"/>
                <w:lang w:eastAsia="zh-CN"/>
              </w:rPr>
              <w:t>m</w:t>
            </w:r>
            <w:r>
              <w:rPr>
                <w:rFonts w:hint="default" w:ascii="Times New Roman" w:hAnsi="Times New Roman" w:eastAsia="宋体" w:cs="Times New Roman"/>
                <w:color w:val="auto"/>
                <w:sz w:val="26"/>
                <w:szCs w:val="26"/>
                <w:vertAlign w:val="superscript"/>
                <w:lang w:eastAsia="zh-CN"/>
              </w:rPr>
              <w:t>2</w:t>
            </w:r>
            <w:r>
              <w:rPr>
                <w:rFonts w:hint="default" w:ascii="Times New Roman" w:hAnsi="Times New Roman" w:eastAsia="宋体" w:cs="Times New Roman"/>
                <w:i w:val="0"/>
                <w:iCs w:val="0"/>
                <w:snapToGrid w:val="0"/>
                <w:color w:val="auto"/>
                <w:kern w:val="0"/>
                <w:sz w:val="22"/>
                <w:szCs w:val="22"/>
                <w:u w:val="none"/>
                <w:lang w:val="en-US" w:eastAsia="zh-CN" w:bidi="ar"/>
              </w:rPr>
              <w:t>）</w:t>
            </w:r>
          </w:p>
        </w:tc>
        <w:tc>
          <w:tcPr>
            <w:tcW w:w="15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r>
              <w:rPr>
                <w:rFonts w:hint="default" w:ascii="Times New Roman" w:hAnsi="Times New Roman" w:eastAsia="宋体" w:cs="Times New Roman"/>
                <w:i w:val="0"/>
                <w:iCs w:val="0"/>
                <w:snapToGrid w:val="0"/>
                <w:color w:val="auto"/>
                <w:kern w:val="0"/>
                <w:sz w:val="22"/>
                <w:szCs w:val="22"/>
                <w:u w:val="none"/>
                <w:lang w:val="en-US" w:eastAsia="zh-CN" w:bidi="ar"/>
              </w:rPr>
              <w:t>新建建筑物施工面积（万</w:t>
            </w:r>
            <w:r>
              <w:rPr>
                <w:rFonts w:hint="default" w:ascii="Times New Roman" w:hAnsi="Times New Roman" w:eastAsia="宋体" w:cs="Times New Roman"/>
                <w:color w:val="auto"/>
                <w:sz w:val="26"/>
                <w:szCs w:val="26"/>
                <w:lang w:eastAsia="zh-CN"/>
              </w:rPr>
              <w:t>m</w:t>
            </w:r>
            <w:r>
              <w:rPr>
                <w:rFonts w:hint="default" w:ascii="Times New Roman" w:hAnsi="Times New Roman" w:eastAsia="宋体" w:cs="Times New Roman"/>
                <w:color w:val="auto"/>
                <w:sz w:val="26"/>
                <w:szCs w:val="26"/>
                <w:vertAlign w:val="superscript"/>
                <w:lang w:eastAsia="zh-CN"/>
              </w:rPr>
              <w:t>2</w:t>
            </w:r>
            <w:r>
              <w:rPr>
                <w:rFonts w:hint="default" w:ascii="Times New Roman" w:hAnsi="Times New Roman" w:eastAsia="宋体" w:cs="Times New Roman"/>
                <w:i w:val="0"/>
                <w:iCs w:val="0"/>
                <w:snapToGrid w:val="0"/>
                <w:color w:val="auto"/>
                <w:kern w:val="0"/>
                <w:sz w:val="22"/>
                <w:szCs w:val="22"/>
                <w:u w:val="none"/>
                <w:lang w:val="en-US" w:eastAsia="zh-CN" w:bidi="ar"/>
              </w:rPr>
              <w:t>）</w:t>
            </w:r>
          </w:p>
        </w:tc>
        <w:tc>
          <w:tcPr>
            <w:tcW w:w="12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r>
              <w:rPr>
                <w:rFonts w:hint="default" w:ascii="Times New Roman" w:hAnsi="Times New Roman" w:eastAsia="宋体" w:cs="Times New Roman"/>
                <w:i w:val="0"/>
                <w:iCs w:val="0"/>
                <w:snapToGrid w:val="0"/>
                <w:color w:val="auto"/>
                <w:kern w:val="0"/>
                <w:sz w:val="22"/>
                <w:szCs w:val="22"/>
                <w:u w:val="none"/>
                <w:lang w:val="en-US" w:eastAsia="zh-CN" w:bidi="ar"/>
              </w:rPr>
              <w:t>工程垃圾产生量（万吨）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542"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r>
              <w:rPr>
                <w:rFonts w:hint="default" w:ascii="Times New Roman" w:hAnsi="Times New Roman" w:eastAsia="宋体" w:cs="Times New Roman"/>
                <w:i w:val="0"/>
                <w:iCs w:val="0"/>
                <w:snapToGrid w:val="0"/>
                <w:color w:val="auto"/>
                <w:kern w:val="0"/>
                <w:sz w:val="22"/>
                <w:szCs w:val="22"/>
                <w:u w:val="none"/>
                <w:lang w:val="en-US" w:eastAsia="zh-CN" w:bidi="ar"/>
              </w:rPr>
              <w:t>2024年</w:t>
            </w:r>
          </w:p>
        </w:tc>
        <w:tc>
          <w:tcPr>
            <w:tcW w:w="1584"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r>
              <w:rPr>
                <w:rFonts w:hint="default" w:ascii="Times New Roman" w:hAnsi="Times New Roman" w:eastAsia="宋体" w:cs="Times New Roman"/>
                <w:i w:val="0"/>
                <w:iCs w:val="0"/>
                <w:snapToGrid w:val="0"/>
                <w:color w:val="auto"/>
                <w:kern w:val="0"/>
                <w:sz w:val="22"/>
                <w:szCs w:val="22"/>
                <w:u w:val="none"/>
                <w:lang w:val="en-US" w:eastAsia="zh-CN" w:bidi="ar"/>
              </w:rPr>
              <w:t>350</w:t>
            </w:r>
          </w:p>
        </w:tc>
        <w:tc>
          <w:tcPr>
            <w:tcW w:w="324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r>
              <w:rPr>
                <w:rFonts w:hint="default" w:ascii="Times New Roman" w:hAnsi="Times New Roman" w:eastAsia="宋体" w:cs="Times New Roman"/>
                <w:i w:val="0"/>
                <w:iCs w:val="0"/>
                <w:snapToGrid w:val="0"/>
                <w:color w:val="auto"/>
                <w:kern w:val="0"/>
                <w:sz w:val="22"/>
                <w:szCs w:val="22"/>
                <w:u w:val="none"/>
                <w:lang w:val="en-US" w:eastAsia="zh-CN" w:bidi="ar"/>
              </w:rPr>
              <w:t>350</w:t>
            </w:r>
          </w:p>
        </w:tc>
        <w:tc>
          <w:tcPr>
            <w:tcW w:w="258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r>
              <w:rPr>
                <w:rFonts w:hint="default" w:ascii="Times New Roman" w:hAnsi="Times New Roman" w:eastAsia="宋体" w:cs="Times New Roman"/>
                <w:i w:val="0"/>
                <w:iCs w:val="0"/>
                <w:snapToGrid w:val="0"/>
                <w:color w:val="auto"/>
                <w:kern w:val="0"/>
                <w:sz w:val="22"/>
                <w:szCs w:val="22"/>
                <w:u w:val="none"/>
                <w:lang w:val="en-US" w:eastAsia="zh-CN" w:bidi="ar"/>
              </w:rPr>
              <w:t xml:space="preserve">21.00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542"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r>
              <w:rPr>
                <w:rFonts w:hint="default" w:ascii="Times New Roman" w:hAnsi="Times New Roman" w:eastAsia="宋体" w:cs="Times New Roman"/>
                <w:i w:val="0"/>
                <w:iCs w:val="0"/>
                <w:snapToGrid w:val="0"/>
                <w:color w:val="auto"/>
                <w:kern w:val="0"/>
                <w:sz w:val="22"/>
                <w:szCs w:val="22"/>
                <w:u w:val="none"/>
                <w:lang w:val="en-US" w:eastAsia="zh-CN" w:bidi="ar"/>
              </w:rPr>
              <w:t>2025年</w:t>
            </w:r>
          </w:p>
        </w:tc>
        <w:tc>
          <w:tcPr>
            <w:tcW w:w="1584"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r>
              <w:rPr>
                <w:rFonts w:hint="default" w:ascii="Times New Roman" w:hAnsi="Times New Roman" w:eastAsia="宋体" w:cs="Times New Roman"/>
                <w:i w:val="0"/>
                <w:iCs w:val="0"/>
                <w:snapToGrid w:val="0"/>
                <w:color w:val="auto"/>
                <w:kern w:val="0"/>
                <w:sz w:val="22"/>
                <w:szCs w:val="22"/>
                <w:u w:val="none"/>
                <w:lang w:val="en-US" w:eastAsia="zh-CN" w:bidi="ar"/>
              </w:rPr>
              <w:t>350</w:t>
            </w:r>
          </w:p>
        </w:tc>
        <w:tc>
          <w:tcPr>
            <w:tcW w:w="324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r>
              <w:rPr>
                <w:rFonts w:hint="default" w:ascii="Times New Roman" w:hAnsi="Times New Roman" w:eastAsia="宋体" w:cs="Times New Roman"/>
                <w:i w:val="0"/>
                <w:iCs w:val="0"/>
                <w:snapToGrid w:val="0"/>
                <w:color w:val="auto"/>
                <w:kern w:val="0"/>
                <w:sz w:val="22"/>
                <w:szCs w:val="22"/>
                <w:u w:val="none"/>
                <w:lang w:val="en-US" w:eastAsia="zh-CN" w:bidi="ar"/>
              </w:rPr>
              <w:t>350</w:t>
            </w:r>
          </w:p>
        </w:tc>
        <w:tc>
          <w:tcPr>
            <w:tcW w:w="258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r>
              <w:rPr>
                <w:rFonts w:hint="default" w:ascii="Times New Roman" w:hAnsi="Times New Roman" w:eastAsia="宋体" w:cs="Times New Roman"/>
                <w:i w:val="0"/>
                <w:iCs w:val="0"/>
                <w:snapToGrid w:val="0"/>
                <w:color w:val="auto"/>
                <w:kern w:val="0"/>
                <w:sz w:val="22"/>
                <w:szCs w:val="22"/>
                <w:u w:val="none"/>
                <w:lang w:val="en-US" w:eastAsia="zh-CN" w:bidi="ar"/>
              </w:rPr>
              <w:t xml:space="preserve">21.00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542"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r>
              <w:rPr>
                <w:rFonts w:hint="default" w:ascii="Times New Roman" w:hAnsi="Times New Roman" w:eastAsia="宋体" w:cs="Times New Roman"/>
                <w:i w:val="0"/>
                <w:iCs w:val="0"/>
                <w:snapToGrid w:val="0"/>
                <w:color w:val="auto"/>
                <w:kern w:val="0"/>
                <w:sz w:val="22"/>
                <w:szCs w:val="22"/>
                <w:u w:val="none"/>
                <w:lang w:val="en-US" w:eastAsia="zh-CN" w:bidi="ar"/>
              </w:rPr>
              <w:t>2026年</w:t>
            </w:r>
          </w:p>
        </w:tc>
        <w:tc>
          <w:tcPr>
            <w:tcW w:w="1584"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r>
              <w:rPr>
                <w:rFonts w:hint="default" w:ascii="Times New Roman" w:hAnsi="Times New Roman" w:eastAsia="宋体" w:cs="Times New Roman"/>
                <w:i w:val="0"/>
                <w:iCs w:val="0"/>
                <w:snapToGrid w:val="0"/>
                <w:color w:val="auto"/>
                <w:kern w:val="0"/>
                <w:sz w:val="22"/>
                <w:szCs w:val="22"/>
                <w:u w:val="none"/>
                <w:lang w:val="en-US" w:eastAsia="zh-CN" w:bidi="ar"/>
              </w:rPr>
              <w:t>350</w:t>
            </w:r>
          </w:p>
        </w:tc>
        <w:tc>
          <w:tcPr>
            <w:tcW w:w="324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r>
              <w:rPr>
                <w:rFonts w:hint="default" w:ascii="Times New Roman" w:hAnsi="Times New Roman" w:eastAsia="宋体" w:cs="Times New Roman"/>
                <w:i w:val="0"/>
                <w:iCs w:val="0"/>
                <w:snapToGrid w:val="0"/>
                <w:color w:val="auto"/>
                <w:kern w:val="0"/>
                <w:sz w:val="22"/>
                <w:szCs w:val="22"/>
                <w:u w:val="none"/>
                <w:lang w:val="en-US" w:eastAsia="zh-CN" w:bidi="ar"/>
              </w:rPr>
              <w:t>350</w:t>
            </w:r>
          </w:p>
        </w:tc>
        <w:tc>
          <w:tcPr>
            <w:tcW w:w="258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r>
              <w:rPr>
                <w:rFonts w:hint="default" w:ascii="Times New Roman" w:hAnsi="Times New Roman" w:eastAsia="宋体" w:cs="Times New Roman"/>
                <w:i w:val="0"/>
                <w:iCs w:val="0"/>
                <w:snapToGrid w:val="0"/>
                <w:color w:val="auto"/>
                <w:kern w:val="0"/>
                <w:sz w:val="22"/>
                <w:szCs w:val="22"/>
                <w:u w:val="none"/>
                <w:lang w:val="en-US" w:eastAsia="zh-CN" w:bidi="ar"/>
              </w:rPr>
              <w:t xml:space="preserve">21.00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542"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r>
              <w:rPr>
                <w:rFonts w:hint="default" w:ascii="Times New Roman" w:hAnsi="Times New Roman" w:eastAsia="宋体" w:cs="Times New Roman"/>
                <w:i w:val="0"/>
                <w:iCs w:val="0"/>
                <w:snapToGrid w:val="0"/>
                <w:color w:val="auto"/>
                <w:kern w:val="0"/>
                <w:sz w:val="22"/>
                <w:szCs w:val="22"/>
                <w:u w:val="none"/>
                <w:lang w:val="en-US" w:eastAsia="zh-CN" w:bidi="ar"/>
              </w:rPr>
              <w:t>2027年</w:t>
            </w:r>
          </w:p>
        </w:tc>
        <w:tc>
          <w:tcPr>
            <w:tcW w:w="1584"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r>
              <w:rPr>
                <w:rFonts w:hint="default" w:ascii="Times New Roman" w:hAnsi="Times New Roman" w:eastAsia="宋体" w:cs="Times New Roman"/>
                <w:i w:val="0"/>
                <w:iCs w:val="0"/>
                <w:snapToGrid w:val="0"/>
                <w:color w:val="auto"/>
                <w:kern w:val="0"/>
                <w:sz w:val="22"/>
                <w:szCs w:val="22"/>
                <w:u w:val="none"/>
                <w:lang w:val="en-US" w:eastAsia="zh-CN" w:bidi="ar"/>
              </w:rPr>
              <w:t>350</w:t>
            </w:r>
          </w:p>
        </w:tc>
        <w:tc>
          <w:tcPr>
            <w:tcW w:w="324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r>
              <w:rPr>
                <w:rFonts w:hint="default" w:ascii="Times New Roman" w:hAnsi="Times New Roman" w:eastAsia="宋体" w:cs="Times New Roman"/>
                <w:i w:val="0"/>
                <w:iCs w:val="0"/>
                <w:snapToGrid w:val="0"/>
                <w:color w:val="auto"/>
                <w:kern w:val="0"/>
                <w:sz w:val="22"/>
                <w:szCs w:val="22"/>
                <w:u w:val="none"/>
                <w:lang w:val="en-US" w:eastAsia="zh-CN" w:bidi="ar"/>
              </w:rPr>
              <w:t>350</w:t>
            </w:r>
          </w:p>
        </w:tc>
        <w:tc>
          <w:tcPr>
            <w:tcW w:w="258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r>
              <w:rPr>
                <w:rFonts w:hint="default" w:ascii="Times New Roman" w:hAnsi="Times New Roman" w:eastAsia="宋体" w:cs="Times New Roman"/>
                <w:i w:val="0"/>
                <w:iCs w:val="0"/>
                <w:snapToGrid w:val="0"/>
                <w:color w:val="auto"/>
                <w:kern w:val="0"/>
                <w:sz w:val="22"/>
                <w:szCs w:val="22"/>
                <w:u w:val="none"/>
                <w:lang w:val="en-US" w:eastAsia="zh-CN" w:bidi="ar"/>
              </w:rPr>
              <w:t xml:space="preserve">21.00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542"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r>
              <w:rPr>
                <w:rFonts w:hint="default" w:ascii="Times New Roman" w:hAnsi="Times New Roman" w:eastAsia="宋体" w:cs="Times New Roman"/>
                <w:i w:val="0"/>
                <w:iCs w:val="0"/>
                <w:snapToGrid w:val="0"/>
                <w:color w:val="auto"/>
                <w:kern w:val="0"/>
                <w:sz w:val="22"/>
                <w:szCs w:val="22"/>
                <w:u w:val="none"/>
                <w:lang w:val="en-US" w:eastAsia="zh-CN" w:bidi="ar"/>
              </w:rPr>
              <w:t>2028年</w:t>
            </w:r>
          </w:p>
        </w:tc>
        <w:tc>
          <w:tcPr>
            <w:tcW w:w="1584"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r>
              <w:rPr>
                <w:rFonts w:hint="default" w:ascii="Times New Roman" w:hAnsi="Times New Roman" w:eastAsia="宋体" w:cs="Times New Roman"/>
                <w:i w:val="0"/>
                <w:iCs w:val="0"/>
                <w:snapToGrid w:val="0"/>
                <w:color w:val="auto"/>
                <w:kern w:val="0"/>
                <w:sz w:val="22"/>
                <w:szCs w:val="22"/>
                <w:u w:val="none"/>
                <w:lang w:val="en-US" w:eastAsia="zh-CN" w:bidi="ar"/>
              </w:rPr>
              <w:t>274</w:t>
            </w:r>
          </w:p>
        </w:tc>
        <w:tc>
          <w:tcPr>
            <w:tcW w:w="324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r>
              <w:rPr>
                <w:rFonts w:hint="default" w:ascii="Times New Roman" w:hAnsi="Times New Roman" w:eastAsia="宋体" w:cs="Times New Roman"/>
                <w:i w:val="0"/>
                <w:iCs w:val="0"/>
                <w:snapToGrid w:val="0"/>
                <w:color w:val="auto"/>
                <w:kern w:val="0"/>
                <w:sz w:val="22"/>
                <w:szCs w:val="22"/>
                <w:u w:val="none"/>
                <w:lang w:val="en-US" w:eastAsia="zh-CN" w:bidi="ar"/>
              </w:rPr>
              <w:t>274</w:t>
            </w:r>
          </w:p>
        </w:tc>
        <w:tc>
          <w:tcPr>
            <w:tcW w:w="258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r>
              <w:rPr>
                <w:rFonts w:hint="default" w:ascii="Times New Roman" w:hAnsi="Times New Roman" w:eastAsia="宋体" w:cs="Times New Roman"/>
                <w:i w:val="0"/>
                <w:iCs w:val="0"/>
                <w:snapToGrid w:val="0"/>
                <w:color w:val="auto"/>
                <w:kern w:val="0"/>
                <w:sz w:val="22"/>
                <w:szCs w:val="22"/>
                <w:u w:val="none"/>
                <w:lang w:val="en-US" w:eastAsia="zh-CN" w:bidi="ar"/>
              </w:rPr>
              <w:t xml:space="preserve">16.44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542"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r>
              <w:rPr>
                <w:rFonts w:hint="default" w:ascii="Times New Roman" w:hAnsi="Times New Roman" w:eastAsia="宋体" w:cs="Times New Roman"/>
                <w:i w:val="0"/>
                <w:iCs w:val="0"/>
                <w:snapToGrid w:val="0"/>
                <w:color w:val="auto"/>
                <w:kern w:val="0"/>
                <w:sz w:val="22"/>
                <w:szCs w:val="22"/>
                <w:u w:val="none"/>
                <w:lang w:val="en-US" w:eastAsia="zh-CN" w:bidi="ar"/>
              </w:rPr>
              <w:t>2029年</w:t>
            </w:r>
          </w:p>
        </w:tc>
        <w:tc>
          <w:tcPr>
            <w:tcW w:w="1584"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r>
              <w:rPr>
                <w:rFonts w:hint="default" w:ascii="Times New Roman" w:hAnsi="Times New Roman" w:eastAsia="宋体" w:cs="Times New Roman"/>
                <w:i w:val="0"/>
                <w:iCs w:val="0"/>
                <w:snapToGrid w:val="0"/>
                <w:color w:val="auto"/>
                <w:kern w:val="0"/>
                <w:sz w:val="22"/>
                <w:szCs w:val="22"/>
                <w:u w:val="none"/>
                <w:lang w:val="en-US" w:eastAsia="zh-CN" w:bidi="ar"/>
              </w:rPr>
              <w:t>274</w:t>
            </w:r>
          </w:p>
        </w:tc>
        <w:tc>
          <w:tcPr>
            <w:tcW w:w="324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r>
              <w:rPr>
                <w:rFonts w:hint="default" w:ascii="Times New Roman" w:hAnsi="Times New Roman" w:eastAsia="宋体" w:cs="Times New Roman"/>
                <w:i w:val="0"/>
                <w:iCs w:val="0"/>
                <w:snapToGrid w:val="0"/>
                <w:color w:val="auto"/>
                <w:kern w:val="0"/>
                <w:sz w:val="22"/>
                <w:szCs w:val="22"/>
                <w:u w:val="none"/>
                <w:lang w:val="en-US" w:eastAsia="zh-CN" w:bidi="ar"/>
              </w:rPr>
              <w:t>274</w:t>
            </w:r>
          </w:p>
        </w:tc>
        <w:tc>
          <w:tcPr>
            <w:tcW w:w="258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r>
              <w:rPr>
                <w:rFonts w:hint="default" w:ascii="Times New Roman" w:hAnsi="Times New Roman" w:eastAsia="宋体" w:cs="Times New Roman"/>
                <w:i w:val="0"/>
                <w:iCs w:val="0"/>
                <w:snapToGrid w:val="0"/>
                <w:color w:val="auto"/>
                <w:kern w:val="0"/>
                <w:sz w:val="22"/>
                <w:szCs w:val="22"/>
                <w:u w:val="none"/>
                <w:lang w:val="en-US" w:eastAsia="zh-CN" w:bidi="ar"/>
              </w:rPr>
              <w:t xml:space="preserve">16.44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542"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r>
              <w:rPr>
                <w:rFonts w:hint="default" w:ascii="Times New Roman" w:hAnsi="Times New Roman" w:eastAsia="宋体" w:cs="Times New Roman"/>
                <w:i w:val="0"/>
                <w:iCs w:val="0"/>
                <w:snapToGrid w:val="0"/>
                <w:color w:val="auto"/>
                <w:kern w:val="0"/>
                <w:sz w:val="22"/>
                <w:szCs w:val="22"/>
                <w:u w:val="none"/>
                <w:lang w:val="en-US" w:eastAsia="zh-CN" w:bidi="ar"/>
              </w:rPr>
              <w:t>2030年</w:t>
            </w:r>
          </w:p>
        </w:tc>
        <w:tc>
          <w:tcPr>
            <w:tcW w:w="1584"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r>
              <w:rPr>
                <w:rFonts w:hint="default" w:ascii="Times New Roman" w:hAnsi="Times New Roman" w:eastAsia="宋体" w:cs="Times New Roman"/>
                <w:i w:val="0"/>
                <w:iCs w:val="0"/>
                <w:snapToGrid w:val="0"/>
                <w:color w:val="auto"/>
                <w:kern w:val="0"/>
                <w:sz w:val="22"/>
                <w:szCs w:val="22"/>
                <w:u w:val="none"/>
                <w:lang w:val="en-US" w:eastAsia="zh-CN" w:bidi="ar"/>
              </w:rPr>
              <w:t>274</w:t>
            </w:r>
          </w:p>
        </w:tc>
        <w:tc>
          <w:tcPr>
            <w:tcW w:w="324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r>
              <w:rPr>
                <w:rFonts w:hint="default" w:ascii="Times New Roman" w:hAnsi="Times New Roman" w:eastAsia="宋体" w:cs="Times New Roman"/>
                <w:i w:val="0"/>
                <w:iCs w:val="0"/>
                <w:snapToGrid w:val="0"/>
                <w:color w:val="auto"/>
                <w:kern w:val="0"/>
                <w:sz w:val="22"/>
                <w:szCs w:val="22"/>
                <w:u w:val="none"/>
                <w:lang w:val="en-US" w:eastAsia="zh-CN" w:bidi="ar"/>
              </w:rPr>
              <w:t>274</w:t>
            </w:r>
          </w:p>
        </w:tc>
        <w:tc>
          <w:tcPr>
            <w:tcW w:w="258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r>
              <w:rPr>
                <w:rFonts w:hint="default" w:ascii="Times New Roman" w:hAnsi="Times New Roman" w:eastAsia="宋体" w:cs="Times New Roman"/>
                <w:i w:val="0"/>
                <w:iCs w:val="0"/>
                <w:snapToGrid w:val="0"/>
                <w:color w:val="auto"/>
                <w:kern w:val="0"/>
                <w:sz w:val="22"/>
                <w:szCs w:val="22"/>
                <w:u w:val="none"/>
                <w:lang w:val="en-US" w:eastAsia="zh-CN" w:bidi="ar"/>
              </w:rPr>
              <w:t xml:space="preserve">16.44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542"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r>
              <w:rPr>
                <w:rFonts w:hint="default" w:ascii="Times New Roman" w:hAnsi="Times New Roman" w:eastAsia="宋体" w:cs="Times New Roman"/>
                <w:i w:val="0"/>
                <w:iCs w:val="0"/>
                <w:snapToGrid w:val="0"/>
                <w:color w:val="auto"/>
                <w:kern w:val="0"/>
                <w:sz w:val="22"/>
                <w:szCs w:val="22"/>
                <w:u w:val="none"/>
                <w:lang w:val="en-US" w:eastAsia="zh-CN" w:bidi="ar"/>
              </w:rPr>
              <w:t>2031年</w:t>
            </w:r>
          </w:p>
        </w:tc>
        <w:tc>
          <w:tcPr>
            <w:tcW w:w="1584"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r>
              <w:rPr>
                <w:rFonts w:hint="default" w:ascii="Times New Roman" w:hAnsi="Times New Roman" w:eastAsia="宋体" w:cs="Times New Roman"/>
                <w:i w:val="0"/>
                <w:iCs w:val="0"/>
                <w:snapToGrid w:val="0"/>
                <w:color w:val="auto"/>
                <w:kern w:val="0"/>
                <w:sz w:val="22"/>
                <w:szCs w:val="22"/>
                <w:u w:val="none"/>
                <w:lang w:val="en-US" w:eastAsia="zh-CN" w:bidi="ar"/>
              </w:rPr>
              <w:t>274</w:t>
            </w:r>
          </w:p>
        </w:tc>
        <w:tc>
          <w:tcPr>
            <w:tcW w:w="324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r>
              <w:rPr>
                <w:rFonts w:hint="default" w:ascii="Times New Roman" w:hAnsi="Times New Roman" w:eastAsia="宋体" w:cs="Times New Roman"/>
                <w:i w:val="0"/>
                <w:iCs w:val="0"/>
                <w:snapToGrid w:val="0"/>
                <w:color w:val="auto"/>
                <w:kern w:val="0"/>
                <w:sz w:val="22"/>
                <w:szCs w:val="22"/>
                <w:u w:val="none"/>
                <w:lang w:val="en-US" w:eastAsia="zh-CN" w:bidi="ar"/>
              </w:rPr>
              <w:t>274</w:t>
            </w:r>
          </w:p>
        </w:tc>
        <w:tc>
          <w:tcPr>
            <w:tcW w:w="258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r>
              <w:rPr>
                <w:rFonts w:hint="default" w:ascii="Times New Roman" w:hAnsi="Times New Roman" w:eastAsia="宋体" w:cs="Times New Roman"/>
                <w:i w:val="0"/>
                <w:iCs w:val="0"/>
                <w:snapToGrid w:val="0"/>
                <w:color w:val="auto"/>
                <w:kern w:val="0"/>
                <w:sz w:val="22"/>
                <w:szCs w:val="22"/>
                <w:u w:val="none"/>
                <w:lang w:val="en-US" w:eastAsia="zh-CN" w:bidi="ar"/>
              </w:rPr>
              <w:t xml:space="preserve">16.44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542"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r>
              <w:rPr>
                <w:rFonts w:hint="default" w:ascii="Times New Roman" w:hAnsi="Times New Roman" w:eastAsia="宋体" w:cs="Times New Roman"/>
                <w:i w:val="0"/>
                <w:iCs w:val="0"/>
                <w:snapToGrid w:val="0"/>
                <w:color w:val="auto"/>
                <w:kern w:val="0"/>
                <w:sz w:val="22"/>
                <w:szCs w:val="22"/>
                <w:u w:val="none"/>
                <w:lang w:val="en-US" w:eastAsia="zh-CN" w:bidi="ar"/>
              </w:rPr>
              <w:t>2032年</w:t>
            </w:r>
          </w:p>
        </w:tc>
        <w:tc>
          <w:tcPr>
            <w:tcW w:w="1584"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r>
              <w:rPr>
                <w:rFonts w:hint="default" w:ascii="Times New Roman" w:hAnsi="Times New Roman" w:eastAsia="宋体" w:cs="Times New Roman"/>
                <w:i w:val="0"/>
                <w:iCs w:val="0"/>
                <w:snapToGrid w:val="0"/>
                <w:color w:val="auto"/>
                <w:kern w:val="0"/>
                <w:sz w:val="22"/>
                <w:szCs w:val="22"/>
                <w:u w:val="none"/>
                <w:lang w:val="en-US" w:eastAsia="zh-CN" w:bidi="ar"/>
              </w:rPr>
              <w:t>274</w:t>
            </w:r>
          </w:p>
        </w:tc>
        <w:tc>
          <w:tcPr>
            <w:tcW w:w="324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r>
              <w:rPr>
                <w:rFonts w:hint="default" w:ascii="Times New Roman" w:hAnsi="Times New Roman" w:eastAsia="宋体" w:cs="Times New Roman"/>
                <w:i w:val="0"/>
                <w:iCs w:val="0"/>
                <w:snapToGrid w:val="0"/>
                <w:color w:val="auto"/>
                <w:kern w:val="0"/>
                <w:sz w:val="22"/>
                <w:szCs w:val="22"/>
                <w:u w:val="none"/>
                <w:lang w:val="en-US" w:eastAsia="zh-CN" w:bidi="ar"/>
              </w:rPr>
              <w:t>274</w:t>
            </w:r>
          </w:p>
        </w:tc>
        <w:tc>
          <w:tcPr>
            <w:tcW w:w="258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r>
              <w:rPr>
                <w:rFonts w:hint="default" w:ascii="Times New Roman" w:hAnsi="Times New Roman" w:eastAsia="宋体" w:cs="Times New Roman"/>
                <w:i w:val="0"/>
                <w:iCs w:val="0"/>
                <w:snapToGrid w:val="0"/>
                <w:color w:val="auto"/>
                <w:kern w:val="0"/>
                <w:sz w:val="22"/>
                <w:szCs w:val="22"/>
                <w:u w:val="none"/>
                <w:lang w:val="en-US" w:eastAsia="zh-CN" w:bidi="ar"/>
              </w:rPr>
              <w:t xml:space="preserve">16.44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542"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r>
              <w:rPr>
                <w:rFonts w:hint="default" w:ascii="Times New Roman" w:hAnsi="Times New Roman" w:eastAsia="宋体" w:cs="Times New Roman"/>
                <w:i w:val="0"/>
                <w:iCs w:val="0"/>
                <w:snapToGrid w:val="0"/>
                <w:color w:val="auto"/>
                <w:kern w:val="0"/>
                <w:sz w:val="22"/>
                <w:szCs w:val="22"/>
                <w:u w:val="none"/>
                <w:lang w:val="en-US" w:eastAsia="zh-CN" w:bidi="ar"/>
              </w:rPr>
              <w:t>2033年</w:t>
            </w:r>
          </w:p>
        </w:tc>
        <w:tc>
          <w:tcPr>
            <w:tcW w:w="1584"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r>
              <w:rPr>
                <w:rFonts w:hint="default" w:ascii="Times New Roman" w:hAnsi="Times New Roman" w:eastAsia="宋体" w:cs="Times New Roman"/>
                <w:i w:val="0"/>
                <w:iCs w:val="0"/>
                <w:snapToGrid w:val="0"/>
                <w:color w:val="auto"/>
                <w:kern w:val="0"/>
                <w:sz w:val="22"/>
                <w:szCs w:val="22"/>
                <w:u w:val="none"/>
                <w:lang w:val="en-US" w:eastAsia="zh-CN" w:bidi="ar"/>
              </w:rPr>
              <w:t>274</w:t>
            </w:r>
          </w:p>
        </w:tc>
        <w:tc>
          <w:tcPr>
            <w:tcW w:w="324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r>
              <w:rPr>
                <w:rFonts w:hint="default" w:ascii="Times New Roman" w:hAnsi="Times New Roman" w:eastAsia="宋体" w:cs="Times New Roman"/>
                <w:i w:val="0"/>
                <w:iCs w:val="0"/>
                <w:snapToGrid w:val="0"/>
                <w:color w:val="auto"/>
                <w:kern w:val="0"/>
                <w:sz w:val="22"/>
                <w:szCs w:val="22"/>
                <w:u w:val="none"/>
                <w:lang w:val="en-US" w:eastAsia="zh-CN" w:bidi="ar"/>
              </w:rPr>
              <w:t>274</w:t>
            </w:r>
          </w:p>
        </w:tc>
        <w:tc>
          <w:tcPr>
            <w:tcW w:w="258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r>
              <w:rPr>
                <w:rFonts w:hint="default" w:ascii="Times New Roman" w:hAnsi="Times New Roman" w:eastAsia="宋体" w:cs="Times New Roman"/>
                <w:i w:val="0"/>
                <w:iCs w:val="0"/>
                <w:snapToGrid w:val="0"/>
                <w:color w:val="auto"/>
                <w:kern w:val="0"/>
                <w:sz w:val="22"/>
                <w:szCs w:val="22"/>
                <w:u w:val="none"/>
                <w:lang w:val="en-US" w:eastAsia="zh-CN" w:bidi="ar"/>
              </w:rPr>
              <w:t xml:space="preserve">16.44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542"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r>
              <w:rPr>
                <w:rFonts w:hint="default" w:ascii="Times New Roman" w:hAnsi="Times New Roman" w:eastAsia="宋体" w:cs="Times New Roman"/>
                <w:i w:val="0"/>
                <w:iCs w:val="0"/>
                <w:snapToGrid w:val="0"/>
                <w:color w:val="auto"/>
                <w:kern w:val="0"/>
                <w:sz w:val="22"/>
                <w:szCs w:val="22"/>
                <w:u w:val="none"/>
                <w:lang w:val="en-US" w:eastAsia="zh-CN" w:bidi="ar"/>
              </w:rPr>
              <w:t>2034年</w:t>
            </w:r>
          </w:p>
        </w:tc>
        <w:tc>
          <w:tcPr>
            <w:tcW w:w="1584"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r>
              <w:rPr>
                <w:rFonts w:hint="default" w:ascii="Times New Roman" w:hAnsi="Times New Roman" w:eastAsia="宋体" w:cs="Times New Roman"/>
                <w:i w:val="0"/>
                <w:iCs w:val="0"/>
                <w:snapToGrid w:val="0"/>
                <w:color w:val="auto"/>
                <w:kern w:val="0"/>
                <w:sz w:val="22"/>
                <w:szCs w:val="22"/>
                <w:u w:val="none"/>
                <w:lang w:val="en-US" w:eastAsia="zh-CN" w:bidi="ar"/>
              </w:rPr>
              <w:t>274</w:t>
            </w:r>
          </w:p>
        </w:tc>
        <w:tc>
          <w:tcPr>
            <w:tcW w:w="324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r>
              <w:rPr>
                <w:rFonts w:hint="default" w:ascii="Times New Roman" w:hAnsi="Times New Roman" w:eastAsia="宋体" w:cs="Times New Roman"/>
                <w:i w:val="0"/>
                <w:iCs w:val="0"/>
                <w:snapToGrid w:val="0"/>
                <w:color w:val="auto"/>
                <w:kern w:val="0"/>
                <w:sz w:val="22"/>
                <w:szCs w:val="22"/>
                <w:u w:val="none"/>
                <w:lang w:val="en-US" w:eastAsia="zh-CN" w:bidi="ar"/>
              </w:rPr>
              <w:t>274</w:t>
            </w:r>
          </w:p>
        </w:tc>
        <w:tc>
          <w:tcPr>
            <w:tcW w:w="258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r>
              <w:rPr>
                <w:rFonts w:hint="default" w:ascii="Times New Roman" w:hAnsi="Times New Roman" w:eastAsia="宋体" w:cs="Times New Roman"/>
                <w:i w:val="0"/>
                <w:iCs w:val="0"/>
                <w:snapToGrid w:val="0"/>
                <w:color w:val="auto"/>
                <w:kern w:val="0"/>
                <w:sz w:val="22"/>
                <w:szCs w:val="22"/>
                <w:u w:val="none"/>
                <w:lang w:val="en-US" w:eastAsia="zh-CN" w:bidi="ar"/>
              </w:rPr>
              <w:t xml:space="preserve">16.44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542"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r>
              <w:rPr>
                <w:rFonts w:hint="default" w:ascii="Times New Roman" w:hAnsi="Times New Roman" w:eastAsia="宋体" w:cs="Times New Roman"/>
                <w:i w:val="0"/>
                <w:iCs w:val="0"/>
                <w:snapToGrid w:val="0"/>
                <w:color w:val="auto"/>
                <w:kern w:val="0"/>
                <w:sz w:val="22"/>
                <w:szCs w:val="22"/>
                <w:u w:val="none"/>
                <w:lang w:val="en-US" w:eastAsia="zh-CN" w:bidi="ar"/>
              </w:rPr>
              <w:t>2035年</w:t>
            </w:r>
          </w:p>
        </w:tc>
        <w:tc>
          <w:tcPr>
            <w:tcW w:w="1584"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r>
              <w:rPr>
                <w:rFonts w:hint="default" w:ascii="Times New Roman" w:hAnsi="Times New Roman" w:eastAsia="宋体" w:cs="Times New Roman"/>
                <w:i w:val="0"/>
                <w:iCs w:val="0"/>
                <w:snapToGrid w:val="0"/>
                <w:color w:val="auto"/>
                <w:kern w:val="0"/>
                <w:sz w:val="22"/>
                <w:szCs w:val="22"/>
                <w:u w:val="none"/>
                <w:lang w:val="en-US" w:eastAsia="zh-CN" w:bidi="ar"/>
              </w:rPr>
              <w:t>274</w:t>
            </w:r>
          </w:p>
        </w:tc>
        <w:tc>
          <w:tcPr>
            <w:tcW w:w="324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r>
              <w:rPr>
                <w:rFonts w:hint="default" w:ascii="Times New Roman" w:hAnsi="Times New Roman" w:eastAsia="宋体" w:cs="Times New Roman"/>
                <w:i w:val="0"/>
                <w:iCs w:val="0"/>
                <w:snapToGrid w:val="0"/>
                <w:color w:val="auto"/>
                <w:kern w:val="0"/>
                <w:sz w:val="22"/>
                <w:szCs w:val="22"/>
                <w:u w:val="none"/>
                <w:lang w:val="en-US" w:eastAsia="zh-CN" w:bidi="ar"/>
              </w:rPr>
              <w:t>274</w:t>
            </w:r>
          </w:p>
        </w:tc>
        <w:tc>
          <w:tcPr>
            <w:tcW w:w="258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r>
              <w:rPr>
                <w:rFonts w:hint="default" w:ascii="Times New Roman" w:hAnsi="Times New Roman" w:eastAsia="宋体" w:cs="Times New Roman"/>
                <w:i w:val="0"/>
                <w:iCs w:val="0"/>
                <w:snapToGrid w:val="0"/>
                <w:color w:val="auto"/>
                <w:kern w:val="0"/>
                <w:sz w:val="22"/>
                <w:szCs w:val="22"/>
                <w:u w:val="none"/>
                <w:lang w:val="en-US" w:eastAsia="zh-CN" w:bidi="ar"/>
              </w:rPr>
              <w:t xml:space="preserve">16.44 </w:t>
            </w:r>
          </w:p>
        </w:tc>
      </w:tr>
    </w:tbl>
    <w:p>
      <w:pPr>
        <w:keepNext w:val="0"/>
        <w:keepLines w:val="0"/>
        <w:pageBreakBefore w:val="0"/>
        <w:wordWrap/>
        <w:overflowPunct/>
        <w:topLinePunct w:val="0"/>
        <w:bidi w:val="0"/>
        <w:spacing w:line="460" w:lineRule="exact"/>
        <w:ind w:left="7" w:right="29" w:firstLine="480"/>
        <w:jc w:val="both"/>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z w:val="26"/>
          <w:szCs w:val="26"/>
          <w:lang w:eastAsia="zh-CN"/>
        </w:rPr>
        <w:t>因此，预计云阳县近期（2024-2025年）和远期（2026-2035年）全县</w:t>
      </w:r>
      <w:r>
        <w:rPr>
          <w:rFonts w:hint="default" w:ascii="Times New Roman" w:hAnsi="Times New Roman" w:eastAsia="宋体" w:cs="Times New Roman"/>
          <w:color w:val="auto"/>
          <w:sz w:val="26"/>
          <w:szCs w:val="26"/>
          <w:lang w:val="en-US" w:eastAsia="zh-CN"/>
        </w:rPr>
        <w:t>工程垃圾</w:t>
      </w:r>
      <w:r>
        <w:rPr>
          <w:rFonts w:hint="default" w:ascii="Times New Roman" w:hAnsi="Times New Roman" w:eastAsia="宋体" w:cs="Times New Roman"/>
          <w:color w:val="auto"/>
          <w:sz w:val="26"/>
          <w:szCs w:val="26"/>
          <w:lang w:eastAsia="zh-CN"/>
        </w:rPr>
        <w:t>产生总量约</w:t>
      </w:r>
      <w:r>
        <w:rPr>
          <w:rFonts w:hint="default" w:ascii="Times New Roman" w:hAnsi="Times New Roman" w:eastAsia="宋体" w:cs="Times New Roman"/>
          <w:color w:val="auto"/>
          <w:sz w:val="26"/>
          <w:szCs w:val="26"/>
          <w:lang w:val="en-US" w:eastAsia="zh-CN"/>
        </w:rPr>
        <w:t>42万</w:t>
      </w:r>
      <w:r>
        <w:rPr>
          <w:rFonts w:hint="default" w:ascii="Times New Roman" w:hAnsi="Times New Roman" w:eastAsia="宋体" w:cs="Times New Roman"/>
          <w:color w:val="auto"/>
          <w:sz w:val="26"/>
          <w:szCs w:val="26"/>
          <w:lang w:eastAsia="zh-CN"/>
        </w:rPr>
        <w:t>和</w:t>
      </w:r>
      <w:r>
        <w:rPr>
          <w:rFonts w:hint="default" w:ascii="Times New Roman" w:hAnsi="Times New Roman" w:eastAsia="宋体" w:cs="Times New Roman"/>
          <w:color w:val="auto"/>
          <w:sz w:val="26"/>
          <w:szCs w:val="26"/>
          <w:lang w:val="en-US" w:eastAsia="zh-CN"/>
        </w:rPr>
        <w:t>173.52</w:t>
      </w:r>
      <w:r>
        <w:rPr>
          <w:rFonts w:hint="default" w:ascii="Times New Roman" w:hAnsi="Times New Roman" w:eastAsia="宋体" w:cs="Times New Roman"/>
          <w:color w:val="auto"/>
          <w:sz w:val="26"/>
          <w:szCs w:val="26"/>
          <w:lang w:eastAsia="zh-CN"/>
        </w:rPr>
        <w:t>万吨，年平均产</w:t>
      </w:r>
      <w:r>
        <w:rPr>
          <w:rFonts w:hint="default" w:ascii="Times New Roman" w:hAnsi="Times New Roman" w:eastAsia="宋体" w:cs="Times New Roman"/>
          <w:color w:val="auto"/>
          <w:sz w:val="26"/>
          <w:szCs w:val="26"/>
          <w:lang w:val="en-US" w:eastAsia="zh-CN"/>
        </w:rPr>
        <w:t>21万</w:t>
      </w:r>
      <w:r>
        <w:rPr>
          <w:rFonts w:hint="default" w:ascii="Times New Roman" w:hAnsi="Times New Roman" w:eastAsia="宋体" w:cs="Times New Roman"/>
          <w:color w:val="auto"/>
          <w:sz w:val="26"/>
          <w:szCs w:val="26"/>
          <w:lang w:eastAsia="zh-CN"/>
        </w:rPr>
        <w:t>和</w:t>
      </w:r>
      <w:r>
        <w:rPr>
          <w:rFonts w:hint="default" w:ascii="Times New Roman" w:hAnsi="Times New Roman" w:eastAsia="宋体" w:cs="Times New Roman"/>
          <w:color w:val="auto"/>
          <w:sz w:val="26"/>
          <w:szCs w:val="26"/>
          <w:lang w:val="en-US" w:eastAsia="zh-CN"/>
        </w:rPr>
        <w:t>17.4</w:t>
      </w:r>
      <w:r>
        <w:rPr>
          <w:rFonts w:hint="default" w:ascii="Times New Roman" w:hAnsi="Times New Roman" w:eastAsia="宋体" w:cs="Times New Roman"/>
          <w:color w:val="auto"/>
          <w:sz w:val="26"/>
          <w:szCs w:val="26"/>
          <w:lang w:eastAsia="zh-CN"/>
        </w:rPr>
        <w:t>万吨。</w:t>
      </w:r>
    </w:p>
    <w:p>
      <w:pPr>
        <w:pStyle w:val="3"/>
        <w:keepNext w:val="0"/>
        <w:keepLines w:val="0"/>
        <w:pageBreakBefore w:val="0"/>
        <w:wordWrap/>
        <w:overflowPunct/>
        <w:topLinePunct w:val="0"/>
        <w:bidi w:val="0"/>
        <w:spacing w:line="460" w:lineRule="exact"/>
        <w:jc w:val="both"/>
        <w:rPr>
          <w:rFonts w:hint="default" w:ascii="Times New Roman" w:hAnsi="Times New Roman" w:eastAsia="宋体" w:cs="Times New Roman"/>
          <w:color w:val="auto"/>
          <w:sz w:val="26"/>
          <w:szCs w:val="26"/>
        </w:rPr>
      </w:pPr>
    </w:p>
    <w:p>
      <w:pPr>
        <w:keepNext w:val="0"/>
        <w:keepLines w:val="0"/>
        <w:pageBreakBefore w:val="0"/>
        <w:wordWrap/>
        <w:overflowPunct/>
        <w:topLinePunct w:val="0"/>
        <w:bidi w:val="0"/>
        <w:spacing w:line="460" w:lineRule="exact"/>
        <w:ind w:left="44"/>
        <w:jc w:val="both"/>
        <w:outlineLvl w:val="1"/>
        <w:rPr>
          <w:rFonts w:hint="default" w:ascii="Times New Roman" w:hAnsi="Times New Roman" w:eastAsia="宋体" w:cs="Times New Roman"/>
          <w:b/>
          <w:bCs/>
          <w:color w:val="auto"/>
          <w:spacing w:val="-2"/>
          <w:sz w:val="26"/>
          <w:szCs w:val="26"/>
          <w:lang w:eastAsia="zh-CN"/>
        </w:rPr>
      </w:pPr>
      <w:bookmarkStart w:id="119" w:name="_Toc5286"/>
      <w:bookmarkStart w:id="120" w:name="_Toc26477"/>
      <w:bookmarkStart w:id="121" w:name="_Toc18006"/>
      <w:bookmarkStart w:id="122" w:name="_Toc31241"/>
      <w:r>
        <w:rPr>
          <w:rFonts w:hint="default" w:ascii="Times New Roman" w:hAnsi="Times New Roman" w:eastAsia="宋体" w:cs="Times New Roman"/>
          <w:b/>
          <w:bCs/>
          <w:color w:val="auto"/>
          <w:spacing w:val="-2"/>
          <w:sz w:val="26"/>
          <w:szCs w:val="26"/>
          <w:lang w:eastAsia="zh-CN"/>
        </w:rPr>
        <w:t>5.</w:t>
      </w:r>
      <w:r>
        <w:rPr>
          <w:rFonts w:hint="default" w:ascii="Times New Roman" w:hAnsi="Times New Roman" w:eastAsia="宋体" w:cs="Times New Roman"/>
          <w:b/>
          <w:bCs/>
          <w:color w:val="auto"/>
          <w:spacing w:val="-2"/>
          <w:sz w:val="26"/>
          <w:szCs w:val="26"/>
          <w:lang w:val="en-US" w:eastAsia="zh-CN"/>
        </w:rPr>
        <w:t>3拆除垃圾</w:t>
      </w:r>
      <w:r>
        <w:rPr>
          <w:rFonts w:hint="default" w:ascii="Times New Roman" w:hAnsi="Times New Roman" w:eastAsia="宋体" w:cs="Times New Roman"/>
          <w:b/>
          <w:bCs/>
          <w:color w:val="auto"/>
          <w:spacing w:val="-2"/>
          <w:sz w:val="26"/>
          <w:szCs w:val="26"/>
          <w:lang w:eastAsia="zh-CN"/>
        </w:rPr>
        <w:t>产生量预测</w:t>
      </w:r>
      <w:bookmarkEnd w:id="119"/>
      <w:bookmarkEnd w:id="120"/>
      <w:bookmarkEnd w:id="121"/>
      <w:bookmarkEnd w:id="122"/>
    </w:p>
    <w:p>
      <w:pPr>
        <w:keepNext w:val="0"/>
        <w:keepLines w:val="0"/>
        <w:pageBreakBefore w:val="0"/>
        <w:wordWrap/>
        <w:overflowPunct/>
        <w:topLinePunct w:val="0"/>
        <w:bidi w:val="0"/>
        <w:spacing w:line="460" w:lineRule="exact"/>
        <w:ind w:left="7" w:right="29" w:firstLine="480"/>
        <w:jc w:val="both"/>
        <w:outlineLvl w:val="9"/>
        <w:rPr>
          <w:rFonts w:hint="default" w:ascii="Times New Roman" w:hAnsi="Times New Roman" w:eastAsia="宋体" w:cs="Times New Roman"/>
          <w:color w:val="auto"/>
          <w:sz w:val="26"/>
          <w:szCs w:val="26"/>
          <w:lang w:val="en-US" w:eastAsia="zh-CN"/>
        </w:rPr>
      </w:pPr>
      <w:r>
        <w:rPr>
          <w:rFonts w:hint="default" w:ascii="Times New Roman" w:hAnsi="Times New Roman" w:eastAsia="宋体" w:cs="Times New Roman"/>
          <w:color w:val="auto"/>
          <w:sz w:val="26"/>
          <w:szCs w:val="26"/>
          <w:lang w:eastAsia="zh-CN"/>
        </w:rPr>
        <w:t>（</w:t>
      </w:r>
      <w:r>
        <w:rPr>
          <w:rFonts w:hint="default" w:ascii="Times New Roman" w:hAnsi="Times New Roman" w:eastAsia="宋体" w:cs="Times New Roman"/>
          <w:color w:val="auto"/>
          <w:sz w:val="26"/>
          <w:szCs w:val="26"/>
          <w:lang w:val="en-US" w:eastAsia="zh-CN"/>
        </w:rPr>
        <w:t>1）房屋拆除垃圾</w:t>
      </w:r>
    </w:p>
    <w:p>
      <w:pPr>
        <w:keepNext w:val="0"/>
        <w:keepLines w:val="0"/>
        <w:pageBreakBefore w:val="0"/>
        <w:wordWrap/>
        <w:overflowPunct/>
        <w:topLinePunct w:val="0"/>
        <w:bidi w:val="0"/>
        <w:spacing w:line="460" w:lineRule="exact"/>
        <w:ind w:left="7" w:right="29" w:firstLine="480"/>
        <w:jc w:val="both"/>
        <w:outlineLvl w:val="9"/>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z w:val="26"/>
          <w:szCs w:val="26"/>
          <w:lang w:eastAsia="zh-CN"/>
        </w:rPr>
        <w:t>云阳县稳步实施城市更新行动，拆迁量较为稳定，根据云阳县建筑垃圾管理情况统计表提供的数据，</w:t>
      </w:r>
      <w:r>
        <w:rPr>
          <w:rFonts w:hint="default" w:ascii="Times New Roman" w:hAnsi="Times New Roman" w:eastAsia="宋体" w:cs="Times New Roman"/>
          <w:color w:val="auto"/>
          <w:sz w:val="26"/>
          <w:szCs w:val="26"/>
          <w:lang w:val="en-US" w:eastAsia="zh-CN"/>
        </w:rPr>
        <w:t>以</w:t>
      </w:r>
      <w:r>
        <w:rPr>
          <w:rFonts w:hint="default" w:ascii="Times New Roman" w:hAnsi="Times New Roman" w:eastAsia="宋体" w:cs="Times New Roman"/>
          <w:color w:val="auto"/>
          <w:sz w:val="26"/>
          <w:szCs w:val="26"/>
          <w:lang w:eastAsia="zh-CN"/>
        </w:rPr>
        <w:t>2020到2023年房屋拆迁垃圾产生量</w:t>
      </w:r>
      <w:r>
        <w:rPr>
          <w:rFonts w:hint="default" w:ascii="Times New Roman" w:hAnsi="Times New Roman" w:eastAsia="宋体" w:cs="Times New Roman"/>
          <w:color w:val="auto"/>
          <w:sz w:val="26"/>
          <w:szCs w:val="26"/>
          <w:lang w:val="en-US" w:eastAsia="zh-CN"/>
        </w:rPr>
        <w:t>平均值，</w:t>
      </w:r>
      <w:r>
        <w:rPr>
          <w:rFonts w:hint="default" w:ascii="Times New Roman" w:hAnsi="Times New Roman" w:eastAsia="宋体" w:cs="Times New Roman"/>
          <w:color w:val="auto"/>
          <w:sz w:val="26"/>
          <w:szCs w:val="26"/>
          <w:lang w:eastAsia="zh-CN"/>
        </w:rPr>
        <w:t>预测2024-2035年的旧建筑物拆除废弃物产生量。</w:t>
      </w:r>
    </w:p>
    <w:p>
      <w:pPr>
        <w:keepNext w:val="0"/>
        <w:keepLines w:val="0"/>
        <w:pageBreakBefore w:val="0"/>
        <w:wordWrap/>
        <w:overflowPunct/>
        <w:topLinePunct w:val="0"/>
        <w:bidi w:val="0"/>
        <w:spacing w:line="460" w:lineRule="exact"/>
        <w:ind w:left="7" w:right="29" w:firstLine="480"/>
        <w:jc w:val="both"/>
        <w:outlineLvl w:val="9"/>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z w:val="26"/>
          <w:szCs w:val="26"/>
          <w:lang w:val="en-US" w:eastAsia="zh-CN"/>
        </w:rPr>
        <w:t>计算公式：</w:t>
      </w:r>
    </w:p>
    <w:p>
      <w:pPr>
        <w:keepNext w:val="0"/>
        <w:keepLines w:val="0"/>
        <w:pageBreakBefore w:val="0"/>
        <w:wordWrap/>
        <w:overflowPunct/>
        <w:topLinePunct w:val="0"/>
        <w:bidi w:val="0"/>
        <w:spacing w:line="460" w:lineRule="exact"/>
        <w:ind w:left="4098"/>
        <w:jc w:val="both"/>
        <w:outlineLvl w:val="9"/>
        <w:rPr>
          <w:rFonts w:hint="eastAsia" w:ascii="Times New Roman" w:hAnsi="Times New Roman" w:eastAsia="宋体" w:cs="Times New Roman"/>
          <w:color w:val="auto"/>
          <w:spacing w:val="-2"/>
          <w:sz w:val="26"/>
          <w:szCs w:val="26"/>
          <w:lang w:val="en-US" w:eastAsia="zh-CN"/>
        </w:rPr>
      </w:pPr>
      <w:r>
        <w:rPr>
          <w:rFonts w:hint="default" w:ascii="Times New Roman" w:hAnsi="Times New Roman" w:eastAsia="宋体" w:cs="Times New Roman"/>
          <w:color w:val="auto"/>
          <w:spacing w:val="-2"/>
          <w:sz w:val="26"/>
          <w:szCs w:val="26"/>
          <w:lang w:val="en-US" w:eastAsia="zh-CN"/>
        </w:rPr>
        <w:t>M</w:t>
      </w:r>
      <w:r>
        <w:rPr>
          <w:rFonts w:hint="eastAsia" w:ascii="Times New Roman" w:hAnsi="Times New Roman" w:eastAsia="宋体" w:cs="Times New Roman"/>
          <w:color w:val="auto"/>
          <w:spacing w:val="-2"/>
          <w:sz w:val="26"/>
          <w:szCs w:val="26"/>
          <w:lang w:val="en-US" w:eastAsia="zh-CN"/>
        </w:rPr>
        <w:t>c</w:t>
      </w:r>
      <w:r>
        <w:rPr>
          <w:rFonts w:hint="default" w:ascii="Times New Roman" w:hAnsi="Times New Roman" w:eastAsia="宋体" w:cs="Times New Roman"/>
          <w:color w:val="auto"/>
          <w:spacing w:val="-2"/>
          <w:sz w:val="26"/>
          <w:szCs w:val="26"/>
          <w:lang w:eastAsia="zh-CN"/>
        </w:rPr>
        <w:t>=</w:t>
      </w:r>
      <w:r>
        <w:rPr>
          <w:rFonts w:hint="eastAsia" w:ascii="Times New Roman" w:hAnsi="Times New Roman" w:eastAsia="宋体" w:cs="Times New Roman"/>
          <w:color w:val="auto"/>
          <w:spacing w:val="-2"/>
          <w:sz w:val="26"/>
          <w:szCs w:val="26"/>
          <w:lang w:eastAsia="zh-CN"/>
        </w:rPr>
        <w:t>（</w:t>
      </w:r>
      <w:r>
        <w:rPr>
          <w:rFonts w:hint="default" w:ascii="Times New Roman" w:hAnsi="Times New Roman" w:eastAsia="宋体" w:cs="Times New Roman"/>
          <w:color w:val="auto"/>
          <w:spacing w:val="-2"/>
          <w:sz w:val="26"/>
          <w:szCs w:val="26"/>
          <w:lang w:val="en-US" w:eastAsia="zh-CN"/>
        </w:rPr>
        <w:t>Mg</w:t>
      </w:r>
      <w:r>
        <w:rPr>
          <w:rFonts w:hint="eastAsia" w:ascii="Times New Roman" w:hAnsi="Times New Roman" w:eastAsia="宋体" w:cs="Times New Roman"/>
          <w:color w:val="auto"/>
          <w:spacing w:val="-2"/>
          <w:sz w:val="26"/>
          <w:szCs w:val="26"/>
          <w:lang w:val="en-US" w:eastAsia="zh-CN"/>
        </w:rPr>
        <w:t>2023-</w:t>
      </w:r>
      <w:r>
        <w:rPr>
          <w:rFonts w:hint="default" w:ascii="Times New Roman" w:hAnsi="Times New Roman" w:eastAsia="宋体" w:cs="Times New Roman"/>
          <w:color w:val="auto"/>
          <w:spacing w:val="-2"/>
          <w:sz w:val="26"/>
          <w:szCs w:val="26"/>
          <w:lang w:val="en-US" w:eastAsia="zh-CN"/>
        </w:rPr>
        <w:t>Mg</w:t>
      </w:r>
      <w:r>
        <w:rPr>
          <w:rFonts w:hint="eastAsia" w:ascii="Times New Roman" w:hAnsi="Times New Roman" w:eastAsia="宋体" w:cs="Times New Roman"/>
          <w:color w:val="auto"/>
          <w:spacing w:val="-2"/>
          <w:sz w:val="26"/>
          <w:szCs w:val="26"/>
          <w:lang w:val="en-US" w:eastAsia="zh-CN"/>
        </w:rPr>
        <w:t>2020）/4</w:t>
      </w:r>
    </w:p>
    <w:p>
      <w:pPr>
        <w:keepNext w:val="0"/>
        <w:keepLines w:val="0"/>
        <w:pageBreakBefore w:val="0"/>
        <w:wordWrap/>
        <w:overflowPunct/>
        <w:topLinePunct w:val="0"/>
        <w:bidi w:val="0"/>
        <w:spacing w:line="460" w:lineRule="exact"/>
        <w:ind w:left="7" w:right="29" w:firstLine="480"/>
        <w:jc w:val="center"/>
        <w:outlineLvl w:val="9"/>
        <w:rPr>
          <w:rFonts w:hint="default" w:ascii="Times New Roman" w:hAnsi="Times New Roman" w:eastAsia="宋体" w:cs="Times New Roman"/>
          <w:color w:val="auto"/>
          <w:spacing w:val="-2"/>
          <w:sz w:val="26"/>
          <w:szCs w:val="26"/>
          <w:lang w:val="en-US" w:eastAsia="zh-CN"/>
        </w:rPr>
      </w:pPr>
      <w:r>
        <w:rPr>
          <w:rFonts w:hint="eastAsia" w:ascii="Times New Roman" w:hAnsi="Times New Roman" w:eastAsia="宋体" w:cs="Times New Roman"/>
          <w:color w:val="auto"/>
          <w:spacing w:val="-2"/>
          <w:sz w:val="26"/>
          <w:szCs w:val="26"/>
          <w:lang w:val="en-US" w:eastAsia="zh-CN"/>
        </w:rPr>
        <w:t xml:space="preserve">  </w:t>
      </w:r>
      <w:r>
        <w:rPr>
          <w:rFonts w:hint="default" w:ascii="Times New Roman" w:hAnsi="Times New Roman" w:eastAsia="宋体" w:cs="Times New Roman"/>
          <w:color w:val="auto"/>
          <w:sz w:val="26"/>
          <w:szCs w:val="26"/>
          <w:lang w:eastAsia="zh-CN"/>
        </w:rPr>
        <w:t>其中，</w:t>
      </w:r>
      <w:r>
        <w:rPr>
          <w:rFonts w:hint="default" w:ascii="Times New Roman" w:hAnsi="Times New Roman" w:eastAsia="宋体" w:cs="Times New Roman"/>
          <w:color w:val="auto"/>
          <w:spacing w:val="-2"/>
          <w:sz w:val="26"/>
          <w:szCs w:val="26"/>
          <w:lang w:val="en-US" w:eastAsia="zh-CN"/>
        </w:rPr>
        <w:t>M</w:t>
      </w:r>
      <w:r>
        <w:rPr>
          <w:rFonts w:hint="eastAsia" w:ascii="Times New Roman" w:hAnsi="Times New Roman" w:eastAsia="宋体" w:cs="Times New Roman"/>
          <w:color w:val="auto"/>
          <w:spacing w:val="-2"/>
          <w:sz w:val="26"/>
          <w:szCs w:val="26"/>
          <w:lang w:val="en-US" w:eastAsia="zh-CN"/>
        </w:rPr>
        <w:t>c</w:t>
      </w:r>
      <w:r>
        <w:rPr>
          <w:rFonts w:hint="default" w:ascii="Times New Roman" w:hAnsi="Times New Roman" w:eastAsia="宋体" w:cs="Times New Roman"/>
          <w:color w:val="auto"/>
          <w:sz w:val="26"/>
          <w:szCs w:val="26"/>
          <w:lang w:eastAsia="zh-CN"/>
        </w:rPr>
        <w:t>——</w:t>
      </w:r>
      <w:r>
        <w:rPr>
          <w:rFonts w:hint="eastAsia" w:ascii="Times New Roman" w:hAnsi="Times New Roman" w:eastAsia="宋体" w:cs="Times New Roman"/>
          <w:color w:val="auto"/>
          <w:sz w:val="26"/>
          <w:szCs w:val="26"/>
          <w:lang w:val="en-US" w:eastAsia="zh-CN"/>
        </w:rPr>
        <w:t>房屋拆除</w:t>
      </w:r>
      <w:r>
        <w:rPr>
          <w:rFonts w:hint="default" w:ascii="Times New Roman" w:hAnsi="Times New Roman" w:eastAsia="宋体" w:cs="Times New Roman"/>
          <w:color w:val="auto"/>
          <w:sz w:val="26"/>
          <w:szCs w:val="26"/>
          <w:lang w:eastAsia="zh-CN"/>
        </w:rPr>
        <w:t>垃圾的产生量，万m</w:t>
      </w:r>
      <w:r>
        <w:rPr>
          <w:rFonts w:hint="default" w:ascii="Times New Roman" w:hAnsi="Times New Roman" w:eastAsia="宋体" w:cs="Times New Roman"/>
          <w:color w:val="auto"/>
          <w:sz w:val="26"/>
          <w:szCs w:val="26"/>
          <w:vertAlign w:val="superscript"/>
          <w:lang w:eastAsia="zh-CN"/>
        </w:rPr>
        <w:t>3</w:t>
      </w:r>
      <w:r>
        <w:rPr>
          <w:rFonts w:hint="default" w:ascii="Times New Roman" w:hAnsi="Times New Roman" w:eastAsia="宋体" w:cs="Times New Roman"/>
          <w:color w:val="auto"/>
          <w:sz w:val="26"/>
          <w:szCs w:val="26"/>
          <w:lang w:eastAsia="zh-CN"/>
        </w:rPr>
        <w:t>；</w:t>
      </w:r>
    </w:p>
    <w:p>
      <w:pPr>
        <w:keepNext w:val="0"/>
        <w:keepLines w:val="0"/>
        <w:pageBreakBefore w:val="0"/>
        <w:wordWrap/>
        <w:overflowPunct/>
        <w:topLinePunct w:val="0"/>
        <w:bidi w:val="0"/>
        <w:spacing w:line="460" w:lineRule="exact"/>
        <w:ind w:left="7" w:right="29" w:firstLine="480"/>
        <w:jc w:val="both"/>
        <w:outlineLvl w:val="9"/>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z w:val="26"/>
          <w:szCs w:val="26"/>
          <w:lang w:eastAsia="zh-CN"/>
        </w:rPr>
        <w:t>因此，按城市更新涉及面积，</w:t>
      </w:r>
      <w:r>
        <w:rPr>
          <w:rFonts w:hint="default" w:ascii="Times New Roman" w:hAnsi="Times New Roman" w:eastAsia="宋体" w:cs="Times New Roman"/>
          <w:color w:val="auto"/>
          <w:sz w:val="26"/>
          <w:szCs w:val="26"/>
          <w:lang w:val="en-US" w:eastAsia="zh-CN"/>
        </w:rPr>
        <w:t>如表5.3所示，</w:t>
      </w:r>
      <w:r>
        <w:rPr>
          <w:rFonts w:hint="default" w:ascii="Times New Roman" w:hAnsi="Times New Roman" w:eastAsia="宋体" w:cs="Times New Roman"/>
          <w:color w:val="auto"/>
          <w:sz w:val="26"/>
          <w:szCs w:val="26"/>
          <w:lang w:eastAsia="zh-CN"/>
        </w:rPr>
        <w:t>预计云阳县近期（2024-2025年）和远期（2026-2035年）拆旧产生的废弃物产生总量约</w:t>
      </w:r>
      <w:r>
        <w:rPr>
          <w:rFonts w:hint="default" w:ascii="Times New Roman" w:hAnsi="Times New Roman" w:eastAsia="宋体" w:cs="Times New Roman"/>
          <w:color w:val="auto"/>
          <w:sz w:val="26"/>
          <w:szCs w:val="26"/>
          <w:lang w:val="en-US" w:eastAsia="zh-CN"/>
        </w:rPr>
        <w:t>11.38</w:t>
      </w:r>
      <w:r>
        <w:rPr>
          <w:rFonts w:hint="default" w:ascii="Times New Roman" w:hAnsi="Times New Roman" w:eastAsia="宋体" w:cs="Times New Roman"/>
          <w:color w:val="auto"/>
          <w:sz w:val="26"/>
          <w:szCs w:val="26"/>
          <w:lang w:eastAsia="zh-CN"/>
        </w:rPr>
        <w:t>和</w:t>
      </w:r>
      <w:r>
        <w:rPr>
          <w:rFonts w:hint="default" w:ascii="Times New Roman" w:hAnsi="Times New Roman" w:eastAsia="宋体" w:cs="Times New Roman"/>
          <w:color w:val="auto"/>
          <w:sz w:val="26"/>
          <w:szCs w:val="26"/>
          <w:lang w:val="en-US" w:eastAsia="zh-CN"/>
        </w:rPr>
        <w:t>56.9</w:t>
      </w:r>
      <w:r>
        <w:rPr>
          <w:rFonts w:hint="default" w:ascii="Times New Roman" w:hAnsi="Times New Roman" w:eastAsia="宋体" w:cs="Times New Roman"/>
          <w:color w:val="auto"/>
          <w:sz w:val="26"/>
          <w:szCs w:val="26"/>
          <w:lang w:eastAsia="zh-CN"/>
        </w:rPr>
        <w:t>万吨，年平均产</w:t>
      </w:r>
      <w:r>
        <w:rPr>
          <w:rFonts w:hint="default" w:ascii="Times New Roman" w:hAnsi="Times New Roman" w:eastAsia="宋体" w:cs="Times New Roman"/>
          <w:color w:val="auto"/>
          <w:sz w:val="26"/>
          <w:szCs w:val="26"/>
          <w:lang w:val="en-US" w:eastAsia="zh-CN"/>
        </w:rPr>
        <w:t>5.69</w:t>
      </w:r>
      <w:r>
        <w:rPr>
          <w:rFonts w:hint="default" w:ascii="Times New Roman" w:hAnsi="Times New Roman" w:eastAsia="宋体" w:cs="Times New Roman"/>
          <w:color w:val="auto"/>
          <w:sz w:val="26"/>
          <w:szCs w:val="26"/>
          <w:lang w:eastAsia="zh-CN"/>
        </w:rPr>
        <w:t>万吨。</w:t>
      </w:r>
    </w:p>
    <w:p>
      <w:pPr>
        <w:keepNext w:val="0"/>
        <w:keepLines w:val="0"/>
        <w:pageBreakBefore w:val="0"/>
        <w:wordWrap/>
        <w:overflowPunct/>
        <w:topLinePunct w:val="0"/>
        <w:bidi w:val="0"/>
        <w:spacing w:line="460" w:lineRule="exact"/>
        <w:ind w:left="7" w:right="29" w:firstLine="480"/>
        <w:jc w:val="both"/>
        <w:outlineLvl w:val="9"/>
        <w:rPr>
          <w:rFonts w:hint="default" w:ascii="Times New Roman" w:hAnsi="Times New Roman" w:eastAsia="宋体" w:cs="Times New Roman"/>
          <w:color w:val="auto"/>
          <w:sz w:val="26"/>
          <w:szCs w:val="26"/>
          <w:lang w:eastAsia="zh-CN"/>
        </w:rPr>
      </w:pPr>
    </w:p>
    <w:p>
      <w:pPr>
        <w:keepNext w:val="0"/>
        <w:keepLines w:val="0"/>
        <w:pageBreakBefore w:val="0"/>
        <w:wordWrap/>
        <w:overflowPunct/>
        <w:topLinePunct w:val="0"/>
        <w:bidi w:val="0"/>
        <w:spacing w:line="460" w:lineRule="exact"/>
        <w:ind w:left="2928"/>
        <w:jc w:val="both"/>
        <w:outlineLvl w:val="9"/>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pacing w:val="-1"/>
          <w:sz w:val="26"/>
          <w:szCs w:val="26"/>
          <w:lang w:eastAsia="zh-CN"/>
        </w:rPr>
        <w:t>表5.</w:t>
      </w:r>
      <w:r>
        <w:rPr>
          <w:rFonts w:hint="default" w:ascii="Times New Roman" w:hAnsi="Times New Roman" w:eastAsia="宋体" w:cs="Times New Roman"/>
          <w:color w:val="auto"/>
          <w:spacing w:val="-1"/>
          <w:sz w:val="26"/>
          <w:szCs w:val="26"/>
          <w:lang w:val="en-US" w:eastAsia="zh-CN"/>
        </w:rPr>
        <w:t>3</w:t>
      </w:r>
      <w:r>
        <w:rPr>
          <w:rFonts w:hint="default" w:ascii="Times New Roman" w:hAnsi="Times New Roman" w:eastAsia="宋体" w:cs="Times New Roman"/>
          <w:color w:val="auto"/>
          <w:spacing w:val="-1"/>
          <w:sz w:val="26"/>
          <w:szCs w:val="26"/>
          <w:lang w:eastAsia="zh-CN"/>
        </w:rPr>
        <w:t>云阳县旧建筑物拆除废弃物产生量预测</w:t>
      </w:r>
    </w:p>
    <w:tbl>
      <w:tblPr>
        <w:tblStyle w:val="11"/>
        <w:tblW w:w="962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006"/>
        <w:gridCol w:w="3014"/>
        <w:gridCol w:w="360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4" w:hRule="atLeast"/>
        </w:trPr>
        <w:tc>
          <w:tcPr>
            <w:tcW w:w="3006" w:type="dxa"/>
          </w:tcPr>
          <w:p>
            <w:pPr>
              <w:keepNext w:val="0"/>
              <w:keepLines w:val="0"/>
              <w:pageBreakBefore w:val="0"/>
              <w:wordWrap/>
              <w:overflowPunct/>
              <w:topLinePunct w:val="0"/>
              <w:bidi w:val="0"/>
              <w:spacing w:line="460" w:lineRule="exact"/>
              <w:jc w:val="center"/>
              <w:outlineLvl w:val="9"/>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spacing w:val="-4"/>
                <w:sz w:val="22"/>
                <w:szCs w:val="22"/>
              </w:rPr>
              <w:t>时间</w:t>
            </w:r>
          </w:p>
        </w:tc>
        <w:tc>
          <w:tcPr>
            <w:tcW w:w="3014" w:type="dxa"/>
          </w:tcPr>
          <w:p>
            <w:pPr>
              <w:pStyle w:val="12"/>
              <w:keepNext w:val="0"/>
              <w:keepLines w:val="0"/>
              <w:pageBreakBefore w:val="0"/>
              <w:wordWrap/>
              <w:overflowPunct/>
              <w:topLinePunct w:val="0"/>
              <w:bidi w:val="0"/>
              <w:spacing w:line="460" w:lineRule="exact"/>
              <w:jc w:val="center"/>
              <w:outlineLvl w:val="9"/>
              <w:rPr>
                <w:rFonts w:hint="default" w:ascii="Times New Roman" w:hAnsi="Times New Roman" w:eastAsia="宋体" w:cs="Times New Roman"/>
                <w:color w:val="auto"/>
                <w:sz w:val="22"/>
                <w:szCs w:val="22"/>
                <w:lang w:eastAsia="zh-CN"/>
              </w:rPr>
            </w:pPr>
            <w:r>
              <w:rPr>
                <w:rFonts w:hint="default" w:ascii="Times New Roman" w:hAnsi="Times New Roman" w:eastAsia="宋体" w:cs="Times New Roman"/>
                <w:color w:val="auto"/>
                <w:spacing w:val="-1"/>
                <w:sz w:val="22"/>
                <w:szCs w:val="22"/>
                <w:lang w:eastAsia="zh-CN"/>
              </w:rPr>
              <w:t>拆迁垃圾产生量（万吨）</w:t>
            </w:r>
          </w:p>
        </w:tc>
        <w:tc>
          <w:tcPr>
            <w:tcW w:w="3600" w:type="dxa"/>
          </w:tcPr>
          <w:p>
            <w:pPr>
              <w:pStyle w:val="12"/>
              <w:keepNext w:val="0"/>
              <w:keepLines w:val="0"/>
              <w:pageBreakBefore w:val="0"/>
              <w:wordWrap/>
              <w:overflowPunct/>
              <w:topLinePunct w:val="0"/>
              <w:bidi w:val="0"/>
              <w:spacing w:line="460" w:lineRule="exact"/>
              <w:ind w:firstLine="218" w:firstLineChars="100"/>
              <w:jc w:val="center"/>
              <w:outlineLvl w:val="9"/>
              <w:rPr>
                <w:rFonts w:hint="default" w:ascii="Times New Roman" w:hAnsi="Times New Roman" w:eastAsia="宋体" w:cs="Times New Roman"/>
                <w:color w:val="auto"/>
                <w:sz w:val="22"/>
                <w:szCs w:val="22"/>
                <w:lang w:eastAsia="zh-CN"/>
              </w:rPr>
            </w:pPr>
            <w:r>
              <w:rPr>
                <w:rFonts w:hint="default" w:ascii="Times New Roman" w:hAnsi="Times New Roman" w:eastAsia="宋体" w:cs="Times New Roman"/>
                <w:color w:val="auto"/>
                <w:spacing w:val="-1"/>
                <w:sz w:val="22"/>
                <w:szCs w:val="22"/>
                <w:lang w:eastAsia="zh-CN"/>
              </w:rPr>
              <w:t>年均拆迁垃圾产生量（万吨）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0" w:hRule="atLeast"/>
        </w:trPr>
        <w:tc>
          <w:tcPr>
            <w:tcW w:w="3006" w:type="dxa"/>
          </w:tcPr>
          <w:p>
            <w:pPr>
              <w:pStyle w:val="12"/>
              <w:keepNext w:val="0"/>
              <w:keepLines w:val="0"/>
              <w:pageBreakBefore w:val="0"/>
              <w:wordWrap/>
              <w:overflowPunct/>
              <w:topLinePunct w:val="0"/>
              <w:bidi w:val="0"/>
              <w:spacing w:line="460" w:lineRule="exact"/>
              <w:jc w:val="center"/>
              <w:outlineLvl w:val="9"/>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sz w:val="22"/>
                <w:szCs w:val="22"/>
              </w:rPr>
              <w:t>2024-2025年</w:t>
            </w:r>
          </w:p>
        </w:tc>
        <w:tc>
          <w:tcPr>
            <w:tcW w:w="3014" w:type="dxa"/>
            <w:vAlign w:val="center"/>
          </w:tcPr>
          <w:p>
            <w:pPr>
              <w:keepNext w:val="0"/>
              <w:keepLines w:val="0"/>
              <w:widowControl/>
              <w:suppressLineNumbers w:val="0"/>
              <w:jc w:val="center"/>
              <w:textAlignment w:val="center"/>
              <w:outlineLvl w:val="9"/>
              <w:rPr>
                <w:rFonts w:hint="default" w:ascii="Times New Roman" w:hAnsi="Times New Roman" w:eastAsia="宋体" w:cs="Times New Roman"/>
                <w:color w:val="auto"/>
                <w:sz w:val="22"/>
                <w:szCs w:val="22"/>
                <w:lang w:eastAsia="zh-CN"/>
              </w:rPr>
            </w:pPr>
            <w:r>
              <w:rPr>
                <w:rFonts w:hint="default" w:ascii="Times New Roman" w:hAnsi="Times New Roman" w:eastAsia="宋体" w:cs="Times New Roman"/>
                <w:i w:val="0"/>
                <w:iCs w:val="0"/>
                <w:snapToGrid w:val="0"/>
                <w:color w:val="auto"/>
                <w:kern w:val="0"/>
                <w:sz w:val="22"/>
                <w:szCs w:val="22"/>
                <w:u w:val="none"/>
                <w:lang w:val="en-US" w:eastAsia="zh-CN" w:bidi="ar"/>
              </w:rPr>
              <w:t>11.38</w:t>
            </w:r>
          </w:p>
        </w:tc>
        <w:tc>
          <w:tcPr>
            <w:tcW w:w="3600" w:type="dxa"/>
            <w:vAlign w:val="center"/>
          </w:tcPr>
          <w:p>
            <w:pPr>
              <w:keepNext w:val="0"/>
              <w:keepLines w:val="0"/>
              <w:widowControl/>
              <w:suppressLineNumbers w:val="0"/>
              <w:jc w:val="center"/>
              <w:textAlignment w:val="center"/>
              <w:outlineLvl w:val="9"/>
              <w:rPr>
                <w:rFonts w:hint="default" w:ascii="Times New Roman" w:hAnsi="Times New Roman" w:eastAsia="宋体" w:cs="Times New Roman"/>
                <w:color w:val="auto"/>
                <w:sz w:val="22"/>
                <w:szCs w:val="22"/>
                <w:lang w:val="en-US" w:eastAsia="zh-CN"/>
              </w:rPr>
            </w:pPr>
            <w:r>
              <w:rPr>
                <w:rFonts w:hint="default" w:ascii="Times New Roman" w:hAnsi="Times New Roman" w:eastAsia="宋体" w:cs="Times New Roman"/>
                <w:i w:val="0"/>
                <w:iCs w:val="0"/>
                <w:snapToGrid w:val="0"/>
                <w:color w:val="auto"/>
                <w:kern w:val="0"/>
                <w:sz w:val="22"/>
                <w:szCs w:val="22"/>
                <w:u w:val="none"/>
                <w:lang w:val="en-US" w:eastAsia="zh-CN" w:bidi="ar"/>
              </w:rPr>
              <w:t>5.69</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3006" w:type="dxa"/>
          </w:tcPr>
          <w:p>
            <w:pPr>
              <w:pStyle w:val="12"/>
              <w:keepNext w:val="0"/>
              <w:keepLines w:val="0"/>
              <w:pageBreakBefore w:val="0"/>
              <w:wordWrap/>
              <w:overflowPunct/>
              <w:topLinePunct w:val="0"/>
              <w:bidi w:val="0"/>
              <w:spacing w:line="460" w:lineRule="exact"/>
              <w:jc w:val="center"/>
              <w:outlineLvl w:val="9"/>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sz w:val="22"/>
                <w:szCs w:val="22"/>
              </w:rPr>
              <w:t>2026-2035年</w:t>
            </w:r>
          </w:p>
        </w:tc>
        <w:tc>
          <w:tcPr>
            <w:tcW w:w="3014" w:type="dxa"/>
            <w:vAlign w:val="center"/>
          </w:tcPr>
          <w:p>
            <w:pPr>
              <w:keepNext w:val="0"/>
              <w:keepLines w:val="0"/>
              <w:widowControl/>
              <w:suppressLineNumbers w:val="0"/>
              <w:jc w:val="center"/>
              <w:textAlignment w:val="center"/>
              <w:outlineLvl w:val="9"/>
              <w:rPr>
                <w:rFonts w:hint="default" w:ascii="Times New Roman" w:hAnsi="Times New Roman" w:eastAsia="宋体" w:cs="Times New Roman"/>
                <w:color w:val="auto"/>
                <w:sz w:val="22"/>
                <w:szCs w:val="22"/>
                <w:lang w:eastAsia="zh-CN"/>
              </w:rPr>
            </w:pPr>
            <w:r>
              <w:rPr>
                <w:rFonts w:hint="default" w:ascii="Times New Roman" w:hAnsi="Times New Roman" w:eastAsia="宋体" w:cs="Times New Roman"/>
                <w:i w:val="0"/>
                <w:iCs w:val="0"/>
                <w:snapToGrid w:val="0"/>
                <w:color w:val="auto"/>
                <w:kern w:val="0"/>
                <w:sz w:val="22"/>
                <w:szCs w:val="22"/>
                <w:u w:val="none"/>
                <w:lang w:val="en-US" w:eastAsia="zh-CN" w:bidi="ar"/>
              </w:rPr>
              <w:t>56.9</w:t>
            </w:r>
          </w:p>
        </w:tc>
        <w:tc>
          <w:tcPr>
            <w:tcW w:w="3600" w:type="dxa"/>
            <w:vAlign w:val="center"/>
          </w:tcPr>
          <w:p>
            <w:pPr>
              <w:keepNext w:val="0"/>
              <w:keepLines w:val="0"/>
              <w:widowControl/>
              <w:suppressLineNumbers w:val="0"/>
              <w:jc w:val="center"/>
              <w:textAlignment w:val="center"/>
              <w:outlineLvl w:val="9"/>
              <w:rPr>
                <w:rFonts w:hint="default" w:ascii="Times New Roman" w:hAnsi="Times New Roman" w:eastAsia="宋体" w:cs="Times New Roman"/>
                <w:color w:val="auto"/>
                <w:sz w:val="22"/>
                <w:szCs w:val="22"/>
                <w:lang w:eastAsia="zh-CN"/>
              </w:rPr>
            </w:pPr>
            <w:r>
              <w:rPr>
                <w:rFonts w:hint="default" w:ascii="Times New Roman" w:hAnsi="Times New Roman" w:eastAsia="宋体" w:cs="Times New Roman"/>
                <w:i w:val="0"/>
                <w:iCs w:val="0"/>
                <w:snapToGrid w:val="0"/>
                <w:color w:val="auto"/>
                <w:kern w:val="0"/>
                <w:sz w:val="22"/>
                <w:szCs w:val="22"/>
                <w:u w:val="none"/>
                <w:lang w:val="en-US" w:eastAsia="zh-CN" w:bidi="ar"/>
              </w:rPr>
              <w:t>5.69</w:t>
            </w:r>
          </w:p>
        </w:tc>
      </w:tr>
    </w:tbl>
    <w:p>
      <w:pPr>
        <w:keepNext w:val="0"/>
        <w:keepLines w:val="0"/>
        <w:pageBreakBefore w:val="0"/>
        <w:wordWrap/>
        <w:overflowPunct/>
        <w:topLinePunct w:val="0"/>
        <w:bidi w:val="0"/>
        <w:spacing w:line="460" w:lineRule="exact"/>
        <w:jc w:val="both"/>
        <w:outlineLvl w:val="9"/>
        <w:rPr>
          <w:rFonts w:hint="default" w:ascii="Times New Roman" w:hAnsi="Times New Roman" w:eastAsia="宋体" w:cs="Times New Roman"/>
          <w:b/>
          <w:bCs/>
          <w:color w:val="auto"/>
          <w:sz w:val="26"/>
          <w:szCs w:val="26"/>
          <w:lang w:eastAsia="zh-CN"/>
        </w:rPr>
      </w:pPr>
    </w:p>
    <w:p>
      <w:pPr>
        <w:keepNext w:val="0"/>
        <w:keepLines w:val="0"/>
        <w:pageBreakBefore w:val="0"/>
        <w:wordWrap/>
        <w:overflowPunct/>
        <w:topLinePunct w:val="0"/>
        <w:bidi w:val="0"/>
        <w:spacing w:line="460" w:lineRule="exact"/>
        <w:ind w:left="44"/>
        <w:jc w:val="both"/>
        <w:outlineLvl w:val="9"/>
        <w:rPr>
          <w:rFonts w:hint="default" w:ascii="Times New Roman" w:hAnsi="Times New Roman" w:eastAsia="宋体" w:cs="Times New Roman"/>
          <w:b/>
          <w:bCs/>
          <w:color w:val="auto"/>
          <w:spacing w:val="-2"/>
          <w:sz w:val="26"/>
          <w:szCs w:val="26"/>
          <w:lang w:eastAsia="zh-CN"/>
        </w:rPr>
      </w:pPr>
      <w:bookmarkStart w:id="123" w:name="_Toc6374"/>
      <w:bookmarkStart w:id="124" w:name="_Toc25213"/>
      <w:bookmarkStart w:id="125" w:name="_Toc22916"/>
      <w:r>
        <w:rPr>
          <w:rFonts w:hint="default" w:ascii="Times New Roman" w:hAnsi="Times New Roman" w:eastAsia="宋体" w:cs="Times New Roman"/>
          <w:b/>
          <w:bCs/>
          <w:color w:val="auto"/>
          <w:spacing w:val="-2"/>
          <w:sz w:val="26"/>
          <w:szCs w:val="26"/>
          <w:lang w:eastAsia="zh-CN"/>
        </w:rPr>
        <w:t>（</w:t>
      </w:r>
      <w:r>
        <w:rPr>
          <w:rFonts w:hint="default" w:ascii="Times New Roman" w:hAnsi="Times New Roman" w:eastAsia="宋体" w:cs="Times New Roman"/>
          <w:b/>
          <w:bCs/>
          <w:color w:val="auto"/>
          <w:spacing w:val="-2"/>
          <w:sz w:val="26"/>
          <w:szCs w:val="26"/>
          <w:lang w:val="en-US" w:eastAsia="zh-CN"/>
        </w:rPr>
        <w:t>2）</w:t>
      </w:r>
      <w:r>
        <w:rPr>
          <w:rFonts w:hint="default" w:ascii="Times New Roman" w:hAnsi="Times New Roman" w:eastAsia="宋体" w:cs="Times New Roman"/>
          <w:b/>
          <w:bCs/>
          <w:color w:val="auto"/>
          <w:spacing w:val="-2"/>
          <w:sz w:val="26"/>
          <w:szCs w:val="26"/>
          <w:lang w:eastAsia="zh-CN"/>
        </w:rPr>
        <w:t>道路改造</w:t>
      </w:r>
      <w:r>
        <w:rPr>
          <w:rFonts w:hint="default" w:ascii="Times New Roman" w:hAnsi="Times New Roman" w:eastAsia="宋体" w:cs="Times New Roman"/>
          <w:b/>
          <w:bCs/>
          <w:color w:val="auto"/>
          <w:spacing w:val="-2"/>
          <w:sz w:val="26"/>
          <w:szCs w:val="26"/>
          <w:lang w:val="en-US" w:eastAsia="zh-CN"/>
        </w:rPr>
        <w:t>垃圾</w:t>
      </w:r>
      <w:r>
        <w:rPr>
          <w:rFonts w:hint="default" w:ascii="Times New Roman" w:hAnsi="Times New Roman" w:eastAsia="宋体" w:cs="Times New Roman"/>
          <w:b/>
          <w:bCs/>
          <w:color w:val="auto"/>
          <w:spacing w:val="-2"/>
          <w:sz w:val="26"/>
          <w:szCs w:val="26"/>
          <w:lang w:eastAsia="zh-CN"/>
        </w:rPr>
        <w:t>产生量预测</w:t>
      </w:r>
      <w:bookmarkEnd w:id="123"/>
      <w:bookmarkEnd w:id="124"/>
      <w:bookmarkEnd w:id="125"/>
    </w:p>
    <w:p>
      <w:pPr>
        <w:keepNext w:val="0"/>
        <w:keepLines w:val="0"/>
        <w:pageBreakBefore w:val="0"/>
        <w:wordWrap/>
        <w:overflowPunct/>
        <w:topLinePunct w:val="0"/>
        <w:bidi w:val="0"/>
        <w:spacing w:line="460" w:lineRule="exact"/>
        <w:ind w:left="7" w:right="29" w:firstLine="480"/>
        <w:jc w:val="both"/>
        <w:outlineLvl w:val="9"/>
        <w:rPr>
          <w:rFonts w:hint="default" w:ascii="Times New Roman" w:hAnsi="Times New Roman" w:eastAsia="宋体" w:cs="Times New Roman"/>
          <w:color w:val="auto"/>
          <w:sz w:val="26"/>
          <w:szCs w:val="26"/>
          <w:lang w:val="en-US" w:eastAsia="zh-CN"/>
        </w:rPr>
      </w:pPr>
      <w:r>
        <w:rPr>
          <w:rFonts w:hint="default" w:ascii="Times New Roman" w:hAnsi="Times New Roman" w:eastAsia="宋体" w:cs="Times New Roman"/>
          <w:color w:val="auto"/>
          <w:sz w:val="26"/>
          <w:szCs w:val="26"/>
          <w:lang w:eastAsia="zh-CN"/>
        </w:rPr>
        <w:t>根据云阳县《云阳县综合交通运输“十四五”发展规划（2021—2025年）》（云阳府办发〔2022〕58号），</w:t>
      </w:r>
      <w:r>
        <w:rPr>
          <w:rFonts w:hint="default" w:ascii="Times New Roman" w:hAnsi="Times New Roman" w:eastAsia="宋体" w:cs="Times New Roman"/>
          <w:color w:val="auto"/>
          <w:sz w:val="26"/>
          <w:szCs w:val="26"/>
          <w:lang w:val="en-US" w:eastAsia="zh-CN"/>
        </w:rPr>
        <w:t>2021至2025期间，升级改造普通干线公路199公里、升级改造县乡道200公里、实施建制村“单改双”500公里，平均一年共改造道路180公里。</w:t>
      </w:r>
    </w:p>
    <w:p>
      <w:pPr>
        <w:keepNext w:val="0"/>
        <w:keepLines w:val="0"/>
        <w:pageBreakBefore w:val="0"/>
        <w:wordWrap/>
        <w:overflowPunct/>
        <w:topLinePunct w:val="0"/>
        <w:bidi w:val="0"/>
        <w:spacing w:line="460" w:lineRule="exact"/>
        <w:ind w:left="7" w:right="29" w:firstLine="480"/>
        <w:jc w:val="both"/>
        <w:outlineLvl w:val="9"/>
        <w:rPr>
          <w:rFonts w:hint="default" w:ascii="Times New Roman" w:hAnsi="Times New Roman" w:eastAsia="宋体" w:cs="Times New Roman"/>
          <w:color w:val="auto"/>
          <w:sz w:val="26"/>
          <w:szCs w:val="26"/>
          <w:lang w:val="en-US" w:eastAsia="zh-CN"/>
        </w:rPr>
      </w:pPr>
      <w:r>
        <w:rPr>
          <w:rFonts w:hint="default" w:ascii="Times New Roman" w:hAnsi="Times New Roman" w:eastAsia="宋体" w:cs="Times New Roman"/>
          <w:color w:val="auto"/>
          <w:sz w:val="26"/>
          <w:szCs w:val="26"/>
          <w:lang w:val="en-US" w:eastAsia="zh-CN"/>
        </w:rPr>
        <w:t>道路改造垃圾的重量取决于其组成材料的类型和密度，道路改造中产生的垃圾可能包括沥青混凝土、碎石、土壤、砖块、混凝土块等。</w:t>
      </w:r>
      <w:r>
        <w:rPr>
          <w:rFonts w:hint="eastAsia" w:ascii="Times New Roman" w:hAnsi="Times New Roman" w:eastAsia="宋体" w:cs="Times New Roman"/>
          <w:color w:val="auto"/>
          <w:sz w:val="26"/>
          <w:szCs w:val="26"/>
          <w:lang w:val="en-US" w:eastAsia="zh-CN"/>
        </w:rPr>
        <w:t>考虑</w:t>
      </w:r>
      <w:r>
        <w:rPr>
          <w:rFonts w:hint="default" w:ascii="Times New Roman" w:hAnsi="Times New Roman" w:eastAsia="宋体" w:cs="Times New Roman"/>
          <w:color w:val="auto"/>
          <w:sz w:val="26"/>
          <w:szCs w:val="26"/>
          <w:lang w:val="en-US" w:eastAsia="zh-CN"/>
        </w:rPr>
        <w:t>改建道路</w:t>
      </w:r>
      <w:r>
        <w:rPr>
          <w:rFonts w:hint="eastAsia" w:ascii="Times New Roman" w:hAnsi="Times New Roman" w:eastAsia="宋体" w:cs="Times New Roman"/>
          <w:color w:val="auto"/>
          <w:sz w:val="26"/>
          <w:szCs w:val="26"/>
          <w:lang w:val="en-US" w:eastAsia="zh-CN"/>
        </w:rPr>
        <w:t>村道居多，</w:t>
      </w:r>
      <w:r>
        <w:rPr>
          <w:rFonts w:hint="default" w:ascii="Times New Roman" w:hAnsi="Times New Roman" w:eastAsia="宋体" w:cs="Times New Roman"/>
          <w:color w:val="auto"/>
          <w:sz w:val="26"/>
          <w:szCs w:val="26"/>
          <w:lang w:val="en-US" w:eastAsia="zh-CN"/>
        </w:rPr>
        <w:t>平均宽度按</w:t>
      </w:r>
      <w:r>
        <w:rPr>
          <w:rFonts w:hint="eastAsia" w:ascii="Times New Roman" w:hAnsi="Times New Roman" w:eastAsia="宋体" w:cs="Times New Roman"/>
          <w:color w:val="auto"/>
          <w:sz w:val="26"/>
          <w:szCs w:val="26"/>
          <w:lang w:val="en-US" w:eastAsia="zh-CN"/>
        </w:rPr>
        <w:t>2</w:t>
      </w:r>
      <w:r>
        <w:rPr>
          <w:rFonts w:hint="default" w:ascii="Times New Roman" w:hAnsi="Times New Roman" w:eastAsia="宋体" w:cs="Times New Roman"/>
          <w:color w:val="auto"/>
          <w:sz w:val="26"/>
          <w:szCs w:val="26"/>
          <w:lang w:val="en-US" w:eastAsia="zh-CN"/>
        </w:rPr>
        <w:t>m计，根据工程经验，1m</w:t>
      </w:r>
      <w:r>
        <w:rPr>
          <w:rFonts w:hint="default" w:ascii="Times New Roman" w:hAnsi="Times New Roman" w:eastAsia="宋体" w:cs="Times New Roman"/>
          <w:color w:val="auto"/>
          <w:sz w:val="26"/>
          <w:szCs w:val="26"/>
          <w:vertAlign w:val="superscript"/>
          <w:lang w:val="en-US" w:eastAsia="zh-CN"/>
        </w:rPr>
        <w:t>3</w:t>
      </w:r>
      <w:r>
        <w:rPr>
          <w:rFonts w:hint="default" w:ascii="Times New Roman" w:hAnsi="Times New Roman" w:eastAsia="宋体" w:cs="Times New Roman"/>
          <w:color w:val="auto"/>
          <w:sz w:val="26"/>
          <w:szCs w:val="26"/>
          <w:lang w:val="en-US" w:eastAsia="zh-CN"/>
        </w:rPr>
        <w:t>道路改造垃圾重量为2吨。</w:t>
      </w:r>
    </w:p>
    <w:p>
      <w:pPr>
        <w:keepNext w:val="0"/>
        <w:keepLines w:val="0"/>
        <w:pageBreakBefore w:val="0"/>
        <w:wordWrap/>
        <w:overflowPunct/>
        <w:topLinePunct w:val="0"/>
        <w:bidi w:val="0"/>
        <w:spacing w:line="460" w:lineRule="exact"/>
        <w:ind w:left="7" w:right="29" w:firstLine="480"/>
        <w:jc w:val="both"/>
        <w:outlineLvl w:val="9"/>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z w:val="26"/>
          <w:szCs w:val="26"/>
          <w:lang w:val="en-US" w:eastAsia="zh-CN"/>
        </w:rPr>
        <w:t>计算公式：道路改造垃圾</w:t>
      </w:r>
      <w:r>
        <w:rPr>
          <w:rFonts w:hint="default" w:ascii="Times New Roman" w:hAnsi="Times New Roman" w:eastAsia="宋体" w:cs="Times New Roman"/>
          <w:color w:val="auto"/>
          <w:sz w:val="26"/>
          <w:szCs w:val="26"/>
          <w:lang w:eastAsia="zh-CN"/>
        </w:rPr>
        <w:t>的产生量一般与道路改造的总面积成正比，路面厚度可按10cm考虑，其预测模型为：</w:t>
      </w:r>
    </w:p>
    <w:p>
      <w:pPr>
        <w:keepNext w:val="0"/>
        <w:keepLines w:val="0"/>
        <w:pageBreakBefore w:val="0"/>
        <w:wordWrap/>
        <w:overflowPunct/>
        <w:topLinePunct w:val="0"/>
        <w:bidi w:val="0"/>
        <w:spacing w:line="460" w:lineRule="exact"/>
        <w:ind w:left="7" w:right="29" w:firstLine="480"/>
        <w:jc w:val="center"/>
        <w:outlineLvl w:val="9"/>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z w:val="26"/>
          <w:szCs w:val="26"/>
          <w:lang w:eastAsia="zh-CN"/>
        </w:rPr>
        <w:t>Qr=0.1×Sr</w:t>
      </w:r>
    </w:p>
    <w:p>
      <w:pPr>
        <w:keepNext w:val="0"/>
        <w:keepLines w:val="0"/>
        <w:pageBreakBefore w:val="0"/>
        <w:wordWrap/>
        <w:overflowPunct/>
        <w:topLinePunct w:val="0"/>
        <w:bidi w:val="0"/>
        <w:spacing w:line="460" w:lineRule="exact"/>
        <w:ind w:left="7" w:right="29" w:firstLine="480"/>
        <w:jc w:val="center"/>
        <w:outlineLvl w:val="9"/>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z w:val="26"/>
          <w:szCs w:val="26"/>
          <w:lang w:eastAsia="zh-CN"/>
        </w:rPr>
        <w:t>其中，Qr——道路改造垃圾的产生量，万m</w:t>
      </w:r>
      <w:r>
        <w:rPr>
          <w:rFonts w:hint="default" w:ascii="Times New Roman" w:hAnsi="Times New Roman" w:eastAsia="宋体" w:cs="Times New Roman"/>
          <w:color w:val="auto"/>
          <w:sz w:val="26"/>
          <w:szCs w:val="26"/>
          <w:vertAlign w:val="superscript"/>
          <w:lang w:eastAsia="zh-CN"/>
        </w:rPr>
        <w:t>3</w:t>
      </w:r>
      <w:r>
        <w:rPr>
          <w:rFonts w:hint="default" w:ascii="Times New Roman" w:hAnsi="Times New Roman" w:eastAsia="宋体" w:cs="Times New Roman"/>
          <w:color w:val="auto"/>
          <w:sz w:val="26"/>
          <w:szCs w:val="26"/>
          <w:lang w:eastAsia="zh-CN"/>
        </w:rPr>
        <w:t>；</w:t>
      </w:r>
    </w:p>
    <w:p>
      <w:pPr>
        <w:keepNext w:val="0"/>
        <w:keepLines w:val="0"/>
        <w:pageBreakBefore w:val="0"/>
        <w:wordWrap/>
        <w:overflowPunct/>
        <w:topLinePunct w:val="0"/>
        <w:bidi w:val="0"/>
        <w:spacing w:line="460" w:lineRule="exact"/>
        <w:ind w:left="7" w:right="29" w:firstLine="480"/>
        <w:jc w:val="center"/>
        <w:outlineLvl w:val="9"/>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z w:val="26"/>
          <w:szCs w:val="26"/>
          <w:lang w:eastAsia="zh-CN"/>
        </w:rPr>
        <w:t>Sr——城市道路面积，万m</w:t>
      </w:r>
      <w:r>
        <w:rPr>
          <w:rFonts w:hint="default" w:ascii="Times New Roman" w:hAnsi="Times New Roman" w:eastAsia="宋体" w:cs="Times New Roman"/>
          <w:color w:val="auto"/>
          <w:sz w:val="26"/>
          <w:szCs w:val="26"/>
          <w:vertAlign w:val="superscript"/>
          <w:lang w:eastAsia="zh-CN"/>
        </w:rPr>
        <w:t>2</w:t>
      </w:r>
      <w:r>
        <w:rPr>
          <w:rFonts w:hint="default" w:ascii="Times New Roman" w:hAnsi="Times New Roman" w:eastAsia="宋体" w:cs="Times New Roman"/>
          <w:color w:val="auto"/>
          <w:sz w:val="26"/>
          <w:szCs w:val="26"/>
          <w:lang w:eastAsia="zh-CN"/>
        </w:rPr>
        <w:t>。</w:t>
      </w:r>
    </w:p>
    <w:p>
      <w:pPr>
        <w:keepNext w:val="0"/>
        <w:keepLines w:val="0"/>
        <w:pageBreakBefore w:val="0"/>
        <w:wordWrap/>
        <w:overflowPunct/>
        <w:topLinePunct w:val="0"/>
        <w:bidi w:val="0"/>
        <w:spacing w:line="460" w:lineRule="exact"/>
        <w:ind w:left="7" w:right="29" w:firstLine="480"/>
        <w:jc w:val="both"/>
        <w:outlineLvl w:val="9"/>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z w:val="26"/>
          <w:szCs w:val="26"/>
          <w:lang w:eastAsia="zh-CN"/>
        </w:rPr>
        <w:t>因此，预计云阳县近期（2024-2025年）</w:t>
      </w:r>
      <w:r>
        <w:rPr>
          <w:rFonts w:hint="default" w:ascii="Times New Roman" w:hAnsi="Times New Roman" w:eastAsia="宋体" w:cs="Times New Roman"/>
          <w:color w:val="auto"/>
          <w:sz w:val="26"/>
          <w:szCs w:val="26"/>
          <w:lang w:val="en-US" w:eastAsia="zh-CN"/>
        </w:rPr>
        <w:t>规划预测</w:t>
      </w:r>
      <w:r>
        <w:rPr>
          <w:rFonts w:hint="default" w:ascii="Times New Roman" w:hAnsi="Times New Roman" w:eastAsia="宋体" w:cs="Times New Roman"/>
          <w:color w:val="auto"/>
          <w:sz w:val="26"/>
          <w:szCs w:val="26"/>
          <w:lang w:eastAsia="zh-CN"/>
        </w:rPr>
        <w:t>远期（2026-2035年）全县道路改造</w:t>
      </w:r>
      <w:r>
        <w:rPr>
          <w:rFonts w:hint="default" w:ascii="Times New Roman" w:hAnsi="Times New Roman" w:eastAsia="宋体" w:cs="Times New Roman"/>
          <w:color w:val="auto"/>
          <w:sz w:val="26"/>
          <w:szCs w:val="26"/>
          <w:lang w:val="en-US" w:eastAsia="zh-CN"/>
        </w:rPr>
        <w:t>量，计算结果如表5.4所示：垃圾</w:t>
      </w:r>
      <w:r>
        <w:rPr>
          <w:rFonts w:hint="default" w:ascii="Times New Roman" w:hAnsi="Times New Roman" w:eastAsia="宋体" w:cs="Times New Roman"/>
          <w:color w:val="auto"/>
          <w:sz w:val="26"/>
          <w:szCs w:val="26"/>
          <w:lang w:eastAsia="zh-CN"/>
        </w:rPr>
        <w:t>产生总量约</w:t>
      </w:r>
      <w:r>
        <w:rPr>
          <w:rFonts w:hint="eastAsia" w:ascii="Times New Roman" w:hAnsi="Times New Roman" w:eastAsia="宋体" w:cs="Times New Roman"/>
          <w:color w:val="auto"/>
          <w:sz w:val="26"/>
          <w:szCs w:val="26"/>
          <w:lang w:val="en-US" w:eastAsia="zh-CN"/>
        </w:rPr>
        <w:t>14.4</w:t>
      </w:r>
      <w:r>
        <w:rPr>
          <w:rFonts w:hint="default" w:ascii="Times New Roman" w:hAnsi="Times New Roman" w:eastAsia="宋体" w:cs="Times New Roman"/>
          <w:color w:val="auto"/>
          <w:sz w:val="26"/>
          <w:szCs w:val="26"/>
          <w:lang w:eastAsia="zh-CN"/>
        </w:rPr>
        <w:t>和</w:t>
      </w:r>
      <w:r>
        <w:rPr>
          <w:rFonts w:hint="eastAsia" w:ascii="Times New Roman" w:hAnsi="Times New Roman" w:eastAsia="宋体" w:cs="Times New Roman"/>
          <w:color w:val="auto"/>
          <w:sz w:val="26"/>
          <w:szCs w:val="26"/>
          <w:lang w:val="en-US" w:eastAsia="zh-CN"/>
        </w:rPr>
        <w:t>72</w:t>
      </w:r>
      <w:r>
        <w:rPr>
          <w:rFonts w:hint="default" w:ascii="Times New Roman" w:hAnsi="Times New Roman" w:eastAsia="宋体" w:cs="Times New Roman"/>
          <w:color w:val="auto"/>
          <w:sz w:val="26"/>
          <w:szCs w:val="26"/>
          <w:lang w:eastAsia="zh-CN"/>
        </w:rPr>
        <w:t>万吨，年平均产</w:t>
      </w:r>
      <w:r>
        <w:rPr>
          <w:rFonts w:hint="eastAsia" w:ascii="Times New Roman" w:hAnsi="Times New Roman" w:eastAsia="宋体" w:cs="Times New Roman"/>
          <w:color w:val="auto"/>
          <w:sz w:val="26"/>
          <w:szCs w:val="26"/>
          <w:lang w:val="en-US" w:eastAsia="zh-CN"/>
        </w:rPr>
        <w:t>7.2</w:t>
      </w:r>
      <w:r>
        <w:rPr>
          <w:rFonts w:hint="default" w:ascii="Times New Roman" w:hAnsi="Times New Roman" w:eastAsia="宋体" w:cs="Times New Roman"/>
          <w:color w:val="auto"/>
          <w:sz w:val="26"/>
          <w:szCs w:val="26"/>
          <w:lang w:eastAsia="zh-CN"/>
        </w:rPr>
        <w:t>万吨。</w:t>
      </w:r>
    </w:p>
    <w:p>
      <w:pPr>
        <w:keepNext w:val="0"/>
        <w:keepLines w:val="0"/>
        <w:pageBreakBefore w:val="0"/>
        <w:wordWrap/>
        <w:overflowPunct/>
        <w:topLinePunct w:val="0"/>
        <w:bidi w:val="0"/>
        <w:spacing w:line="460" w:lineRule="exact"/>
        <w:ind w:left="3168"/>
        <w:jc w:val="both"/>
        <w:outlineLvl w:val="9"/>
        <w:rPr>
          <w:rFonts w:hint="default" w:ascii="Times New Roman" w:hAnsi="Times New Roman" w:eastAsia="宋体" w:cs="Times New Roman"/>
          <w:color w:val="auto"/>
          <w:sz w:val="26"/>
          <w:szCs w:val="26"/>
          <w:lang w:eastAsia="zh-CN"/>
        </w:rPr>
      </w:pPr>
    </w:p>
    <w:p>
      <w:pPr>
        <w:keepNext w:val="0"/>
        <w:keepLines w:val="0"/>
        <w:pageBreakBefore w:val="0"/>
        <w:wordWrap/>
        <w:overflowPunct/>
        <w:topLinePunct w:val="0"/>
        <w:bidi w:val="0"/>
        <w:spacing w:line="460" w:lineRule="exact"/>
        <w:ind w:left="3168"/>
        <w:jc w:val="both"/>
        <w:outlineLvl w:val="9"/>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pacing w:val="-1"/>
          <w:sz w:val="26"/>
          <w:szCs w:val="26"/>
          <w:lang w:eastAsia="zh-CN"/>
        </w:rPr>
        <w:t>表5.</w:t>
      </w:r>
      <w:r>
        <w:rPr>
          <w:rFonts w:hint="default" w:ascii="Times New Roman" w:hAnsi="Times New Roman" w:eastAsia="宋体" w:cs="Times New Roman"/>
          <w:color w:val="auto"/>
          <w:spacing w:val="-1"/>
          <w:sz w:val="26"/>
          <w:szCs w:val="26"/>
          <w:lang w:val="en-US" w:eastAsia="zh-CN"/>
        </w:rPr>
        <w:t>5</w:t>
      </w:r>
      <w:r>
        <w:rPr>
          <w:rFonts w:hint="default" w:ascii="Times New Roman" w:hAnsi="Times New Roman" w:eastAsia="宋体" w:cs="Times New Roman"/>
          <w:color w:val="auto"/>
          <w:spacing w:val="-1"/>
          <w:sz w:val="26"/>
          <w:szCs w:val="26"/>
          <w:lang w:eastAsia="zh-CN"/>
        </w:rPr>
        <w:t>云阳县道路改造废弃物产生量预测</w:t>
      </w:r>
    </w:p>
    <w:tbl>
      <w:tblPr>
        <w:tblStyle w:val="11"/>
        <w:tblW w:w="5025"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1439"/>
        <w:gridCol w:w="2033"/>
        <w:gridCol w:w="2722"/>
        <w:gridCol w:w="378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8" w:hRule="atLeast"/>
        </w:trPr>
        <w:tc>
          <w:tcPr>
            <w:tcW w:w="721" w:type="pct"/>
          </w:tcPr>
          <w:p>
            <w:pPr>
              <w:keepNext w:val="0"/>
              <w:keepLines w:val="0"/>
              <w:widowControl/>
              <w:suppressLineNumbers w:val="0"/>
              <w:jc w:val="center"/>
              <w:textAlignment w:val="center"/>
              <w:outlineLvl w:val="9"/>
              <w:rPr>
                <w:rFonts w:hint="default" w:ascii="Times New Roman" w:hAnsi="Times New Roman" w:eastAsia="宋体" w:cs="Times New Roman"/>
                <w:i w:val="0"/>
                <w:iCs w:val="0"/>
                <w:snapToGrid w:val="0"/>
                <w:color w:val="auto"/>
                <w:kern w:val="0"/>
                <w:sz w:val="22"/>
                <w:szCs w:val="22"/>
                <w:u w:val="none"/>
                <w:lang w:val="en-US" w:eastAsia="zh-CN" w:bidi="ar"/>
              </w:rPr>
            </w:pPr>
            <w:r>
              <w:rPr>
                <w:rFonts w:hint="default" w:ascii="Times New Roman" w:hAnsi="Times New Roman" w:eastAsia="宋体" w:cs="Times New Roman"/>
                <w:i w:val="0"/>
                <w:iCs w:val="0"/>
                <w:snapToGrid w:val="0"/>
                <w:color w:val="auto"/>
                <w:kern w:val="0"/>
                <w:sz w:val="22"/>
                <w:szCs w:val="22"/>
                <w:u w:val="none"/>
                <w:lang w:val="en-US" w:eastAsia="zh-CN" w:bidi="ar"/>
              </w:rPr>
              <w:t>时间</w:t>
            </w:r>
          </w:p>
        </w:tc>
        <w:tc>
          <w:tcPr>
            <w:tcW w:w="1018" w:type="pct"/>
          </w:tcPr>
          <w:p>
            <w:pPr>
              <w:keepNext w:val="0"/>
              <w:keepLines w:val="0"/>
              <w:widowControl/>
              <w:suppressLineNumbers w:val="0"/>
              <w:jc w:val="center"/>
              <w:textAlignment w:val="center"/>
              <w:outlineLvl w:val="9"/>
              <w:rPr>
                <w:rFonts w:hint="default" w:ascii="Times New Roman" w:hAnsi="Times New Roman" w:eastAsia="宋体" w:cs="Times New Roman"/>
                <w:i w:val="0"/>
                <w:iCs w:val="0"/>
                <w:snapToGrid w:val="0"/>
                <w:color w:val="auto"/>
                <w:kern w:val="0"/>
                <w:sz w:val="22"/>
                <w:szCs w:val="22"/>
                <w:u w:val="none"/>
                <w:lang w:val="en-US" w:eastAsia="zh-CN" w:bidi="ar"/>
              </w:rPr>
            </w:pPr>
            <w:r>
              <w:rPr>
                <w:rFonts w:hint="default" w:ascii="Times New Roman" w:hAnsi="Times New Roman" w:eastAsia="宋体" w:cs="Times New Roman"/>
                <w:i w:val="0"/>
                <w:iCs w:val="0"/>
                <w:snapToGrid w:val="0"/>
                <w:color w:val="auto"/>
                <w:kern w:val="0"/>
                <w:sz w:val="22"/>
                <w:szCs w:val="22"/>
                <w:u w:val="none"/>
                <w:lang w:val="en-US" w:eastAsia="zh-CN" w:bidi="ar"/>
              </w:rPr>
              <w:t>道路改造总公里数</w:t>
            </w:r>
          </w:p>
        </w:tc>
        <w:tc>
          <w:tcPr>
            <w:tcW w:w="1363" w:type="pct"/>
          </w:tcPr>
          <w:p>
            <w:pPr>
              <w:keepNext w:val="0"/>
              <w:keepLines w:val="0"/>
              <w:widowControl/>
              <w:suppressLineNumbers w:val="0"/>
              <w:jc w:val="center"/>
              <w:textAlignment w:val="center"/>
              <w:outlineLvl w:val="9"/>
              <w:rPr>
                <w:rFonts w:hint="default" w:ascii="Times New Roman" w:hAnsi="Times New Roman" w:eastAsia="宋体" w:cs="Times New Roman"/>
                <w:i w:val="0"/>
                <w:iCs w:val="0"/>
                <w:snapToGrid w:val="0"/>
                <w:color w:val="auto"/>
                <w:kern w:val="0"/>
                <w:sz w:val="22"/>
                <w:szCs w:val="22"/>
                <w:u w:val="none"/>
                <w:lang w:val="en-US" w:eastAsia="zh-CN" w:bidi="ar"/>
              </w:rPr>
            </w:pPr>
            <w:r>
              <w:rPr>
                <w:rFonts w:hint="default" w:ascii="Times New Roman" w:hAnsi="Times New Roman" w:eastAsia="宋体" w:cs="Times New Roman"/>
                <w:i w:val="0"/>
                <w:iCs w:val="0"/>
                <w:snapToGrid w:val="0"/>
                <w:color w:val="auto"/>
                <w:kern w:val="0"/>
                <w:sz w:val="22"/>
                <w:szCs w:val="22"/>
                <w:u w:val="none"/>
                <w:lang w:val="en-US" w:eastAsia="zh-CN" w:bidi="ar"/>
              </w:rPr>
              <w:t>道路改造总面积（万</w:t>
            </w:r>
            <w:r>
              <w:rPr>
                <w:rFonts w:hint="default" w:ascii="Times New Roman" w:hAnsi="Times New Roman" w:eastAsia="宋体" w:cs="Times New Roman"/>
                <w:color w:val="auto"/>
                <w:sz w:val="26"/>
                <w:szCs w:val="26"/>
                <w:lang w:eastAsia="zh-CN"/>
              </w:rPr>
              <w:t>m</w:t>
            </w:r>
            <w:r>
              <w:rPr>
                <w:rFonts w:hint="default" w:ascii="Times New Roman" w:hAnsi="Times New Roman" w:eastAsia="宋体" w:cs="Times New Roman"/>
                <w:color w:val="auto"/>
                <w:sz w:val="26"/>
                <w:szCs w:val="26"/>
                <w:vertAlign w:val="superscript"/>
                <w:lang w:eastAsia="zh-CN"/>
              </w:rPr>
              <w:t>2</w:t>
            </w:r>
            <w:r>
              <w:rPr>
                <w:rFonts w:hint="default" w:ascii="Times New Roman" w:hAnsi="Times New Roman" w:eastAsia="宋体" w:cs="Times New Roman"/>
                <w:i w:val="0"/>
                <w:iCs w:val="0"/>
                <w:snapToGrid w:val="0"/>
                <w:color w:val="auto"/>
                <w:kern w:val="0"/>
                <w:sz w:val="22"/>
                <w:szCs w:val="22"/>
                <w:u w:val="none"/>
                <w:lang w:val="en-US" w:eastAsia="zh-CN" w:bidi="ar"/>
              </w:rPr>
              <w:t>）</w:t>
            </w:r>
          </w:p>
        </w:tc>
        <w:tc>
          <w:tcPr>
            <w:tcW w:w="1896" w:type="pct"/>
          </w:tcPr>
          <w:p>
            <w:pPr>
              <w:keepNext w:val="0"/>
              <w:keepLines w:val="0"/>
              <w:widowControl/>
              <w:suppressLineNumbers w:val="0"/>
              <w:jc w:val="center"/>
              <w:textAlignment w:val="center"/>
              <w:outlineLvl w:val="9"/>
              <w:rPr>
                <w:rFonts w:hint="default" w:ascii="Times New Roman" w:hAnsi="Times New Roman" w:eastAsia="宋体" w:cs="Times New Roman"/>
                <w:i w:val="0"/>
                <w:iCs w:val="0"/>
                <w:snapToGrid w:val="0"/>
                <w:color w:val="auto"/>
                <w:kern w:val="0"/>
                <w:sz w:val="22"/>
                <w:szCs w:val="22"/>
                <w:u w:val="none"/>
                <w:lang w:val="en-US" w:eastAsia="zh-CN" w:bidi="ar"/>
              </w:rPr>
            </w:pPr>
            <w:r>
              <w:rPr>
                <w:rFonts w:hint="eastAsia" w:ascii="Times New Roman" w:hAnsi="Times New Roman" w:eastAsia="宋体" w:cs="Times New Roman"/>
                <w:i w:val="0"/>
                <w:iCs w:val="0"/>
                <w:snapToGrid w:val="0"/>
                <w:color w:val="auto"/>
                <w:kern w:val="0"/>
                <w:sz w:val="22"/>
                <w:szCs w:val="22"/>
                <w:u w:val="none"/>
                <w:lang w:val="en-US" w:eastAsia="zh-CN" w:bidi="ar"/>
              </w:rPr>
              <w:t>平均</w:t>
            </w:r>
            <w:r>
              <w:rPr>
                <w:rFonts w:hint="default" w:ascii="Times New Roman" w:hAnsi="Times New Roman" w:eastAsia="宋体" w:cs="Times New Roman"/>
                <w:i w:val="0"/>
                <w:iCs w:val="0"/>
                <w:snapToGrid w:val="0"/>
                <w:color w:val="auto"/>
                <w:kern w:val="0"/>
                <w:sz w:val="22"/>
                <w:szCs w:val="22"/>
                <w:u w:val="none"/>
                <w:lang w:val="en-US" w:eastAsia="zh-CN" w:bidi="ar"/>
              </w:rPr>
              <w:t>道路改造废弃物产生量（万吨）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1" w:hRule="atLeast"/>
        </w:trPr>
        <w:tc>
          <w:tcPr>
            <w:tcW w:w="721" w:type="pct"/>
            <w:vAlign w:val="top"/>
          </w:tcPr>
          <w:p>
            <w:pPr>
              <w:pStyle w:val="12"/>
              <w:keepNext w:val="0"/>
              <w:keepLines w:val="0"/>
              <w:pageBreakBefore w:val="0"/>
              <w:wordWrap/>
              <w:overflowPunct/>
              <w:topLinePunct w:val="0"/>
              <w:bidi w:val="0"/>
              <w:spacing w:line="460" w:lineRule="exact"/>
              <w:jc w:val="center"/>
              <w:outlineLvl w:val="9"/>
              <w:rPr>
                <w:rFonts w:hint="default" w:ascii="Times New Roman" w:hAnsi="Times New Roman" w:eastAsia="宋体" w:cs="Times New Roman"/>
                <w:i w:val="0"/>
                <w:iCs w:val="0"/>
                <w:snapToGrid w:val="0"/>
                <w:color w:val="auto"/>
                <w:kern w:val="0"/>
                <w:sz w:val="22"/>
                <w:szCs w:val="22"/>
                <w:u w:val="none"/>
                <w:lang w:val="en-US" w:eastAsia="zh-CN" w:bidi="ar"/>
              </w:rPr>
            </w:pPr>
            <w:r>
              <w:rPr>
                <w:rFonts w:hint="default" w:ascii="Times New Roman" w:hAnsi="Times New Roman" w:eastAsia="宋体" w:cs="Times New Roman"/>
                <w:color w:val="auto"/>
                <w:sz w:val="22"/>
                <w:szCs w:val="22"/>
              </w:rPr>
              <w:t>2024-2025年</w:t>
            </w:r>
          </w:p>
        </w:tc>
        <w:tc>
          <w:tcPr>
            <w:tcW w:w="1018" w:type="pct"/>
            <w:vAlign w:val="center"/>
          </w:tcPr>
          <w:p>
            <w:pPr>
              <w:keepNext w:val="0"/>
              <w:keepLines w:val="0"/>
              <w:widowControl/>
              <w:suppressLineNumbers w:val="0"/>
              <w:jc w:val="center"/>
              <w:textAlignment w:val="center"/>
              <w:outlineLvl w:val="9"/>
              <w:rPr>
                <w:rFonts w:hint="default" w:ascii="Times New Roman" w:hAnsi="Times New Roman" w:eastAsia="宋体" w:cs="Times New Roman"/>
                <w:i w:val="0"/>
                <w:iCs w:val="0"/>
                <w:snapToGrid w:val="0"/>
                <w:color w:val="auto"/>
                <w:kern w:val="0"/>
                <w:sz w:val="22"/>
                <w:szCs w:val="22"/>
                <w:u w:val="none"/>
                <w:lang w:val="en-US" w:eastAsia="zh-CN" w:bidi="ar"/>
              </w:rPr>
            </w:pPr>
            <w:r>
              <w:rPr>
                <w:rFonts w:hint="default" w:ascii="Times New Roman" w:hAnsi="Times New Roman" w:eastAsia="宋体" w:cs="Times New Roman"/>
                <w:i w:val="0"/>
                <w:iCs w:val="0"/>
                <w:snapToGrid w:val="0"/>
                <w:color w:val="auto"/>
                <w:kern w:val="0"/>
                <w:sz w:val="22"/>
                <w:szCs w:val="22"/>
                <w:u w:val="none"/>
                <w:lang w:val="en-US" w:eastAsia="zh-CN" w:bidi="ar"/>
              </w:rPr>
              <w:t>180</w:t>
            </w:r>
          </w:p>
        </w:tc>
        <w:tc>
          <w:tcPr>
            <w:tcW w:w="1363" w:type="pct"/>
            <w:vAlign w:val="center"/>
          </w:tcPr>
          <w:p>
            <w:pPr>
              <w:keepNext w:val="0"/>
              <w:keepLines w:val="0"/>
              <w:widowControl/>
              <w:suppressLineNumbers w:val="0"/>
              <w:jc w:val="center"/>
              <w:textAlignment w:val="center"/>
              <w:outlineLvl w:val="9"/>
              <w:rPr>
                <w:rFonts w:hint="default" w:ascii="Times New Roman" w:hAnsi="Times New Roman" w:eastAsia="宋体" w:cs="Times New Roman"/>
                <w:i w:val="0"/>
                <w:iCs w:val="0"/>
                <w:snapToGrid w:val="0"/>
                <w:color w:val="auto"/>
                <w:kern w:val="0"/>
                <w:sz w:val="22"/>
                <w:szCs w:val="22"/>
                <w:u w:val="none"/>
                <w:lang w:val="en-US" w:eastAsia="zh-CN" w:bidi="ar"/>
              </w:rPr>
            </w:pPr>
            <w:r>
              <w:rPr>
                <w:rFonts w:hint="default" w:ascii="Times New Roman" w:hAnsi="Times New Roman" w:eastAsia="宋体" w:cs="Times New Roman"/>
                <w:i w:val="0"/>
                <w:iCs w:val="0"/>
                <w:snapToGrid w:val="0"/>
                <w:color w:val="auto"/>
                <w:kern w:val="0"/>
                <w:sz w:val="22"/>
                <w:szCs w:val="22"/>
                <w:u w:val="none"/>
                <w:lang w:val="en-US" w:eastAsia="zh-CN" w:bidi="ar"/>
              </w:rPr>
              <w:t>144</w:t>
            </w:r>
          </w:p>
        </w:tc>
        <w:tc>
          <w:tcPr>
            <w:tcW w:w="1896" w:type="pct"/>
            <w:vAlign w:val="center"/>
          </w:tcPr>
          <w:p>
            <w:pPr>
              <w:keepNext w:val="0"/>
              <w:keepLines w:val="0"/>
              <w:widowControl/>
              <w:suppressLineNumbers w:val="0"/>
              <w:jc w:val="center"/>
              <w:textAlignment w:val="center"/>
              <w:outlineLvl w:val="9"/>
              <w:rPr>
                <w:rFonts w:hint="default" w:ascii="Times New Roman" w:hAnsi="Times New Roman" w:eastAsia="宋体" w:cs="Times New Roman"/>
                <w:i w:val="0"/>
                <w:iCs w:val="0"/>
                <w:snapToGrid w:val="0"/>
                <w:color w:val="auto"/>
                <w:kern w:val="0"/>
                <w:sz w:val="22"/>
                <w:szCs w:val="22"/>
                <w:u w:val="none"/>
                <w:lang w:val="en-US" w:eastAsia="zh-CN" w:bidi="ar"/>
              </w:rPr>
            </w:pPr>
            <w:r>
              <w:rPr>
                <w:rFonts w:hint="eastAsia" w:ascii="Times New Roman" w:hAnsi="Times New Roman" w:eastAsia="宋体" w:cs="Times New Roman"/>
                <w:i w:val="0"/>
                <w:iCs w:val="0"/>
                <w:snapToGrid w:val="0"/>
                <w:color w:val="auto"/>
                <w:kern w:val="0"/>
                <w:sz w:val="22"/>
                <w:szCs w:val="22"/>
                <w:u w:val="none"/>
                <w:lang w:val="en-US" w:eastAsia="zh-CN" w:bidi="ar"/>
              </w:rPr>
              <w:t>7.2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0" w:hRule="atLeast"/>
        </w:trPr>
        <w:tc>
          <w:tcPr>
            <w:tcW w:w="721" w:type="pct"/>
            <w:vAlign w:val="top"/>
          </w:tcPr>
          <w:p>
            <w:pPr>
              <w:pStyle w:val="12"/>
              <w:keepNext w:val="0"/>
              <w:keepLines w:val="0"/>
              <w:pageBreakBefore w:val="0"/>
              <w:wordWrap/>
              <w:overflowPunct/>
              <w:topLinePunct w:val="0"/>
              <w:bidi w:val="0"/>
              <w:spacing w:line="460" w:lineRule="exact"/>
              <w:jc w:val="center"/>
              <w:outlineLvl w:val="9"/>
              <w:rPr>
                <w:rFonts w:hint="default" w:ascii="Times New Roman" w:hAnsi="Times New Roman" w:eastAsia="宋体" w:cs="Times New Roman"/>
                <w:i w:val="0"/>
                <w:iCs w:val="0"/>
                <w:snapToGrid w:val="0"/>
                <w:color w:val="auto"/>
                <w:kern w:val="0"/>
                <w:sz w:val="22"/>
                <w:szCs w:val="22"/>
                <w:u w:val="none"/>
                <w:lang w:val="en-US" w:eastAsia="zh-CN" w:bidi="ar"/>
              </w:rPr>
            </w:pPr>
            <w:r>
              <w:rPr>
                <w:rFonts w:hint="default" w:ascii="Times New Roman" w:hAnsi="Times New Roman" w:eastAsia="宋体" w:cs="Times New Roman"/>
                <w:color w:val="auto"/>
                <w:sz w:val="22"/>
                <w:szCs w:val="22"/>
              </w:rPr>
              <w:t>2026-2035年</w:t>
            </w:r>
          </w:p>
        </w:tc>
        <w:tc>
          <w:tcPr>
            <w:tcW w:w="1018" w:type="pct"/>
            <w:vAlign w:val="center"/>
          </w:tcPr>
          <w:p>
            <w:pPr>
              <w:keepNext w:val="0"/>
              <w:keepLines w:val="0"/>
              <w:widowControl/>
              <w:suppressLineNumbers w:val="0"/>
              <w:jc w:val="center"/>
              <w:textAlignment w:val="center"/>
              <w:outlineLvl w:val="9"/>
              <w:rPr>
                <w:rFonts w:hint="default" w:ascii="Times New Roman" w:hAnsi="Times New Roman" w:eastAsia="宋体" w:cs="Times New Roman"/>
                <w:i w:val="0"/>
                <w:iCs w:val="0"/>
                <w:snapToGrid w:val="0"/>
                <w:color w:val="auto"/>
                <w:kern w:val="0"/>
                <w:sz w:val="22"/>
                <w:szCs w:val="22"/>
                <w:u w:val="none"/>
                <w:lang w:val="en-US" w:eastAsia="zh-CN" w:bidi="ar"/>
              </w:rPr>
            </w:pPr>
            <w:r>
              <w:rPr>
                <w:rFonts w:hint="default" w:ascii="Times New Roman" w:hAnsi="Times New Roman" w:eastAsia="宋体" w:cs="Times New Roman"/>
                <w:i w:val="0"/>
                <w:iCs w:val="0"/>
                <w:snapToGrid w:val="0"/>
                <w:color w:val="auto"/>
                <w:kern w:val="0"/>
                <w:sz w:val="22"/>
                <w:szCs w:val="22"/>
                <w:u w:val="none"/>
                <w:lang w:val="en-US" w:eastAsia="zh-CN" w:bidi="ar"/>
              </w:rPr>
              <w:t>180</w:t>
            </w:r>
          </w:p>
        </w:tc>
        <w:tc>
          <w:tcPr>
            <w:tcW w:w="1363" w:type="pct"/>
            <w:vAlign w:val="center"/>
          </w:tcPr>
          <w:p>
            <w:pPr>
              <w:keepNext w:val="0"/>
              <w:keepLines w:val="0"/>
              <w:widowControl/>
              <w:suppressLineNumbers w:val="0"/>
              <w:jc w:val="center"/>
              <w:textAlignment w:val="center"/>
              <w:outlineLvl w:val="9"/>
              <w:rPr>
                <w:rFonts w:hint="default" w:ascii="Times New Roman" w:hAnsi="Times New Roman" w:eastAsia="宋体" w:cs="Times New Roman"/>
                <w:i w:val="0"/>
                <w:iCs w:val="0"/>
                <w:snapToGrid w:val="0"/>
                <w:color w:val="auto"/>
                <w:kern w:val="0"/>
                <w:sz w:val="22"/>
                <w:szCs w:val="22"/>
                <w:u w:val="none"/>
                <w:lang w:val="en-US" w:eastAsia="zh-CN" w:bidi="ar"/>
              </w:rPr>
            </w:pPr>
            <w:r>
              <w:rPr>
                <w:rFonts w:hint="default" w:ascii="Times New Roman" w:hAnsi="Times New Roman" w:eastAsia="宋体" w:cs="Times New Roman"/>
                <w:i w:val="0"/>
                <w:iCs w:val="0"/>
                <w:snapToGrid w:val="0"/>
                <w:color w:val="auto"/>
                <w:kern w:val="0"/>
                <w:sz w:val="22"/>
                <w:szCs w:val="22"/>
                <w:u w:val="none"/>
                <w:lang w:val="en-US" w:eastAsia="zh-CN" w:bidi="ar"/>
              </w:rPr>
              <w:t>144</w:t>
            </w:r>
          </w:p>
        </w:tc>
        <w:tc>
          <w:tcPr>
            <w:tcW w:w="1896" w:type="pct"/>
            <w:vAlign w:val="center"/>
          </w:tcPr>
          <w:p>
            <w:pPr>
              <w:keepNext w:val="0"/>
              <w:keepLines w:val="0"/>
              <w:widowControl/>
              <w:suppressLineNumbers w:val="0"/>
              <w:jc w:val="center"/>
              <w:textAlignment w:val="center"/>
              <w:outlineLvl w:val="9"/>
              <w:rPr>
                <w:rFonts w:hint="default" w:ascii="Times New Roman" w:hAnsi="Times New Roman" w:eastAsia="宋体" w:cs="Times New Roman"/>
                <w:i w:val="0"/>
                <w:iCs w:val="0"/>
                <w:snapToGrid w:val="0"/>
                <w:color w:val="auto"/>
                <w:kern w:val="0"/>
                <w:sz w:val="22"/>
                <w:szCs w:val="22"/>
                <w:u w:val="none"/>
                <w:lang w:val="en-US" w:eastAsia="zh-CN" w:bidi="ar"/>
              </w:rPr>
            </w:pPr>
            <w:r>
              <w:rPr>
                <w:rFonts w:hint="eastAsia" w:ascii="Times New Roman" w:hAnsi="Times New Roman" w:eastAsia="宋体" w:cs="Times New Roman"/>
                <w:i w:val="0"/>
                <w:iCs w:val="0"/>
                <w:snapToGrid w:val="0"/>
                <w:color w:val="auto"/>
                <w:kern w:val="0"/>
                <w:sz w:val="22"/>
                <w:szCs w:val="22"/>
                <w:u w:val="none"/>
                <w:lang w:val="en-US" w:eastAsia="zh-CN" w:bidi="ar"/>
              </w:rPr>
              <w:t>7.2</w:t>
            </w:r>
          </w:p>
        </w:tc>
      </w:tr>
    </w:tbl>
    <w:p>
      <w:pPr>
        <w:pStyle w:val="3"/>
        <w:keepNext w:val="0"/>
        <w:keepLines w:val="0"/>
        <w:pageBreakBefore w:val="0"/>
        <w:wordWrap/>
        <w:overflowPunct/>
        <w:topLinePunct w:val="0"/>
        <w:bidi w:val="0"/>
        <w:spacing w:line="460" w:lineRule="exact"/>
        <w:jc w:val="both"/>
        <w:outlineLvl w:val="9"/>
        <w:rPr>
          <w:rFonts w:hint="default" w:ascii="Times New Roman" w:hAnsi="Times New Roman" w:eastAsia="宋体" w:cs="Times New Roman"/>
          <w:color w:val="auto"/>
          <w:sz w:val="26"/>
          <w:szCs w:val="26"/>
        </w:rPr>
      </w:pPr>
    </w:p>
    <w:p>
      <w:pPr>
        <w:keepNext w:val="0"/>
        <w:keepLines w:val="0"/>
        <w:pageBreakBefore w:val="0"/>
        <w:wordWrap/>
        <w:overflowPunct/>
        <w:topLinePunct w:val="0"/>
        <w:bidi w:val="0"/>
        <w:spacing w:line="460" w:lineRule="exact"/>
        <w:ind w:left="44"/>
        <w:jc w:val="both"/>
        <w:outlineLvl w:val="1"/>
        <w:rPr>
          <w:rFonts w:hint="default" w:ascii="Times New Roman" w:hAnsi="Times New Roman" w:eastAsia="宋体" w:cs="Times New Roman"/>
          <w:b/>
          <w:bCs/>
          <w:color w:val="auto"/>
          <w:spacing w:val="-2"/>
          <w:sz w:val="26"/>
          <w:szCs w:val="26"/>
          <w:lang w:eastAsia="zh-CN"/>
        </w:rPr>
      </w:pPr>
      <w:bookmarkStart w:id="126" w:name="_Toc8625"/>
      <w:bookmarkStart w:id="127" w:name="_Toc3540"/>
      <w:bookmarkStart w:id="128" w:name="_Toc7791"/>
      <w:bookmarkStart w:id="129" w:name="_Toc21066"/>
      <w:r>
        <w:rPr>
          <w:rFonts w:hint="default" w:ascii="Times New Roman" w:hAnsi="Times New Roman" w:eastAsia="宋体" w:cs="Times New Roman"/>
          <w:b/>
          <w:bCs/>
          <w:color w:val="auto"/>
          <w:spacing w:val="-2"/>
          <w:sz w:val="26"/>
          <w:szCs w:val="26"/>
          <w:lang w:eastAsia="zh-CN"/>
        </w:rPr>
        <w:t>5.</w:t>
      </w:r>
      <w:r>
        <w:rPr>
          <w:rFonts w:hint="default" w:ascii="Times New Roman" w:hAnsi="Times New Roman" w:eastAsia="宋体" w:cs="Times New Roman"/>
          <w:b/>
          <w:bCs/>
          <w:color w:val="auto"/>
          <w:spacing w:val="-2"/>
          <w:sz w:val="26"/>
          <w:szCs w:val="26"/>
          <w:lang w:val="en-US" w:eastAsia="zh-CN"/>
        </w:rPr>
        <w:t>4</w:t>
      </w:r>
      <w:r>
        <w:rPr>
          <w:rFonts w:hint="default" w:ascii="Times New Roman" w:hAnsi="Times New Roman" w:eastAsia="宋体" w:cs="Times New Roman"/>
          <w:b/>
          <w:bCs/>
          <w:color w:val="auto"/>
          <w:spacing w:val="-2"/>
          <w:sz w:val="26"/>
          <w:szCs w:val="26"/>
          <w:lang w:eastAsia="zh-CN"/>
        </w:rPr>
        <w:t>装修垃圾产生量预测</w:t>
      </w:r>
      <w:bookmarkEnd w:id="126"/>
      <w:bookmarkEnd w:id="127"/>
      <w:bookmarkEnd w:id="128"/>
      <w:bookmarkEnd w:id="129"/>
    </w:p>
    <w:p>
      <w:pPr>
        <w:keepNext w:val="0"/>
        <w:keepLines w:val="0"/>
        <w:pageBreakBefore w:val="0"/>
        <w:numPr>
          <w:ilvl w:val="0"/>
          <w:numId w:val="0"/>
        </w:numPr>
        <w:wordWrap/>
        <w:overflowPunct/>
        <w:topLinePunct w:val="0"/>
        <w:bidi w:val="0"/>
        <w:spacing w:line="460" w:lineRule="exact"/>
        <w:ind w:left="420" w:leftChars="0" w:right="29" w:rightChars="0" w:firstLine="520" w:firstLineChars="200"/>
        <w:jc w:val="both"/>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z w:val="26"/>
          <w:szCs w:val="26"/>
          <w:lang w:eastAsia="zh-CN"/>
        </w:rPr>
        <w:t>从现有数据分析，历年施工面积伴随房地产市场需求起伏较大，根据《云阳县的城乡总体规划（2015-2030年）》，预计到2030年，全县常住人口</w:t>
      </w:r>
      <w:r>
        <w:rPr>
          <w:rFonts w:hint="default" w:ascii="Times New Roman" w:hAnsi="Times New Roman" w:eastAsia="宋体" w:cs="Times New Roman"/>
          <w:color w:val="auto"/>
          <w:sz w:val="26"/>
          <w:szCs w:val="26"/>
          <w:lang w:val="en-US" w:eastAsia="zh-CN"/>
        </w:rPr>
        <w:t>预计</w:t>
      </w:r>
      <w:r>
        <w:rPr>
          <w:rFonts w:hint="default" w:ascii="Times New Roman" w:hAnsi="Times New Roman" w:eastAsia="宋体" w:cs="Times New Roman"/>
          <w:color w:val="auto"/>
          <w:sz w:val="26"/>
          <w:szCs w:val="26"/>
          <w:lang w:eastAsia="zh-CN"/>
        </w:rPr>
        <w:t>90万人（</w:t>
      </w:r>
      <w:r>
        <w:rPr>
          <w:rFonts w:hint="default" w:ascii="Times New Roman" w:hAnsi="Times New Roman" w:eastAsia="宋体" w:cs="Times New Roman"/>
          <w:color w:val="auto"/>
          <w:sz w:val="26"/>
          <w:szCs w:val="26"/>
          <w:lang w:val="en-US" w:eastAsia="zh-CN"/>
        </w:rPr>
        <w:t>约22.5万户）</w:t>
      </w:r>
      <w:r>
        <w:rPr>
          <w:rFonts w:hint="default" w:ascii="Times New Roman" w:hAnsi="Times New Roman" w:eastAsia="宋体" w:cs="Times New Roman"/>
          <w:color w:val="auto"/>
          <w:sz w:val="26"/>
          <w:szCs w:val="26"/>
          <w:lang w:eastAsia="zh-CN"/>
        </w:rPr>
        <w:t>，</w:t>
      </w:r>
      <w:r>
        <w:rPr>
          <w:rFonts w:hint="default" w:ascii="Times New Roman" w:hAnsi="Times New Roman" w:eastAsia="宋体" w:cs="Times New Roman"/>
          <w:color w:val="auto"/>
          <w:sz w:val="26"/>
          <w:szCs w:val="26"/>
          <w:lang w:val="en-US" w:eastAsia="zh-CN"/>
        </w:rPr>
        <w:t>因此</w:t>
      </w:r>
      <w:r>
        <w:rPr>
          <w:rFonts w:hint="default" w:ascii="Times New Roman" w:hAnsi="Times New Roman" w:eastAsia="宋体" w:cs="Times New Roman"/>
          <w:color w:val="auto"/>
          <w:sz w:val="26"/>
          <w:szCs w:val="26"/>
          <w:lang w:eastAsia="zh-CN"/>
        </w:rPr>
        <w:t>云阳县域常住人口及户数的增值取平均值，</w:t>
      </w:r>
      <w:r>
        <w:rPr>
          <w:rFonts w:hint="default" w:ascii="Times New Roman" w:hAnsi="Times New Roman" w:eastAsia="宋体" w:cs="Times New Roman"/>
          <w:color w:val="auto"/>
          <w:sz w:val="26"/>
          <w:szCs w:val="26"/>
          <w:lang w:val="en-US" w:eastAsia="zh-CN"/>
        </w:rPr>
        <w:t>装修垃圾</w:t>
      </w:r>
      <w:r>
        <w:rPr>
          <w:rFonts w:hint="default" w:ascii="Times New Roman" w:hAnsi="Times New Roman" w:eastAsia="宋体" w:cs="Times New Roman"/>
          <w:color w:val="auto"/>
          <w:sz w:val="26"/>
          <w:szCs w:val="26"/>
          <w:lang w:eastAsia="zh-CN"/>
        </w:rPr>
        <w:t>产生量可按下列</w:t>
      </w:r>
      <w:r>
        <w:rPr>
          <w:rFonts w:hint="default" w:ascii="Times New Roman" w:hAnsi="Times New Roman" w:eastAsia="宋体" w:cs="Times New Roman"/>
          <w:color w:val="auto"/>
          <w:sz w:val="26"/>
          <w:szCs w:val="26"/>
          <w:lang w:val="en-US" w:eastAsia="zh-CN"/>
        </w:rPr>
        <w:t>公式</w:t>
      </w:r>
      <w:r>
        <w:rPr>
          <w:rFonts w:hint="default" w:ascii="Times New Roman" w:hAnsi="Times New Roman" w:eastAsia="宋体" w:cs="Times New Roman"/>
          <w:color w:val="auto"/>
          <w:sz w:val="26"/>
          <w:szCs w:val="26"/>
          <w:lang w:eastAsia="zh-CN"/>
        </w:rPr>
        <w:t>进行估算：</w:t>
      </w:r>
    </w:p>
    <w:p>
      <w:pPr>
        <w:keepNext w:val="0"/>
        <w:keepLines w:val="0"/>
        <w:pageBreakBefore w:val="0"/>
        <w:wordWrap/>
        <w:overflowPunct/>
        <w:topLinePunct w:val="0"/>
        <w:bidi w:val="0"/>
        <w:spacing w:line="460" w:lineRule="exact"/>
        <w:ind w:left="7" w:right="29" w:firstLine="480"/>
        <w:jc w:val="center"/>
        <w:rPr>
          <w:rFonts w:hint="default" w:ascii="Times New Roman" w:hAnsi="Times New Roman" w:eastAsia="宋体" w:cs="Times New Roman"/>
          <w:color w:val="auto"/>
          <w:sz w:val="26"/>
          <w:szCs w:val="26"/>
        </w:rPr>
      </w:pPr>
      <w:r>
        <w:rPr>
          <w:rFonts w:hint="default" w:ascii="Times New Roman" w:hAnsi="Times New Roman" w:eastAsia="宋体" w:cs="Times New Roman"/>
          <w:color w:val="auto"/>
          <w:sz w:val="26"/>
          <w:szCs w:val="26"/>
          <w:lang w:eastAsia="zh-CN"/>
        </w:rPr>
        <w:t>Qz=Rzmzkz</w:t>
      </w:r>
    </w:p>
    <w:p>
      <w:pPr>
        <w:keepNext w:val="0"/>
        <w:keepLines w:val="0"/>
        <w:pageBreakBefore w:val="0"/>
        <w:wordWrap/>
        <w:overflowPunct/>
        <w:topLinePunct w:val="0"/>
        <w:bidi w:val="0"/>
        <w:spacing w:line="460" w:lineRule="exact"/>
        <w:ind w:left="494"/>
        <w:jc w:val="both"/>
        <w:rPr>
          <w:rFonts w:hint="default" w:ascii="Times New Roman" w:hAnsi="Times New Roman" w:eastAsia="宋体" w:cs="Times New Roman"/>
          <w:color w:val="auto"/>
          <w:sz w:val="26"/>
          <w:szCs w:val="26"/>
        </w:rPr>
      </w:pPr>
      <w:r>
        <w:rPr>
          <w:rFonts w:hint="default" w:ascii="Times New Roman" w:hAnsi="Times New Roman" w:eastAsia="宋体" w:cs="Times New Roman"/>
          <w:color w:val="auto"/>
          <w:spacing w:val="-16"/>
          <w:sz w:val="26"/>
          <w:szCs w:val="26"/>
        </w:rPr>
        <w:t>式中：</w:t>
      </w:r>
    </w:p>
    <w:p>
      <w:pPr>
        <w:keepNext w:val="0"/>
        <w:keepLines w:val="0"/>
        <w:pageBreakBefore w:val="0"/>
        <w:wordWrap/>
        <w:overflowPunct/>
        <w:topLinePunct w:val="0"/>
        <w:bidi w:val="0"/>
        <w:spacing w:line="460" w:lineRule="exact"/>
        <w:ind w:left="1208"/>
        <w:jc w:val="both"/>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pacing w:val="-15"/>
          <w:sz w:val="26"/>
          <w:szCs w:val="26"/>
          <w:lang w:eastAsia="zh-CN"/>
        </w:rPr>
        <w:t>Q</w:t>
      </w:r>
      <w:r>
        <w:rPr>
          <w:rFonts w:hint="default" w:ascii="Times New Roman" w:hAnsi="Times New Roman" w:eastAsia="宋体" w:cs="Times New Roman"/>
          <w:color w:val="auto"/>
          <w:spacing w:val="-15"/>
          <w:position w:val="-1"/>
          <w:sz w:val="26"/>
          <w:szCs w:val="26"/>
          <w:lang w:eastAsia="zh-CN"/>
        </w:rPr>
        <w:t>z</w:t>
      </w:r>
      <w:r>
        <w:rPr>
          <w:rFonts w:hint="default" w:ascii="Times New Roman" w:hAnsi="Times New Roman" w:eastAsia="宋体" w:cs="Times New Roman"/>
          <w:color w:val="auto"/>
          <w:spacing w:val="-15"/>
          <w:sz w:val="26"/>
          <w:szCs w:val="26"/>
          <w:lang w:eastAsia="zh-CN"/>
        </w:rPr>
        <w:t>—装修垃圾产生量，吨；</w:t>
      </w:r>
    </w:p>
    <w:p>
      <w:pPr>
        <w:keepNext w:val="0"/>
        <w:keepLines w:val="0"/>
        <w:pageBreakBefore w:val="0"/>
        <w:wordWrap/>
        <w:overflowPunct/>
        <w:topLinePunct w:val="0"/>
        <w:bidi w:val="0"/>
        <w:spacing w:line="460" w:lineRule="exact"/>
        <w:ind w:left="1204"/>
        <w:jc w:val="both"/>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pacing w:val="-4"/>
          <w:sz w:val="26"/>
          <w:szCs w:val="26"/>
          <w:lang w:eastAsia="zh-CN"/>
        </w:rPr>
        <w:t>R</w:t>
      </w:r>
      <w:r>
        <w:rPr>
          <w:rFonts w:hint="default" w:ascii="Times New Roman" w:hAnsi="Times New Roman" w:eastAsia="宋体" w:cs="Times New Roman"/>
          <w:color w:val="auto"/>
          <w:spacing w:val="-4"/>
          <w:position w:val="-1"/>
          <w:sz w:val="26"/>
          <w:szCs w:val="26"/>
          <w:lang w:eastAsia="zh-CN"/>
        </w:rPr>
        <w:t>z</w:t>
      </w:r>
      <w:r>
        <w:rPr>
          <w:rFonts w:hint="default" w:ascii="Times New Roman" w:hAnsi="Times New Roman" w:eastAsia="宋体" w:cs="Times New Roman"/>
          <w:color w:val="auto"/>
          <w:spacing w:val="-4"/>
          <w:sz w:val="26"/>
          <w:szCs w:val="26"/>
          <w:lang w:eastAsia="zh-CN"/>
        </w:rPr>
        <w:t>—城市或区域居民户数，户；</w:t>
      </w:r>
    </w:p>
    <w:p>
      <w:pPr>
        <w:keepNext w:val="0"/>
        <w:keepLines w:val="0"/>
        <w:pageBreakBefore w:val="0"/>
        <w:wordWrap/>
        <w:overflowPunct/>
        <w:topLinePunct w:val="0"/>
        <w:bidi w:val="0"/>
        <w:spacing w:line="460" w:lineRule="exact"/>
        <w:ind w:left="1201"/>
        <w:jc w:val="both"/>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pacing w:val="-7"/>
          <w:sz w:val="26"/>
          <w:szCs w:val="26"/>
          <w:lang w:eastAsia="zh-CN"/>
        </w:rPr>
        <w:t>m</w:t>
      </w:r>
      <w:r>
        <w:rPr>
          <w:rFonts w:hint="default" w:ascii="Times New Roman" w:hAnsi="Times New Roman" w:eastAsia="宋体" w:cs="Times New Roman"/>
          <w:color w:val="auto"/>
          <w:spacing w:val="-7"/>
          <w:position w:val="-1"/>
          <w:sz w:val="26"/>
          <w:szCs w:val="26"/>
          <w:lang w:eastAsia="zh-CN"/>
        </w:rPr>
        <w:t>z</w:t>
      </w:r>
      <w:r>
        <w:rPr>
          <w:rFonts w:hint="default" w:ascii="Times New Roman" w:hAnsi="Times New Roman" w:eastAsia="宋体" w:cs="Times New Roman"/>
          <w:color w:val="auto"/>
          <w:spacing w:val="-7"/>
          <w:sz w:val="26"/>
          <w:szCs w:val="26"/>
          <w:lang w:eastAsia="zh-CN"/>
        </w:rPr>
        <w:t>—单位户数装修垃圾产生量基数，吨/户，可取0.7；</w:t>
      </w:r>
    </w:p>
    <w:p>
      <w:pPr>
        <w:keepNext w:val="0"/>
        <w:keepLines w:val="0"/>
        <w:pageBreakBefore w:val="0"/>
        <w:wordWrap/>
        <w:overflowPunct/>
        <w:topLinePunct w:val="0"/>
        <w:bidi w:val="0"/>
        <w:spacing w:line="460" w:lineRule="exact"/>
        <w:ind w:left="1201"/>
        <w:jc w:val="both"/>
        <w:rPr>
          <w:rFonts w:hint="default" w:ascii="Times New Roman" w:hAnsi="Times New Roman" w:eastAsia="宋体" w:cs="Times New Roman"/>
          <w:color w:val="auto"/>
          <w:spacing w:val="-7"/>
          <w:sz w:val="26"/>
          <w:szCs w:val="26"/>
          <w:lang w:val="en-US" w:eastAsia="zh-CN"/>
        </w:rPr>
      </w:pPr>
      <w:r>
        <w:rPr>
          <w:rFonts w:hint="default" w:ascii="Times New Roman" w:hAnsi="Times New Roman" w:eastAsia="宋体" w:cs="Times New Roman"/>
          <w:color w:val="auto"/>
          <w:spacing w:val="-7"/>
          <w:sz w:val="26"/>
          <w:szCs w:val="26"/>
          <w:lang w:eastAsia="zh-CN"/>
        </w:rPr>
        <w:t>kz—装修垃圾产生量修正系数。经济发展较快城市或区域可取1.10～1.20；经济发达城市或区域可取1.00～1.10；普通城市可取0.8～1.00，</w:t>
      </w:r>
      <w:r>
        <w:rPr>
          <w:rFonts w:hint="default" w:ascii="Times New Roman" w:hAnsi="Times New Roman" w:eastAsia="宋体" w:cs="Times New Roman"/>
          <w:color w:val="auto"/>
          <w:spacing w:val="-7"/>
          <w:sz w:val="26"/>
          <w:szCs w:val="26"/>
          <w:lang w:val="en-US" w:eastAsia="zh-CN"/>
        </w:rPr>
        <w:t>本规划取0.8.</w:t>
      </w:r>
    </w:p>
    <w:p>
      <w:pPr>
        <w:keepNext w:val="0"/>
        <w:keepLines w:val="0"/>
        <w:pageBreakBefore w:val="0"/>
        <w:wordWrap/>
        <w:overflowPunct/>
        <w:topLinePunct w:val="0"/>
        <w:bidi w:val="0"/>
        <w:spacing w:line="460" w:lineRule="exact"/>
        <w:ind w:right="29" w:firstLine="520" w:firstLineChars="200"/>
        <w:jc w:val="both"/>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z w:val="26"/>
          <w:szCs w:val="26"/>
          <w:lang w:eastAsia="zh-CN"/>
        </w:rPr>
        <w:t>云阳县近期（2024-2025年）和远期（2026-2035年）城市装修产生的建筑垃圾总量</w:t>
      </w:r>
      <w:r>
        <w:rPr>
          <w:rFonts w:hint="default" w:ascii="Times New Roman" w:hAnsi="Times New Roman" w:eastAsia="宋体" w:cs="Times New Roman"/>
          <w:color w:val="auto"/>
          <w:sz w:val="26"/>
          <w:szCs w:val="26"/>
          <w:lang w:val="en-US" w:eastAsia="zh-CN"/>
        </w:rPr>
        <w:t>如表5.6所示，</w:t>
      </w:r>
      <w:r>
        <w:rPr>
          <w:rFonts w:hint="default" w:ascii="Times New Roman" w:hAnsi="Times New Roman" w:eastAsia="宋体" w:cs="Times New Roman"/>
          <w:color w:val="auto"/>
          <w:sz w:val="26"/>
          <w:szCs w:val="26"/>
          <w:lang w:eastAsia="zh-CN"/>
        </w:rPr>
        <w:t>约</w:t>
      </w:r>
      <w:r>
        <w:rPr>
          <w:rFonts w:hint="default" w:ascii="Times New Roman" w:hAnsi="Times New Roman" w:eastAsia="宋体" w:cs="Times New Roman"/>
          <w:color w:val="auto"/>
          <w:sz w:val="26"/>
          <w:szCs w:val="26"/>
          <w:lang w:val="en-US" w:eastAsia="zh-CN"/>
        </w:rPr>
        <w:t>25.5</w:t>
      </w:r>
      <w:r>
        <w:rPr>
          <w:rFonts w:hint="default" w:ascii="Times New Roman" w:hAnsi="Times New Roman" w:eastAsia="宋体" w:cs="Times New Roman"/>
          <w:color w:val="auto"/>
          <w:sz w:val="26"/>
          <w:szCs w:val="26"/>
          <w:lang w:eastAsia="zh-CN"/>
        </w:rPr>
        <w:t>和</w:t>
      </w:r>
      <w:r>
        <w:rPr>
          <w:rFonts w:hint="default" w:ascii="Times New Roman" w:hAnsi="Times New Roman" w:eastAsia="宋体" w:cs="Times New Roman"/>
          <w:color w:val="auto"/>
          <w:sz w:val="26"/>
          <w:szCs w:val="26"/>
          <w:lang w:val="en-US" w:eastAsia="zh-CN"/>
        </w:rPr>
        <w:t>126.2</w:t>
      </w:r>
      <w:r>
        <w:rPr>
          <w:rFonts w:hint="default" w:ascii="Times New Roman" w:hAnsi="Times New Roman" w:eastAsia="宋体" w:cs="Times New Roman"/>
          <w:color w:val="auto"/>
          <w:sz w:val="26"/>
          <w:szCs w:val="26"/>
          <w:lang w:eastAsia="zh-CN"/>
        </w:rPr>
        <w:t>万吨，年平均产</w:t>
      </w:r>
      <w:r>
        <w:rPr>
          <w:rFonts w:hint="default" w:ascii="Times New Roman" w:hAnsi="Times New Roman" w:eastAsia="宋体" w:cs="Times New Roman"/>
          <w:color w:val="auto"/>
          <w:sz w:val="26"/>
          <w:szCs w:val="26"/>
          <w:lang w:val="en-US" w:eastAsia="zh-CN"/>
        </w:rPr>
        <w:t>12.75</w:t>
      </w:r>
      <w:r>
        <w:rPr>
          <w:rFonts w:hint="default" w:ascii="Times New Roman" w:hAnsi="Times New Roman" w:eastAsia="宋体" w:cs="Times New Roman"/>
          <w:color w:val="auto"/>
          <w:sz w:val="26"/>
          <w:szCs w:val="26"/>
          <w:lang w:eastAsia="zh-CN"/>
        </w:rPr>
        <w:t>和</w:t>
      </w:r>
      <w:r>
        <w:rPr>
          <w:rFonts w:hint="default" w:ascii="Times New Roman" w:hAnsi="Times New Roman" w:eastAsia="宋体" w:cs="Times New Roman"/>
          <w:color w:val="auto"/>
          <w:sz w:val="26"/>
          <w:szCs w:val="26"/>
          <w:lang w:val="en-US" w:eastAsia="zh-CN"/>
        </w:rPr>
        <w:t>12</w:t>
      </w:r>
      <w:r>
        <w:rPr>
          <w:rFonts w:hint="eastAsia" w:ascii="Times New Roman" w:hAnsi="Times New Roman" w:eastAsia="宋体" w:cs="Times New Roman"/>
          <w:color w:val="auto"/>
          <w:sz w:val="26"/>
          <w:szCs w:val="26"/>
          <w:lang w:val="en-US" w:eastAsia="zh-CN"/>
        </w:rPr>
        <w:t>.</w:t>
      </w:r>
      <w:r>
        <w:rPr>
          <w:rFonts w:hint="default" w:ascii="Times New Roman" w:hAnsi="Times New Roman" w:eastAsia="宋体" w:cs="Times New Roman"/>
          <w:color w:val="auto"/>
          <w:sz w:val="26"/>
          <w:szCs w:val="26"/>
          <w:lang w:val="en-US" w:eastAsia="zh-CN"/>
        </w:rPr>
        <w:t>62</w:t>
      </w:r>
      <w:r>
        <w:rPr>
          <w:rFonts w:hint="default" w:ascii="Times New Roman" w:hAnsi="Times New Roman" w:eastAsia="宋体" w:cs="Times New Roman"/>
          <w:color w:val="auto"/>
          <w:sz w:val="26"/>
          <w:szCs w:val="26"/>
          <w:lang w:eastAsia="zh-CN"/>
        </w:rPr>
        <w:t>万吨。</w:t>
      </w:r>
    </w:p>
    <w:p>
      <w:pPr>
        <w:pStyle w:val="3"/>
        <w:keepNext w:val="0"/>
        <w:keepLines w:val="0"/>
        <w:pageBreakBefore w:val="0"/>
        <w:wordWrap/>
        <w:overflowPunct/>
        <w:topLinePunct w:val="0"/>
        <w:bidi w:val="0"/>
        <w:spacing w:line="460" w:lineRule="exact"/>
        <w:jc w:val="both"/>
        <w:rPr>
          <w:rFonts w:hint="default" w:ascii="Times New Roman" w:hAnsi="Times New Roman" w:eastAsia="宋体" w:cs="Times New Roman"/>
          <w:color w:val="auto"/>
          <w:sz w:val="26"/>
          <w:szCs w:val="26"/>
          <w:lang w:eastAsia="zh-CN"/>
        </w:rPr>
      </w:pPr>
    </w:p>
    <w:p>
      <w:pPr>
        <w:keepNext w:val="0"/>
        <w:keepLines w:val="0"/>
        <w:pageBreakBefore w:val="0"/>
        <w:wordWrap/>
        <w:overflowPunct/>
        <w:topLinePunct w:val="0"/>
        <w:bidi w:val="0"/>
        <w:spacing w:line="460" w:lineRule="exact"/>
        <w:ind w:left="3348"/>
        <w:jc w:val="both"/>
        <w:rPr>
          <w:rFonts w:hint="default" w:ascii="Times New Roman" w:hAnsi="Times New Roman" w:eastAsia="宋体" w:cs="Times New Roman"/>
          <w:color w:val="auto"/>
          <w:spacing w:val="-1"/>
          <w:sz w:val="26"/>
          <w:szCs w:val="26"/>
          <w:lang w:eastAsia="zh-CN"/>
        </w:rPr>
      </w:pPr>
      <w:r>
        <w:rPr>
          <w:rFonts w:hint="default" w:ascii="Times New Roman" w:hAnsi="Times New Roman" w:eastAsia="宋体" w:cs="Times New Roman"/>
          <w:color w:val="auto"/>
          <w:spacing w:val="-1"/>
          <w:sz w:val="26"/>
          <w:szCs w:val="26"/>
          <w:lang w:eastAsia="zh-CN"/>
        </w:rPr>
        <w:t>表5</w:t>
      </w:r>
      <w:r>
        <w:rPr>
          <w:rFonts w:hint="default" w:ascii="Times New Roman" w:hAnsi="Times New Roman" w:eastAsia="宋体" w:cs="Times New Roman"/>
          <w:color w:val="auto"/>
          <w:spacing w:val="-1"/>
          <w:sz w:val="26"/>
          <w:szCs w:val="26"/>
          <w:lang w:val="en-US" w:eastAsia="zh-CN"/>
        </w:rPr>
        <w:t xml:space="preserve">.6 </w:t>
      </w:r>
      <w:r>
        <w:rPr>
          <w:rFonts w:hint="default" w:ascii="Times New Roman" w:hAnsi="Times New Roman" w:eastAsia="宋体" w:cs="Times New Roman"/>
          <w:color w:val="auto"/>
          <w:spacing w:val="-1"/>
          <w:sz w:val="26"/>
          <w:szCs w:val="26"/>
          <w:lang w:eastAsia="zh-CN"/>
        </w:rPr>
        <w:t>房屋装修垃圾产生量预测</w:t>
      </w:r>
    </w:p>
    <w:tbl>
      <w:tblPr>
        <w:tblStyle w:val="11"/>
        <w:tblW w:w="961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976"/>
        <w:gridCol w:w="3258"/>
        <w:gridCol w:w="338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 w:hRule="atLeast"/>
        </w:trPr>
        <w:tc>
          <w:tcPr>
            <w:tcW w:w="2976" w:type="dxa"/>
          </w:tcPr>
          <w:p>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r>
              <w:rPr>
                <w:rFonts w:hint="default" w:ascii="Times New Roman" w:hAnsi="Times New Roman" w:eastAsia="宋体" w:cs="Times New Roman"/>
                <w:i w:val="0"/>
                <w:iCs w:val="0"/>
                <w:snapToGrid w:val="0"/>
                <w:color w:val="auto"/>
                <w:kern w:val="0"/>
                <w:sz w:val="22"/>
                <w:szCs w:val="22"/>
                <w:u w:val="none"/>
                <w:lang w:val="en-US" w:eastAsia="zh-CN" w:bidi="ar"/>
              </w:rPr>
              <w:t>时间</w:t>
            </w:r>
          </w:p>
        </w:tc>
        <w:tc>
          <w:tcPr>
            <w:tcW w:w="3258" w:type="dxa"/>
          </w:tcPr>
          <w:p>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r>
              <w:rPr>
                <w:rFonts w:hint="default" w:ascii="Times New Roman" w:hAnsi="Times New Roman" w:eastAsia="宋体" w:cs="Times New Roman"/>
                <w:i w:val="0"/>
                <w:iCs w:val="0"/>
                <w:snapToGrid w:val="0"/>
                <w:color w:val="auto"/>
                <w:kern w:val="0"/>
                <w:sz w:val="22"/>
                <w:szCs w:val="22"/>
                <w:u w:val="none"/>
                <w:lang w:val="en-US" w:eastAsia="zh-CN" w:bidi="ar"/>
              </w:rPr>
              <w:t>常驻人口户数</w:t>
            </w:r>
          </w:p>
        </w:tc>
        <w:tc>
          <w:tcPr>
            <w:tcW w:w="3385" w:type="dxa"/>
          </w:tcPr>
          <w:p>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r>
              <w:rPr>
                <w:rFonts w:hint="default" w:ascii="Times New Roman" w:hAnsi="Times New Roman" w:eastAsia="宋体" w:cs="Times New Roman"/>
                <w:i w:val="0"/>
                <w:iCs w:val="0"/>
                <w:snapToGrid w:val="0"/>
                <w:color w:val="auto"/>
                <w:kern w:val="0"/>
                <w:sz w:val="22"/>
                <w:szCs w:val="22"/>
                <w:u w:val="none"/>
                <w:lang w:val="en-US" w:eastAsia="zh-CN" w:bidi="ar"/>
              </w:rPr>
              <w:t>装修垃圾产生量（万吨）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0" w:hRule="atLeast"/>
        </w:trPr>
        <w:tc>
          <w:tcPr>
            <w:tcW w:w="2976" w:type="dxa"/>
          </w:tcPr>
          <w:p>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r>
              <w:rPr>
                <w:rFonts w:hint="default" w:ascii="Times New Roman" w:hAnsi="Times New Roman" w:eastAsia="宋体" w:cs="Times New Roman"/>
                <w:i w:val="0"/>
                <w:iCs w:val="0"/>
                <w:snapToGrid w:val="0"/>
                <w:color w:val="auto"/>
                <w:kern w:val="0"/>
                <w:sz w:val="22"/>
                <w:szCs w:val="22"/>
                <w:u w:val="none"/>
                <w:lang w:val="en-US" w:eastAsia="zh-CN" w:bidi="ar"/>
              </w:rPr>
              <w:t>2024年</w:t>
            </w:r>
          </w:p>
        </w:tc>
        <w:tc>
          <w:tcPr>
            <w:tcW w:w="3258" w:type="dxa"/>
            <w:vAlign w:val="bottom"/>
          </w:tcPr>
          <w:p>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r>
              <w:rPr>
                <w:rFonts w:hint="default" w:ascii="Times New Roman" w:hAnsi="Times New Roman" w:eastAsia="宋体" w:cs="Times New Roman"/>
                <w:i w:val="0"/>
                <w:iCs w:val="0"/>
                <w:snapToGrid w:val="0"/>
                <w:color w:val="auto"/>
                <w:kern w:val="0"/>
                <w:sz w:val="22"/>
                <w:szCs w:val="22"/>
                <w:u w:val="none"/>
                <w:lang w:val="en-US" w:eastAsia="zh-CN" w:bidi="ar"/>
              </w:rPr>
              <w:t xml:space="preserve">22.79 </w:t>
            </w:r>
          </w:p>
        </w:tc>
        <w:tc>
          <w:tcPr>
            <w:tcW w:w="3385" w:type="dxa"/>
            <w:vAlign w:val="bottom"/>
          </w:tcPr>
          <w:p>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r>
              <w:rPr>
                <w:rFonts w:hint="default" w:ascii="Times New Roman" w:hAnsi="Times New Roman" w:eastAsia="宋体" w:cs="Times New Roman"/>
                <w:i w:val="0"/>
                <w:iCs w:val="0"/>
                <w:snapToGrid w:val="0"/>
                <w:color w:val="auto"/>
                <w:kern w:val="0"/>
                <w:sz w:val="22"/>
                <w:szCs w:val="22"/>
                <w:u w:val="none"/>
                <w:lang w:val="en-US" w:eastAsia="zh-CN" w:bidi="ar"/>
              </w:rPr>
              <w:t xml:space="preserve">12.76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1" w:hRule="atLeast"/>
        </w:trPr>
        <w:tc>
          <w:tcPr>
            <w:tcW w:w="2976" w:type="dxa"/>
          </w:tcPr>
          <w:p>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r>
              <w:rPr>
                <w:rFonts w:hint="default" w:ascii="Times New Roman" w:hAnsi="Times New Roman" w:eastAsia="宋体" w:cs="Times New Roman"/>
                <w:i w:val="0"/>
                <w:iCs w:val="0"/>
                <w:snapToGrid w:val="0"/>
                <w:color w:val="auto"/>
                <w:kern w:val="0"/>
                <w:sz w:val="22"/>
                <w:szCs w:val="22"/>
                <w:u w:val="none"/>
                <w:lang w:val="en-US" w:eastAsia="zh-CN" w:bidi="ar"/>
              </w:rPr>
              <w:t>2025年</w:t>
            </w:r>
          </w:p>
        </w:tc>
        <w:tc>
          <w:tcPr>
            <w:tcW w:w="3258" w:type="dxa"/>
            <w:vAlign w:val="bottom"/>
          </w:tcPr>
          <w:p>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r>
              <w:rPr>
                <w:rFonts w:hint="default" w:ascii="Times New Roman" w:hAnsi="Times New Roman" w:eastAsia="宋体" w:cs="Times New Roman"/>
                <w:i w:val="0"/>
                <w:iCs w:val="0"/>
                <w:snapToGrid w:val="0"/>
                <w:color w:val="auto"/>
                <w:kern w:val="0"/>
                <w:sz w:val="22"/>
                <w:szCs w:val="22"/>
                <w:u w:val="none"/>
                <w:lang w:val="en-US" w:eastAsia="zh-CN" w:bidi="ar"/>
              </w:rPr>
              <w:t xml:space="preserve">22.75 </w:t>
            </w:r>
          </w:p>
        </w:tc>
        <w:tc>
          <w:tcPr>
            <w:tcW w:w="3385" w:type="dxa"/>
            <w:vAlign w:val="bottom"/>
          </w:tcPr>
          <w:p>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r>
              <w:rPr>
                <w:rFonts w:hint="default" w:ascii="Times New Roman" w:hAnsi="Times New Roman" w:eastAsia="宋体" w:cs="Times New Roman"/>
                <w:i w:val="0"/>
                <w:iCs w:val="0"/>
                <w:snapToGrid w:val="0"/>
                <w:color w:val="auto"/>
                <w:kern w:val="0"/>
                <w:sz w:val="22"/>
                <w:szCs w:val="22"/>
                <w:u w:val="none"/>
                <w:lang w:val="en-US" w:eastAsia="zh-CN" w:bidi="ar"/>
              </w:rPr>
              <w:t xml:space="preserve">12.74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0" w:hRule="atLeast"/>
        </w:trPr>
        <w:tc>
          <w:tcPr>
            <w:tcW w:w="2976" w:type="dxa"/>
          </w:tcPr>
          <w:p>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r>
              <w:rPr>
                <w:rFonts w:hint="default" w:ascii="Times New Roman" w:hAnsi="Times New Roman" w:eastAsia="宋体" w:cs="Times New Roman"/>
                <w:i w:val="0"/>
                <w:iCs w:val="0"/>
                <w:snapToGrid w:val="0"/>
                <w:color w:val="auto"/>
                <w:kern w:val="0"/>
                <w:sz w:val="22"/>
                <w:szCs w:val="22"/>
                <w:u w:val="none"/>
                <w:lang w:val="en-US" w:eastAsia="zh-CN" w:bidi="ar"/>
              </w:rPr>
              <w:t>2026年</w:t>
            </w:r>
          </w:p>
        </w:tc>
        <w:tc>
          <w:tcPr>
            <w:tcW w:w="3258" w:type="dxa"/>
            <w:vAlign w:val="bottom"/>
          </w:tcPr>
          <w:p>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r>
              <w:rPr>
                <w:rFonts w:hint="default" w:ascii="Times New Roman" w:hAnsi="Times New Roman" w:eastAsia="宋体" w:cs="Times New Roman"/>
                <w:i w:val="0"/>
                <w:iCs w:val="0"/>
                <w:snapToGrid w:val="0"/>
                <w:color w:val="auto"/>
                <w:kern w:val="0"/>
                <w:sz w:val="22"/>
                <w:szCs w:val="22"/>
                <w:u w:val="none"/>
                <w:lang w:val="en-US" w:eastAsia="zh-CN" w:bidi="ar"/>
              </w:rPr>
              <w:t xml:space="preserve">22.71 </w:t>
            </w:r>
          </w:p>
        </w:tc>
        <w:tc>
          <w:tcPr>
            <w:tcW w:w="3385" w:type="dxa"/>
            <w:vAlign w:val="bottom"/>
          </w:tcPr>
          <w:p>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r>
              <w:rPr>
                <w:rFonts w:hint="default" w:ascii="Times New Roman" w:hAnsi="Times New Roman" w:eastAsia="宋体" w:cs="Times New Roman"/>
                <w:i w:val="0"/>
                <w:iCs w:val="0"/>
                <w:snapToGrid w:val="0"/>
                <w:color w:val="auto"/>
                <w:kern w:val="0"/>
                <w:sz w:val="22"/>
                <w:szCs w:val="22"/>
                <w:u w:val="none"/>
                <w:lang w:val="en-US" w:eastAsia="zh-CN" w:bidi="ar"/>
              </w:rPr>
              <w:t xml:space="preserve">12.72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1" w:hRule="atLeast"/>
        </w:trPr>
        <w:tc>
          <w:tcPr>
            <w:tcW w:w="2976" w:type="dxa"/>
          </w:tcPr>
          <w:p>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r>
              <w:rPr>
                <w:rFonts w:hint="default" w:ascii="Times New Roman" w:hAnsi="Times New Roman" w:eastAsia="宋体" w:cs="Times New Roman"/>
                <w:i w:val="0"/>
                <w:iCs w:val="0"/>
                <w:snapToGrid w:val="0"/>
                <w:color w:val="auto"/>
                <w:kern w:val="0"/>
                <w:sz w:val="22"/>
                <w:szCs w:val="22"/>
                <w:u w:val="none"/>
                <w:lang w:val="en-US" w:eastAsia="zh-CN" w:bidi="ar"/>
              </w:rPr>
              <w:t>2027年</w:t>
            </w:r>
          </w:p>
        </w:tc>
        <w:tc>
          <w:tcPr>
            <w:tcW w:w="3258" w:type="dxa"/>
            <w:vAlign w:val="bottom"/>
          </w:tcPr>
          <w:p>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r>
              <w:rPr>
                <w:rFonts w:hint="default" w:ascii="Times New Roman" w:hAnsi="Times New Roman" w:eastAsia="宋体" w:cs="Times New Roman"/>
                <w:i w:val="0"/>
                <w:iCs w:val="0"/>
                <w:snapToGrid w:val="0"/>
                <w:color w:val="auto"/>
                <w:kern w:val="0"/>
                <w:sz w:val="22"/>
                <w:szCs w:val="22"/>
                <w:u w:val="none"/>
                <w:lang w:val="en-US" w:eastAsia="zh-CN" w:bidi="ar"/>
              </w:rPr>
              <w:t xml:space="preserve">22.67 </w:t>
            </w:r>
          </w:p>
        </w:tc>
        <w:tc>
          <w:tcPr>
            <w:tcW w:w="3385" w:type="dxa"/>
            <w:vAlign w:val="bottom"/>
          </w:tcPr>
          <w:p>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r>
              <w:rPr>
                <w:rFonts w:hint="default" w:ascii="Times New Roman" w:hAnsi="Times New Roman" w:eastAsia="宋体" w:cs="Times New Roman"/>
                <w:i w:val="0"/>
                <w:iCs w:val="0"/>
                <w:snapToGrid w:val="0"/>
                <w:color w:val="auto"/>
                <w:kern w:val="0"/>
                <w:sz w:val="22"/>
                <w:szCs w:val="22"/>
                <w:u w:val="none"/>
                <w:lang w:val="en-US" w:eastAsia="zh-CN" w:bidi="ar"/>
              </w:rPr>
              <w:t xml:space="preserve">12.69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1" w:hRule="atLeast"/>
        </w:trPr>
        <w:tc>
          <w:tcPr>
            <w:tcW w:w="2976" w:type="dxa"/>
          </w:tcPr>
          <w:p>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r>
              <w:rPr>
                <w:rFonts w:hint="default" w:ascii="Times New Roman" w:hAnsi="Times New Roman" w:eastAsia="宋体" w:cs="Times New Roman"/>
                <w:i w:val="0"/>
                <w:iCs w:val="0"/>
                <w:snapToGrid w:val="0"/>
                <w:color w:val="auto"/>
                <w:kern w:val="0"/>
                <w:sz w:val="22"/>
                <w:szCs w:val="22"/>
                <w:u w:val="none"/>
                <w:lang w:val="en-US" w:eastAsia="zh-CN" w:bidi="ar"/>
              </w:rPr>
              <w:t>2028年</w:t>
            </w:r>
          </w:p>
        </w:tc>
        <w:tc>
          <w:tcPr>
            <w:tcW w:w="3258" w:type="dxa"/>
            <w:vAlign w:val="bottom"/>
          </w:tcPr>
          <w:p>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r>
              <w:rPr>
                <w:rFonts w:hint="default" w:ascii="Times New Roman" w:hAnsi="Times New Roman" w:eastAsia="宋体" w:cs="Times New Roman"/>
                <w:i w:val="0"/>
                <w:iCs w:val="0"/>
                <w:snapToGrid w:val="0"/>
                <w:color w:val="auto"/>
                <w:kern w:val="0"/>
                <w:sz w:val="22"/>
                <w:szCs w:val="22"/>
                <w:u w:val="none"/>
                <w:lang w:val="en-US" w:eastAsia="zh-CN" w:bidi="ar"/>
              </w:rPr>
              <w:t xml:space="preserve">22.63 </w:t>
            </w:r>
          </w:p>
        </w:tc>
        <w:tc>
          <w:tcPr>
            <w:tcW w:w="3385" w:type="dxa"/>
            <w:vAlign w:val="bottom"/>
          </w:tcPr>
          <w:p>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r>
              <w:rPr>
                <w:rFonts w:hint="default" w:ascii="Times New Roman" w:hAnsi="Times New Roman" w:eastAsia="宋体" w:cs="Times New Roman"/>
                <w:i w:val="0"/>
                <w:iCs w:val="0"/>
                <w:snapToGrid w:val="0"/>
                <w:color w:val="auto"/>
                <w:kern w:val="0"/>
                <w:sz w:val="22"/>
                <w:szCs w:val="22"/>
                <w:u w:val="none"/>
                <w:lang w:val="en-US" w:eastAsia="zh-CN" w:bidi="ar"/>
              </w:rPr>
              <w:t xml:space="preserve">12.67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1" w:hRule="atLeast"/>
        </w:trPr>
        <w:tc>
          <w:tcPr>
            <w:tcW w:w="2976" w:type="dxa"/>
          </w:tcPr>
          <w:p>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r>
              <w:rPr>
                <w:rFonts w:hint="default" w:ascii="Times New Roman" w:hAnsi="Times New Roman" w:eastAsia="宋体" w:cs="Times New Roman"/>
                <w:i w:val="0"/>
                <w:iCs w:val="0"/>
                <w:snapToGrid w:val="0"/>
                <w:color w:val="auto"/>
                <w:kern w:val="0"/>
                <w:sz w:val="22"/>
                <w:szCs w:val="22"/>
                <w:u w:val="none"/>
                <w:lang w:val="en-US" w:eastAsia="zh-CN" w:bidi="ar"/>
              </w:rPr>
              <w:t>2029年</w:t>
            </w:r>
          </w:p>
        </w:tc>
        <w:tc>
          <w:tcPr>
            <w:tcW w:w="3258" w:type="dxa"/>
            <w:vAlign w:val="bottom"/>
          </w:tcPr>
          <w:p>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r>
              <w:rPr>
                <w:rFonts w:hint="default" w:ascii="Times New Roman" w:hAnsi="Times New Roman" w:eastAsia="宋体" w:cs="Times New Roman"/>
                <w:i w:val="0"/>
                <w:iCs w:val="0"/>
                <w:snapToGrid w:val="0"/>
                <w:color w:val="auto"/>
                <w:kern w:val="0"/>
                <w:sz w:val="22"/>
                <w:szCs w:val="22"/>
                <w:u w:val="none"/>
                <w:lang w:val="en-US" w:eastAsia="zh-CN" w:bidi="ar"/>
              </w:rPr>
              <w:t xml:space="preserve">22.59 </w:t>
            </w:r>
          </w:p>
        </w:tc>
        <w:tc>
          <w:tcPr>
            <w:tcW w:w="3385" w:type="dxa"/>
            <w:vAlign w:val="bottom"/>
          </w:tcPr>
          <w:p>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r>
              <w:rPr>
                <w:rFonts w:hint="default" w:ascii="Times New Roman" w:hAnsi="Times New Roman" w:eastAsia="宋体" w:cs="Times New Roman"/>
                <w:i w:val="0"/>
                <w:iCs w:val="0"/>
                <w:snapToGrid w:val="0"/>
                <w:color w:val="auto"/>
                <w:kern w:val="0"/>
                <w:sz w:val="22"/>
                <w:szCs w:val="22"/>
                <w:u w:val="none"/>
                <w:lang w:val="en-US" w:eastAsia="zh-CN" w:bidi="ar"/>
              </w:rPr>
              <w:t xml:space="preserve">12.65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1" w:hRule="atLeast"/>
        </w:trPr>
        <w:tc>
          <w:tcPr>
            <w:tcW w:w="2976" w:type="dxa"/>
          </w:tcPr>
          <w:p>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r>
              <w:rPr>
                <w:rFonts w:hint="default" w:ascii="Times New Roman" w:hAnsi="Times New Roman" w:eastAsia="宋体" w:cs="Times New Roman"/>
                <w:i w:val="0"/>
                <w:iCs w:val="0"/>
                <w:snapToGrid w:val="0"/>
                <w:color w:val="auto"/>
                <w:kern w:val="0"/>
                <w:sz w:val="22"/>
                <w:szCs w:val="22"/>
                <w:u w:val="none"/>
                <w:lang w:val="en-US" w:eastAsia="zh-CN" w:bidi="ar"/>
              </w:rPr>
              <w:t>2030年</w:t>
            </w:r>
          </w:p>
        </w:tc>
        <w:tc>
          <w:tcPr>
            <w:tcW w:w="3258" w:type="dxa"/>
            <w:vAlign w:val="bottom"/>
          </w:tcPr>
          <w:p>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r>
              <w:rPr>
                <w:rFonts w:hint="default" w:ascii="Times New Roman" w:hAnsi="Times New Roman" w:eastAsia="宋体" w:cs="Times New Roman"/>
                <w:i w:val="0"/>
                <w:iCs w:val="0"/>
                <w:snapToGrid w:val="0"/>
                <w:color w:val="auto"/>
                <w:kern w:val="0"/>
                <w:sz w:val="22"/>
                <w:szCs w:val="22"/>
                <w:u w:val="none"/>
                <w:lang w:val="en-US" w:eastAsia="zh-CN" w:bidi="ar"/>
              </w:rPr>
              <w:t xml:space="preserve">22.55 </w:t>
            </w:r>
          </w:p>
        </w:tc>
        <w:tc>
          <w:tcPr>
            <w:tcW w:w="3385" w:type="dxa"/>
            <w:vAlign w:val="bottom"/>
          </w:tcPr>
          <w:p>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r>
              <w:rPr>
                <w:rFonts w:hint="default" w:ascii="Times New Roman" w:hAnsi="Times New Roman" w:eastAsia="宋体" w:cs="Times New Roman"/>
                <w:i w:val="0"/>
                <w:iCs w:val="0"/>
                <w:snapToGrid w:val="0"/>
                <w:color w:val="auto"/>
                <w:kern w:val="0"/>
                <w:sz w:val="22"/>
                <w:szCs w:val="22"/>
                <w:u w:val="none"/>
                <w:lang w:val="en-US" w:eastAsia="zh-CN" w:bidi="ar"/>
              </w:rPr>
              <w:t xml:space="preserve">12.63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1" w:hRule="atLeast"/>
        </w:trPr>
        <w:tc>
          <w:tcPr>
            <w:tcW w:w="2976" w:type="dxa"/>
          </w:tcPr>
          <w:p>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r>
              <w:rPr>
                <w:rFonts w:hint="default" w:ascii="Times New Roman" w:hAnsi="Times New Roman" w:eastAsia="宋体" w:cs="Times New Roman"/>
                <w:i w:val="0"/>
                <w:iCs w:val="0"/>
                <w:snapToGrid w:val="0"/>
                <w:color w:val="auto"/>
                <w:kern w:val="0"/>
                <w:sz w:val="22"/>
                <w:szCs w:val="22"/>
                <w:u w:val="none"/>
                <w:lang w:val="en-US" w:eastAsia="zh-CN" w:bidi="ar"/>
              </w:rPr>
              <w:t>2031年</w:t>
            </w:r>
          </w:p>
        </w:tc>
        <w:tc>
          <w:tcPr>
            <w:tcW w:w="3258" w:type="dxa"/>
            <w:vAlign w:val="bottom"/>
          </w:tcPr>
          <w:p>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r>
              <w:rPr>
                <w:rFonts w:hint="default" w:ascii="Times New Roman" w:hAnsi="Times New Roman" w:eastAsia="宋体" w:cs="Times New Roman"/>
                <w:i w:val="0"/>
                <w:iCs w:val="0"/>
                <w:snapToGrid w:val="0"/>
                <w:color w:val="auto"/>
                <w:kern w:val="0"/>
                <w:sz w:val="22"/>
                <w:szCs w:val="22"/>
                <w:u w:val="none"/>
                <w:lang w:val="en-US" w:eastAsia="zh-CN" w:bidi="ar"/>
              </w:rPr>
              <w:t xml:space="preserve">22.51 </w:t>
            </w:r>
          </w:p>
        </w:tc>
        <w:tc>
          <w:tcPr>
            <w:tcW w:w="3385" w:type="dxa"/>
            <w:vAlign w:val="bottom"/>
          </w:tcPr>
          <w:p>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r>
              <w:rPr>
                <w:rFonts w:hint="default" w:ascii="Times New Roman" w:hAnsi="Times New Roman" w:eastAsia="宋体" w:cs="Times New Roman"/>
                <w:i w:val="0"/>
                <w:iCs w:val="0"/>
                <w:snapToGrid w:val="0"/>
                <w:color w:val="auto"/>
                <w:kern w:val="0"/>
                <w:sz w:val="22"/>
                <w:szCs w:val="22"/>
                <w:u w:val="none"/>
                <w:lang w:val="en-US" w:eastAsia="zh-CN" w:bidi="ar"/>
              </w:rPr>
              <w:t xml:space="preserve">12.60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1" w:hRule="atLeast"/>
        </w:trPr>
        <w:tc>
          <w:tcPr>
            <w:tcW w:w="2976" w:type="dxa"/>
          </w:tcPr>
          <w:p>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r>
              <w:rPr>
                <w:rFonts w:hint="default" w:ascii="Times New Roman" w:hAnsi="Times New Roman" w:eastAsia="宋体" w:cs="Times New Roman"/>
                <w:i w:val="0"/>
                <w:iCs w:val="0"/>
                <w:snapToGrid w:val="0"/>
                <w:color w:val="auto"/>
                <w:kern w:val="0"/>
                <w:sz w:val="22"/>
                <w:szCs w:val="22"/>
                <w:u w:val="none"/>
                <w:lang w:val="en-US" w:eastAsia="zh-CN" w:bidi="ar"/>
              </w:rPr>
              <w:t>2032年</w:t>
            </w:r>
          </w:p>
        </w:tc>
        <w:tc>
          <w:tcPr>
            <w:tcW w:w="3258" w:type="dxa"/>
            <w:vAlign w:val="bottom"/>
          </w:tcPr>
          <w:p>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r>
              <w:rPr>
                <w:rFonts w:hint="default" w:ascii="Times New Roman" w:hAnsi="Times New Roman" w:eastAsia="宋体" w:cs="Times New Roman"/>
                <w:i w:val="0"/>
                <w:iCs w:val="0"/>
                <w:snapToGrid w:val="0"/>
                <w:color w:val="auto"/>
                <w:kern w:val="0"/>
                <w:sz w:val="22"/>
                <w:szCs w:val="22"/>
                <w:u w:val="none"/>
                <w:lang w:val="en-US" w:eastAsia="zh-CN" w:bidi="ar"/>
              </w:rPr>
              <w:t xml:space="preserve">22.47 </w:t>
            </w:r>
          </w:p>
        </w:tc>
        <w:tc>
          <w:tcPr>
            <w:tcW w:w="3385" w:type="dxa"/>
            <w:vAlign w:val="bottom"/>
          </w:tcPr>
          <w:p>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r>
              <w:rPr>
                <w:rFonts w:hint="default" w:ascii="Times New Roman" w:hAnsi="Times New Roman" w:eastAsia="宋体" w:cs="Times New Roman"/>
                <w:i w:val="0"/>
                <w:iCs w:val="0"/>
                <w:snapToGrid w:val="0"/>
                <w:color w:val="auto"/>
                <w:kern w:val="0"/>
                <w:sz w:val="22"/>
                <w:szCs w:val="22"/>
                <w:u w:val="none"/>
                <w:lang w:val="en-US" w:eastAsia="zh-CN" w:bidi="ar"/>
              </w:rPr>
              <w:t xml:space="preserve">12.58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2" w:hRule="atLeast"/>
        </w:trPr>
        <w:tc>
          <w:tcPr>
            <w:tcW w:w="2976" w:type="dxa"/>
          </w:tcPr>
          <w:p>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r>
              <w:rPr>
                <w:rFonts w:hint="default" w:ascii="Times New Roman" w:hAnsi="Times New Roman" w:eastAsia="宋体" w:cs="Times New Roman"/>
                <w:i w:val="0"/>
                <w:iCs w:val="0"/>
                <w:snapToGrid w:val="0"/>
                <w:color w:val="auto"/>
                <w:kern w:val="0"/>
                <w:sz w:val="22"/>
                <w:szCs w:val="22"/>
                <w:u w:val="none"/>
                <w:lang w:val="en-US" w:eastAsia="zh-CN" w:bidi="ar"/>
              </w:rPr>
              <w:t>2033年</w:t>
            </w:r>
          </w:p>
        </w:tc>
        <w:tc>
          <w:tcPr>
            <w:tcW w:w="3258" w:type="dxa"/>
            <w:vAlign w:val="bottom"/>
          </w:tcPr>
          <w:p>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r>
              <w:rPr>
                <w:rFonts w:hint="default" w:ascii="Times New Roman" w:hAnsi="Times New Roman" w:eastAsia="宋体" w:cs="Times New Roman"/>
                <w:i w:val="0"/>
                <w:iCs w:val="0"/>
                <w:snapToGrid w:val="0"/>
                <w:color w:val="auto"/>
                <w:kern w:val="0"/>
                <w:sz w:val="22"/>
                <w:szCs w:val="22"/>
                <w:u w:val="none"/>
                <w:lang w:val="en-US" w:eastAsia="zh-CN" w:bidi="ar"/>
              </w:rPr>
              <w:t xml:space="preserve">22.43 </w:t>
            </w:r>
          </w:p>
        </w:tc>
        <w:tc>
          <w:tcPr>
            <w:tcW w:w="3385" w:type="dxa"/>
            <w:vAlign w:val="bottom"/>
          </w:tcPr>
          <w:p>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r>
              <w:rPr>
                <w:rFonts w:hint="default" w:ascii="Times New Roman" w:hAnsi="Times New Roman" w:eastAsia="宋体" w:cs="Times New Roman"/>
                <w:i w:val="0"/>
                <w:iCs w:val="0"/>
                <w:snapToGrid w:val="0"/>
                <w:color w:val="auto"/>
                <w:kern w:val="0"/>
                <w:sz w:val="22"/>
                <w:szCs w:val="22"/>
                <w:u w:val="none"/>
                <w:lang w:val="en-US" w:eastAsia="zh-CN" w:bidi="ar"/>
              </w:rPr>
              <w:t xml:space="preserve">12.56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1" w:hRule="atLeast"/>
        </w:trPr>
        <w:tc>
          <w:tcPr>
            <w:tcW w:w="2976" w:type="dxa"/>
          </w:tcPr>
          <w:p>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r>
              <w:rPr>
                <w:rFonts w:hint="default" w:ascii="Times New Roman" w:hAnsi="Times New Roman" w:eastAsia="宋体" w:cs="Times New Roman"/>
                <w:i w:val="0"/>
                <w:iCs w:val="0"/>
                <w:snapToGrid w:val="0"/>
                <w:color w:val="auto"/>
                <w:kern w:val="0"/>
                <w:sz w:val="22"/>
                <w:szCs w:val="22"/>
                <w:u w:val="none"/>
                <w:lang w:val="en-US" w:eastAsia="zh-CN" w:bidi="ar"/>
              </w:rPr>
              <w:t>2034年</w:t>
            </w:r>
          </w:p>
        </w:tc>
        <w:tc>
          <w:tcPr>
            <w:tcW w:w="3258" w:type="dxa"/>
            <w:vAlign w:val="bottom"/>
          </w:tcPr>
          <w:p>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r>
              <w:rPr>
                <w:rFonts w:hint="default" w:ascii="Times New Roman" w:hAnsi="Times New Roman" w:eastAsia="宋体" w:cs="Times New Roman"/>
                <w:i w:val="0"/>
                <w:iCs w:val="0"/>
                <w:snapToGrid w:val="0"/>
                <w:color w:val="auto"/>
                <w:kern w:val="0"/>
                <w:sz w:val="22"/>
                <w:szCs w:val="22"/>
                <w:u w:val="none"/>
                <w:lang w:val="en-US" w:eastAsia="zh-CN" w:bidi="ar"/>
              </w:rPr>
              <w:t xml:space="preserve">22.39 </w:t>
            </w:r>
          </w:p>
        </w:tc>
        <w:tc>
          <w:tcPr>
            <w:tcW w:w="3385" w:type="dxa"/>
            <w:vAlign w:val="bottom"/>
          </w:tcPr>
          <w:p>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r>
              <w:rPr>
                <w:rFonts w:hint="default" w:ascii="Times New Roman" w:hAnsi="Times New Roman" w:eastAsia="宋体" w:cs="Times New Roman"/>
                <w:i w:val="0"/>
                <w:iCs w:val="0"/>
                <w:snapToGrid w:val="0"/>
                <w:color w:val="auto"/>
                <w:kern w:val="0"/>
                <w:sz w:val="22"/>
                <w:szCs w:val="22"/>
                <w:u w:val="none"/>
                <w:lang w:val="en-US" w:eastAsia="zh-CN" w:bidi="ar"/>
              </w:rPr>
              <w:t xml:space="preserve">12.54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 w:hRule="atLeast"/>
        </w:trPr>
        <w:tc>
          <w:tcPr>
            <w:tcW w:w="2976" w:type="dxa"/>
          </w:tcPr>
          <w:p>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r>
              <w:rPr>
                <w:rFonts w:hint="default" w:ascii="Times New Roman" w:hAnsi="Times New Roman" w:eastAsia="宋体" w:cs="Times New Roman"/>
                <w:i w:val="0"/>
                <w:iCs w:val="0"/>
                <w:snapToGrid w:val="0"/>
                <w:color w:val="auto"/>
                <w:kern w:val="0"/>
                <w:sz w:val="22"/>
                <w:szCs w:val="22"/>
                <w:u w:val="none"/>
                <w:lang w:val="en-US" w:eastAsia="zh-CN" w:bidi="ar"/>
              </w:rPr>
              <w:t>2035年</w:t>
            </w:r>
          </w:p>
        </w:tc>
        <w:tc>
          <w:tcPr>
            <w:tcW w:w="3258" w:type="dxa"/>
            <w:vAlign w:val="bottom"/>
          </w:tcPr>
          <w:p>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r>
              <w:rPr>
                <w:rFonts w:hint="default" w:ascii="Times New Roman" w:hAnsi="Times New Roman" w:eastAsia="宋体" w:cs="Times New Roman"/>
                <w:i w:val="0"/>
                <w:iCs w:val="0"/>
                <w:snapToGrid w:val="0"/>
                <w:color w:val="auto"/>
                <w:kern w:val="0"/>
                <w:sz w:val="22"/>
                <w:szCs w:val="22"/>
                <w:u w:val="none"/>
                <w:lang w:val="en-US" w:eastAsia="zh-CN" w:bidi="ar"/>
              </w:rPr>
              <w:t xml:space="preserve">22.35 </w:t>
            </w:r>
          </w:p>
        </w:tc>
        <w:tc>
          <w:tcPr>
            <w:tcW w:w="3385" w:type="dxa"/>
            <w:vAlign w:val="bottom"/>
          </w:tcPr>
          <w:p>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r>
              <w:rPr>
                <w:rFonts w:hint="default" w:ascii="Times New Roman" w:hAnsi="Times New Roman" w:eastAsia="宋体" w:cs="Times New Roman"/>
                <w:i w:val="0"/>
                <w:iCs w:val="0"/>
                <w:snapToGrid w:val="0"/>
                <w:color w:val="auto"/>
                <w:kern w:val="0"/>
                <w:sz w:val="22"/>
                <w:szCs w:val="22"/>
                <w:u w:val="none"/>
                <w:lang w:val="en-US" w:eastAsia="zh-CN" w:bidi="ar"/>
              </w:rPr>
              <w:t xml:space="preserve">12.52 </w:t>
            </w:r>
          </w:p>
        </w:tc>
      </w:tr>
    </w:tbl>
    <w:p>
      <w:pPr>
        <w:pStyle w:val="3"/>
        <w:keepNext w:val="0"/>
        <w:keepLines w:val="0"/>
        <w:pageBreakBefore w:val="0"/>
        <w:wordWrap/>
        <w:overflowPunct/>
        <w:topLinePunct w:val="0"/>
        <w:bidi w:val="0"/>
        <w:spacing w:line="460" w:lineRule="exact"/>
        <w:jc w:val="both"/>
        <w:rPr>
          <w:rFonts w:hint="default" w:ascii="Times New Roman" w:hAnsi="Times New Roman" w:eastAsia="宋体" w:cs="Times New Roman"/>
          <w:color w:val="auto"/>
          <w:sz w:val="26"/>
          <w:szCs w:val="26"/>
        </w:rPr>
      </w:pPr>
    </w:p>
    <w:p>
      <w:pPr>
        <w:keepNext w:val="0"/>
        <w:keepLines w:val="0"/>
        <w:pageBreakBefore w:val="0"/>
        <w:wordWrap/>
        <w:overflowPunct/>
        <w:topLinePunct w:val="0"/>
        <w:bidi w:val="0"/>
        <w:spacing w:line="460" w:lineRule="exact"/>
        <w:ind w:left="44"/>
        <w:jc w:val="both"/>
        <w:outlineLvl w:val="1"/>
        <w:rPr>
          <w:rFonts w:hint="default" w:ascii="Times New Roman" w:hAnsi="Times New Roman" w:eastAsia="宋体" w:cs="Times New Roman"/>
          <w:b/>
          <w:bCs/>
          <w:color w:val="auto"/>
          <w:spacing w:val="-2"/>
          <w:sz w:val="26"/>
          <w:szCs w:val="26"/>
          <w:lang w:eastAsia="zh-CN"/>
        </w:rPr>
      </w:pPr>
      <w:bookmarkStart w:id="130" w:name="_Toc30984"/>
      <w:bookmarkStart w:id="131" w:name="_Toc13913"/>
      <w:bookmarkStart w:id="132" w:name="_Toc17549"/>
      <w:bookmarkStart w:id="133" w:name="_Toc24100"/>
      <w:r>
        <w:rPr>
          <w:rFonts w:hint="default" w:ascii="Times New Roman" w:hAnsi="Times New Roman" w:eastAsia="宋体" w:cs="Times New Roman"/>
          <w:b/>
          <w:bCs/>
          <w:color w:val="auto"/>
          <w:spacing w:val="-2"/>
          <w:sz w:val="26"/>
          <w:szCs w:val="26"/>
          <w:lang w:eastAsia="zh-CN"/>
        </w:rPr>
        <w:t>5.</w:t>
      </w:r>
      <w:r>
        <w:rPr>
          <w:rFonts w:hint="default" w:ascii="Times New Roman" w:hAnsi="Times New Roman" w:eastAsia="宋体" w:cs="Times New Roman"/>
          <w:b/>
          <w:bCs/>
          <w:color w:val="auto"/>
          <w:spacing w:val="-2"/>
          <w:sz w:val="26"/>
          <w:szCs w:val="26"/>
          <w:lang w:val="en-US" w:eastAsia="zh-CN"/>
        </w:rPr>
        <w:t>5</w:t>
      </w:r>
      <w:r>
        <w:rPr>
          <w:rFonts w:hint="default" w:ascii="Times New Roman" w:hAnsi="Times New Roman" w:eastAsia="宋体" w:cs="Times New Roman"/>
          <w:b/>
          <w:bCs/>
          <w:color w:val="auto"/>
          <w:spacing w:val="-2"/>
          <w:sz w:val="26"/>
          <w:szCs w:val="26"/>
          <w:lang w:eastAsia="zh-CN"/>
        </w:rPr>
        <w:t>工程渣土、工程泥浆产生量预测</w:t>
      </w:r>
      <w:bookmarkEnd w:id="130"/>
      <w:bookmarkEnd w:id="131"/>
      <w:bookmarkEnd w:id="132"/>
      <w:bookmarkEnd w:id="133"/>
    </w:p>
    <w:p>
      <w:pPr>
        <w:keepNext w:val="0"/>
        <w:keepLines w:val="0"/>
        <w:pageBreakBefore w:val="0"/>
        <w:wordWrap/>
        <w:overflowPunct/>
        <w:topLinePunct w:val="0"/>
        <w:bidi w:val="0"/>
        <w:spacing w:line="460" w:lineRule="exact"/>
        <w:ind w:left="7" w:right="29" w:firstLine="480"/>
        <w:jc w:val="both"/>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z w:val="26"/>
          <w:szCs w:val="26"/>
          <w:lang w:eastAsia="zh-CN"/>
        </w:rPr>
        <w:t>工程渣土、工程泥浆应根据现场地形、设计资料及施工工艺等综合确定，</w:t>
      </w:r>
      <w:r>
        <w:rPr>
          <w:rFonts w:hint="default" w:ascii="Times New Roman" w:hAnsi="Times New Roman" w:eastAsia="宋体" w:cs="Times New Roman"/>
          <w:color w:val="auto"/>
          <w:sz w:val="26"/>
          <w:szCs w:val="26"/>
          <w:lang w:val="en-US" w:eastAsia="zh-CN"/>
        </w:rPr>
        <w:t>其产生量与</w:t>
      </w:r>
      <w:r>
        <w:rPr>
          <w:rFonts w:hint="default" w:ascii="Times New Roman" w:hAnsi="Times New Roman" w:eastAsia="宋体" w:cs="Times New Roman"/>
          <w:color w:val="auto"/>
          <w:sz w:val="26"/>
          <w:szCs w:val="26"/>
          <w:lang w:eastAsia="zh-CN"/>
        </w:rPr>
        <w:t>施工建筑面积关系密不可分。</w:t>
      </w:r>
      <w:r>
        <w:rPr>
          <w:rFonts w:hint="default" w:ascii="Times New Roman" w:hAnsi="Times New Roman" w:eastAsia="宋体" w:cs="Times New Roman"/>
          <w:color w:val="auto"/>
          <w:sz w:val="26"/>
          <w:szCs w:val="26"/>
          <w:lang w:val="en-US" w:eastAsia="zh-CN"/>
        </w:rPr>
        <w:t>工程渣土、工程余泥处理方法工程渣土、工程余泥优先采用土石方平衡、石方资源化利用等处理方式，不能平衡的工程余泥及渣土送至弃土场场进行回填。</w:t>
      </w:r>
      <w:r>
        <w:rPr>
          <w:rFonts w:hint="default" w:ascii="Times New Roman" w:hAnsi="Times New Roman" w:eastAsia="宋体" w:cs="Times New Roman"/>
          <w:color w:val="auto"/>
          <w:sz w:val="26"/>
          <w:szCs w:val="26"/>
          <w:lang w:eastAsia="zh-CN"/>
        </w:rPr>
        <w:t>根据经验及建筑行业经验，建设工地的基坑土产生量一般可直接按相应建设工程所产生的新建建筑物建设</w:t>
      </w:r>
      <w:r>
        <w:rPr>
          <w:rFonts w:hint="eastAsia" w:ascii="Times New Roman" w:hAnsi="Times New Roman" w:eastAsia="宋体" w:cs="Times New Roman"/>
          <w:color w:val="auto"/>
          <w:sz w:val="26"/>
          <w:szCs w:val="26"/>
          <w:lang w:eastAsia="zh-CN"/>
        </w:rPr>
        <w:t>工程垃圾</w:t>
      </w:r>
      <w:r>
        <w:rPr>
          <w:rFonts w:hint="default" w:ascii="Times New Roman" w:hAnsi="Times New Roman" w:eastAsia="宋体" w:cs="Times New Roman"/>
          <w:color w:val="auto"/>
          <w:sz w:val="26"/>
          <w:szCs w:val="26"/>
          <w:lang w:eastAsia="zh-CN"/>
        </w:rPr>
        <w:t>的3倍计算。</w:t>
      </w:r>
    </w:p>
    <w:p>
      <w:pPr>
        <w:keepNext w:val="0"/>
        <w:keepLines w:val="0"/>
        <w:pageBreakBefore w:val="0"/>
        <w:wordWrap/>
        <w:overflowPunct/>
        <w:topLinePunct w:val="0"/>
        <w:bidi w:val="0"/>
        <w:spacing w:line="460" w:lineRule="exact"/>
        <w:ind w:left="7" w:right="29" w:firstLine="480"/>
        <w:jc w:val="both"/>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z w:val="26"/>
          <w:szCs w:val="26"/>
          <w:lang w:val="en-US" w:eastAsia="zh-CN"/>
        </w:rPr>
        <w:t>计算公式：</w:t>
      </w:r>
    </w:p>
    <w:p>
      <w:pPr>
        <w:keepNext w:val="0"/>
        <w:keepLines w:val="0"/>
        <w:pageBreakBefore w:val="0"/>
        <w:wordWrap/>
        <w:overflowPunct/>
        <w:topLinePunct w:val="0"/>
        <w:bidi w:val="0"/>
        <w:spacing w:line="460" w:lineRule="exact"/>
        <w:ind w:firstLine="3328" w:firstLineChars="1300"/>
        <w:jc w:val="both"/>
        <w:rPr>
          <w:rFonts w:hint="default" w:ascii="Times New Roman" w:hAnsi="Times New Roman" w:eastAsia="宋体" w:cs="Times New Roman"/>
          <w:color w:val="auto"/>
          <w:spacing w:val="-2"/>
          <w:sz w:val="26"/>
          <w:szCs w:val="26"/>
          <w:lang w:val="en-US" w:eastAsia="zh-CN"/>
        </w:rPr>
      </w:pPr>
      <w:r>
        <w:rPr>
          <w:rFonts w:hint="default" w:ascii="Times New Roman" w:hAnsi="Times New Roman" w:eastAsia="宋体" w:cs="Times New Roman"/>
          <w:color w:val="auto"/>
          <w:spacing w:val="-2"/>
          <w:sz w:val="26"/>
          <w:szCs w:val="26"/>
          <w:lang w:val="en-US" w:eastAsia="zh-CN"/>
        </w:rPr>
        <w:t>M</w:t>
      </w:r>
      <w:r>
        <w:rPr>
          <w:rFonts w:hint="eastAsia" w:ascii="Times New Roman" w:hAnsi="Times New Roman" w:eastAsia="宋体" w:cs="Times New Roman"/>
          <w:color w:val="auto"/>
          <w:spacing w:val="-2"/>
          <w:sz w:val="26"/>
          <w:szCs w:val="26"/>
          <w:lang w:val="en-US" w:eastAsia="zh-CN"/>
        </w:rPr>
        <w:t>z</w:t>
      </w:r>
      <w:r>
        <w:rPr>
          <w:rFonts w:hint="default" w:ascii="Times New Roman" w:hAnsi="Times New Roman" w:eastAsia="宋体" w:cs="Times New Roman"/>
          <w:color w:val="auto"/>
          <w:spacing w:val="-2"/>
          <w:sz w:val="26"/>
          <w:szCs w:val="26"/>
          <w:lang w:eastAsia="zh-CN"/>
        </w:rPr>
        <w:t>=</w:t>
      </w:r>
      <w:r>
        <w:rPr>
          <w:rFonts w:hint="eastAsia" w:ascii="Times New Roman" w:hAnsi="Times New Roman" w:eastAsia="宋体" w:cs="Times New Roman"/>
          <w:color w:val="auto"/>
          <w:spacing w:val="-2"/>
          <w:sz w:val="26"/>
          <w:szCs w:val="26"/>
          <w:lang w:val="en-US" w:eastAsia="zh-CN"/>
        </w:rPr>
        <w:t xml:space="preserve"> </w:t>
      </w:r>
      <w:r>
        <w:rPr>
          <w:rFonts w:hint="default" w:ascii="Times New Roman" w:hAnsi="Times New Roman" w:eastAsia="宋体" w:cs="Times New Roman"/>
          <w:color w:val="auto"/>
          <w:spacing w:val="-2"/>
          <w:sz w:val="26"/>
          <w:szCs w:val="26"/>
          <w:lang w:val="en-US" w:eastAsia="zh-CN"/>
        </w:rPr>
        <w:t>Mg</w:t>
      </w:r>
      <w:r>
        <w:rPr>
          <w:rFonts w:hint="eastAsia" w:ascii="Times New Roman" w:hAnsi="Times New Roman" w:eastAsia="宋体" w:cs="Times New Roman"/>
          <w:color w:val="auto"/>
          <w:spacing w:val="-2"/>
          <w:sz w:val="26"/>
          <w:szCs w:val="26"/>
          <w:lang w:val="en-US" w:eastAsia="zh-CN"/>
        </w:rPr>
        <w:t>*3</w:t>
      </w:r>
    </w:p>
    <w:p>
      <w:pPr>
        <w:keepNext w:val="0"/>
        <w:keepLines w:val="0"/>
        <w:pageBreakBefore w:val="0"/>
        <w:wordWrap/>
        <w:overflowPunct/>
        <w:topLinePunct w:val="0"/>
        <w:bidi w:val="0"/>
        <w:spacing w:line="460" w:lineRule="exact"/>
        <w:ind w:left="7" w:right="29" w:firstLine="839" w:firstLineChars="328"/>
        <w:jc w:val="both"/>
        <w:rPr>
          <w:rFonts w:hint="default" w:ascii="Times New Roman" w:hAnsi="Times New Roman" w:eastAsia="宋体" w:cs="Times New Roman"/>
          <w:color w:val="auto"/>
          <w:sz w:val="26"/>
          <w:szCs w:val="26"/>
          <w:lang w:eastAsia="zh-CN"/>
        </w:rPr>
      </w:pPr>
      <w:r>
        <w:rPr>
          <w:rFonts w:hint="eastAsia" w:ascii="Times New Roman" w:hAnsi="Times New Roman" w:eastAsia="宋体" w:cs="Times New Roman"/>
          <w:color w:val="auto"/>
          <w:spacing w:val="-2"/>
          <w:sz w:val="26"/>
          <w:szCs w:val="26"/>
          <w:lang w:val="en-US" w:eastAsia="zh-CN"/>
        </w:rPr>
        <w:t xml:space="preserve">  </w:t>
      </w:r>
      <w:r>
        <w:rPr>
          <w:rFonts w:hint="default" w:ascii="Times New Roman" w:hAnsi="Times New Roman" w:eastAsia="宋体" w:cs="Times New Roman"/>
          <w:color w:val="auto"/>
          <w:sz w:val="26"/>
          <w:szCs w:val="26"/>
          <w:lang w:eastAsia="zh-CN"/>
        </w:rPr>
        <w:t>其中，</w:t>
      </w:r>
      <w:r>
        <w:rPr>
          <w:rFonts w:hint="default" w:ascii="Times New Roman" w:hAnsi="Times New Roman" w:eastAsia="宋体" w:cs="Times New Roman"/>
          <w:color w:val="auto"/>
          <w:spacing w:val="-2"/>
          <w:sz w:val="26"/>
          <w:szCs w:val="26"/>
          <w:lang w:val="en-US" w:eastAsia="zh-CN"/>
        </w:rPr>
        <w:t>M</w:t>
      </w:r>
      <w:r>
        <w:rPr>
          <w:rFonts w:hint="eastAsia" w:ascii="Times New Roman" w:hAnsi="Times New Roman" w:eastAsia="宋体" w:cs="Times New Roman"/>
          <w:color w:val="auto"/>
          <w:spacing w:val="-2"/>
          <w:sz w:val="26"/>
          <w:szCs w:val="26"/>
          <w:lang w:val="en-US" w:eastAsia="zh-CN"/>
        </w:rPr>
        <w:t>z</w:t>
      </w:r>
      <w:r>
        <w:rPr>
          <w:rFonts w:hint="default" w:ascii="Times New Roman" w:hAnsi="Times New Roman" w:eastAsia="宋体" w:cs="Times New Roman"/>
          <w:color w:val="auto"/>
          <w:sz w:val="26"/>
          <w:szCs w:val="26"/>
          <w:lang w:eastAsia="zh-CN"/>
        </w:rPr>
        <w:t>——</w:t>
      </w:r>
      <w:r>
        <w:rPr>
          <w:rFonts w:hint="eastAsia" w:ascii="Times New Roman" w:hAnsi="Times New Roman" w:eastAsia="宋体" w:cs="Times New Roman"/>
          <w:color w:val="auto"/>
          <w:sz w:val="26"/>
          <w:szCs w:val="26"/>
          <w:lang w:val="en-US" w:eastAsia="zh-CN"/>
        </w:rPr>
        <w:t>房屋拆除</w:t>
      </w:r>
      <w:r>
        <w:rPr>
          <w:rFonts w:hint="default" w:ascii="Times New Roman" w:hAnsi="Times New Roman" w:eastAsia="宋体" w:cs="Times New Roman"/>
          <w:color w:val="auto"/>
          <w:sz w:val="26"/>
          <w:szCs w:val="26"/>
          <w:lang w:eastAsia="zh-CN"/>
        </w:rPr>
        <w:t>垃圾的产生量，万m</w:t>
      </w:r>
      <w:r>
        <w:rPr>
          <w:rFonts w:hint="default" w:ascii="Times New Roman" w:hAnsi="Times New Roman" w:eastAsia="宋体" w:cs="Times New Roman"/>
          <w:color w:val="auto"/>
          <w:sz w:val="26"/>
          <w:szCs w:val="26"/>
          <w:vertAlign w:val="superscript"/>
          <w:lang w:eastAsia="zh-CN"/>
        </w:rPr>
        <w:t>3</w:t>
      </w:r>
      <w:r>
        <w:rPr>
          <w:rFonts w:hint="default" w:ascii="Times New Roman" w:hAnsi="Times New Roman" w:eastAsia="宋体" w:cs="Times New Roman"/>
          <w:color w:val="auto"/>
          <w:sz w:val="26"/>
          <w:szCs w:val="26"/>
          <w:lang w:eastAsia="zh-CN"/>
        </w:rPr>
        <w:t>；</w:t>
      </w:r>
    </w:p>
    <w:p>
      <w:pPr>
        <w:keepNext w:val="0"/>
        <w:keepLines w:val="0"/>
        <w:pageBreakBefore w:val="0"/>
        <w:wordWrap/>
        <w:overflowPunct/>
        <w:topLinePunct w:val="0"/>
        <w:bidi w:val="0"/>
        <w:spacing w:line="460" w:lineRule="exact"/>
        <w:ind w:right="29" w:firstLine="1040" w:firstLineChars="400"/>
        <w:jc w:val="both"/>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z w:val="26"/>
          <w:szCs w:val="26"/>
          <w:lang w:val="en-US" w:eastAsia="zh-CN"/>
        </w:rPr>
        <w:t>Mg</w:t>
      </w:r>
      <w:r>
        <w:rPr>
          <w:rFonts w:hint="default" w:ascii="Times New Roman" w:hAnsi="Times New Roman" w:eastAsia="宋体" w:cs="Times New Roman"/>
          <w:color w:val="auto"/>
          <w:sz w:val="26"/>
          <w:szCs w:val="26"/>
          <w:lang w:eastAsia="zh-CN"/>
        </w:rPr>
        <w:t>——新建建筑物建设施工废弃物的产生量，万吨；</w:t>
      </w:r>
    </w:p>
    <w:p>
      <w:pPr>
        <w:keepNext w:val="0"/>
        <w:keepLines w:val="0"/>
        <w:pageBreakBefore w:val="0"/>
        <w:wordWrap/>
        <w:overflowPunct/>
        <w:topLinePunct w:val="0"/>
        <w:bidi w:val="0"/>
        <w:spacing w:line="460" w:lineRule="exact"/>
        <w:ind w:left="7" w:right="29" w:firstLine="480"/>
        <w:jc w:val="both"/>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z w:val="26"/>
          <w:szCs w:val="26"/>
          <w:lang w:eastAsia="zh-CN"/>
        </w:rPr>
        <w:t>云阳县建设工地的基坑土量预测量在近期（2024-2025年）和远期（2026-2035年）总量</w:t>
      </w:r>
      <w:r>
        <w:rPr>
          <w:rFonts w:hint="default" w:ascii="Times New Roman" w:hAnsi="Times New Roman" w:eastAsia="宋体" w:cs="Times New Roman"/>
          <w:color w:val="auto"/>
          <w:sz w:val="26"/>
          <w:szCs w:val="26"/>
          <w:lang w:val="en-US" w:eastAsia="zh-CN"/>
        </w:rPr>
        <w:t>如表5.7所示，</w:t>
      </w:r>
      <w:r>
        <w:rPr>
          <w:rFonts w:hint="default" w:ascii="Times New Roman" w:hAnsi="Times New Roman" w:eastAsia="宋体" w:cs="Times New Roman"/>
          <w:color w:val="auto"/>
          <w:sz w:val="26"/>
          <w:szCs w:val="26"/>
          <w:lang w:eastAsia="zh-CN"/>
        </w:rPr>
        <w:t xml:space="preserve">分别为 </w:t>
      </w:r>
      <w:r>
        <w:rPr>
          <w:rFonts w:hint="default" w:ascii="Times New Roman" w:hAnsi="Times New Roman" w:eastAsia="宋体" w:cs="Times New Roman"/>
          <w:color w:val="auto"/>
          <w:sz w:val="26"/>
          <w:szCs w:val="26"/>
          <w:lang w:val="en-US" w:eastAsia="zh-CN"/>
        </w:rPr>
        <w:t>126</w:t>
      </w:r>
      <w:r>
        <w:rPr>
          <w:rFonts w:hint="eastAsia" w:ascii="Times New Roman" w:hAnsi="Times New Roman" w:eastAsia="宋体" w:cs="Times New Roman"/>
          <w:color w:val="auto"/>
          <w:sz w:val="26"/>
          <w:szCs w:val="26"/>
          <w:lang w:val="en-US" w:eastAsia="zh-CN"/>
        </w:rPr>
        <w:t xml:space="preserve"> </w:t>
      </w:r>
      <w:r>
        <w:rPr>
          <w:rFonts w:hint="default" w:ascii="Times New Roman" w:hAnsi="Times New Roman" w:eastAsia="宋体" w:cs="Times New Roman"/>
          <w:color w:val="auto"/>
          <w:sz w:val="26"/>
          <w:szCs w:val="26"/>
          <w:lang w:eastAsia="zh-CN"/>
        </w:rPr>
        <w:t xml:space="preserve">和 </w:t>
      </w:r>
      <w:r>
        <w:rPr>
          <w:rFonts w:hint="default" w:ascii="Times New Roman" w:hAnsi="Times New Roman" w:eastAsia="宋体" w:cs="Times New Roman"/>
          <w:color w:val="auto"/>
          <w:sz w:val="26"/>
          <w:szCs w:val="26"/>
          <w:lang w:val="en-US" w:eastAsia="zh-CN"/>
        </w:rPr>
        <w:t>520.56</w:t>
      </w:r>
      <w:r>
        <w:rPr>
          <w:rFonts w:hint="default" w:ascii="Times New Roman" w:hAnsi="Times New Roman" w:eastAsia="宋体" w:cs="Times New Roman"/>
          <w:color w:val="auto"/>
          <w:sz w:val="26"/>
          <w:szCs w:val="26"/>
          <w:lang w:eastAsia="zh-CN"/>
        </w:rPr>
        <w:t xml:space="preserve"> 万吨，年平均产 </w:t>
      </w:r>
      <w:r>
        <w:rPr>
          <w:rFonts w:hint="default" w:ascii="Times New Roman" w:hAnsi="Times New Roman" w:eastAsia="宋体" w:cs="Times New Roman"/>
          <w:color w:val="auto"/>
          <w:sz w:val="26"/>
          <w:szCs w:val="26"/>
          <w:lang w:val="en-US" w:eastAsia="zh-CN"/>
        </w:rPr>
        <w:t>63</w:t>
      </w:r>
      <w:r>
        <w:rPr>
          <w:rFonts w:hint="default" w:ascii="Times New Roman" w:hAnsi="Times New Roman" w:eastAsia="宋体" w:cs="Times New Roman"/>
          <w:color w:val="auto"/>
          <w:sz w:val="26"/>
          <w:szCs w:val="26"/>
          <w:lang w:eastAsia="zh-CN"/>
        </w:rPr>
        <w:t xml:space="preserve"> 和</w:t>
      </w:r>
      <w:r>
        <w:rPr>
          <w:rFonts w:hint="default" w:ascii="Times New Roman" w:hAnsi="Times New Roman" w:eastAsia="宋体" w:cs="Times New Roman"/>
          <w:color w:val="auto"/>
          <w:sz w:val="26"/>
          <w:szCs w:val="26"/>
          <w:lang w:val="en-US" w:eastAsia="zh-CN"/>
        </w:rPr>
        <w:t>52.1</w:t>
      </w:r>
      <w:r>
        <w:rPr>
          <w:rFonts w:hint="default" w:ascii="Times New Roman" w:hAnsi="Times New Roman" w:eastAsia="宋体" w:cs="Times New Roman"/>
          <w:color w:val="auto"/>
          <w:sz w:val="26"/>
          <w:szCs w:val="26"/>
          <w:lang w:eastAsia="zh-CN"/>
        </w:rPr>
        <w:t xml:space="preserve"> 万吨。</w:t>
      </w:r>
    </w:p>
    <w:p>
      <w:pPr>
        <w:keepNext w:val="0"/>
        <w:keepLines w:val="0"/>
        <w:pageBreakBefore w:val="0"/>
        <w:wordWrap/>
        <w:overflowPunct/>
        <w:topLinePunct w:val="0"/>
        <w:bidi w:val="0"/>
        <w:spacing w:line="460" w:lineRule="exact"/>
        <w:ind w:left="2352"/>
        <w:jc w:val="both"/>
        <w:rPr>
          <w:rFonts w:hint="default" w:ascii="Times New Roman" w:hAnsi="Times New Roman" w:eastAsia="宋体" w:cs="Times New Roman"/>
          <w:color w:val="auto"/>
          <w:spacing w:val="-1"/>
          <w:sz w:val="26"/>
          <w:szCs w:val="26"/>
          <w:lang w:eastAsia="zh-CN"/>
        </w:rPr>
      </w:pPr>
    </w:p>
    <w:p>
      <w:pPr>
        <w:keepNext w:val="0"/>
        <w:keepLines w:val="0"/>
        <w:pageBreakBefore w:val="0"/>
        <w:wordWrap/>
        <w:overflowPunct/>
        <w:topLinePunct w:val="0"/>
        <w:bidi w:val="0"/>
        <w:spacing w:line="460" w:lineRule="exact"/>
        <w:jc w:val="center"/>
        <w:rPr>
          <w:rFonts w:hint="default" w:ascii="Times New Roman" w:hAnsi="Times New Roman" w:eastAsia="宋体" w:cs="Times New Roman"/>
          <w:color w:val="auto"/>
          <w:spacing w:val="-1"/>
          <w:sz w:val="26"/>
          <w:szCs w:val="26"/>
          <w:lang w:eastAsia="zh-CN"/>
        </w:rPr>
      </w:pPr>
      <w:r>
        <w:rPr>
          <w:rFonts w:hint="default" w:ascii="Times New Roman" w:hAnsi="Times New Roman" w:eastAsia="宋体" w:cs="Times New Roman"/>
          <w:color w:val="auto"/>
          <w:spacing w:val="-1"/>
          <w:sz w:val="26"/>
          <w:szCs w:val="26"/>
          <w:lang w:eastAsia="zh-CN"/>
        </w:rPr>
        <w:t>表5.</w:t>
      </w:r>
      <w:r>
        <w:rPr>
          <w:rFonts w:hint="default" w:ascii="Times New Roman" w:hAnsi="Times New Roman" w:eastAsia="宋体" w:cs="Times New Roman"/>
          <w:color w:val="auto"/>
          <w:spacing w:val="-1"/>
          <w:sz w:val="26"/>
          <w:szCs w:val="26"/>
          <w:lang w:val="en-US" w:eastAsia="zh-CN"/>
        </w:rPr>
        <w:t>7</w:t>
      </w:r>
      <w:r>
        <w:rPr>
          <w:rFonts w:hint="eastAsia" w:ascii="Times New Roman" w:hAnsi="Times New Roman" w:eastAsia="宋体" w:cs="Times New Roman"/>
          <w:color w:val="auto"/>
          <w:spacing w:val="-1"/>
          <w:sz w:val="26"/>
          <w:szCs w:val="26"/>
          <w:lang w:val="en-US" w:eastAsia="zh-CN"/>
        </w:rPr>
        <w:t>建筑物施工产生工程渣土、工程泥浆量</w:t>
      </w:r>
      <w:r>
        <w:rPr>
          <w:rFonts w:hint="default" w:ascii="Times New Roman" w:hAnsi="Times New Roman" w:eastAsia="宋体" w:cs="Times New Roman"/>
          <w:color w:val="auto"/>
          <w:spacing w:val="-1"/>
          <w:sz w:val="26"/>
          <w:szCs w:val="26"/>
          <w:lang w:eastAsia="zh-CN"/>
        </w:rPr>
        <w:t>预测</w:t>
      </w:r>
    </w:p>
    <w:tbl>
      <w:tblPr>
        <w:tblStyle w:val="11"/>
        <w:tblW w:w="961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818"/>
        <w:gridCol w:w="3335"/>
        <w:gridCol w:w="346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 w:hRule="atLeast"/>
        </w:trPr>
        <w:tc>
          <w:tcPr>
            <w:tcW w:w="2818" w:type="dxa"/>
          </w:tcPr>
          <w:p>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r>
              <w:rPr>
                <w:rFonts w:hint="default" w:ascii="Times New Roman" w:hAnsi="Times New Roman" w:eastAsia="宋体" w:cs="Times New Roman"/>
                <w:i w:val="0"/>
                <w:iCs w:val="0"/>
                <w:snapToGrid w:val="0"/>
                <w:color w:val="auto"/>
                <w:kern w:val="0"/>
                <w:sz w:val="22"/>
                <w:szCs w:val="22"/>
                <w:u w:val="none"/>
                <w:lang w:val="en-US" w:eastAsia="zh-CN" w:bidi="ar"/>
              </w:rPr>
              <w:t>时间</w:t>
            </w:r>
          </w:p>
        </w:tc>
        <w:tc>
          <w:tcPr>
            <w:tcW w:w="3335" w:type="dxa"/>
          </w:tcPr>
          <w:p>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r>
              <w:rPr>
                <w:rFonts w:hint="default" w:ascii="Times New Roman" w:hAnsi="Times New Roman" w:eastAsia="宋体" w:cs="Times New Roman"/>
                <w:i w:val="0"/>
                <w:iCs w:val="0"/>
                <w:snapToGrid w:val="0"/>
                <w:color w:val="auto"/>
                <w:kern w:val="0"/>
                <w:sz w:val="22"/>
                <w:szCs w:val="22"/>
                <w:u w:val="none"/>
                <w:lang w:val="en-US" w:eastAsia="zh-CN" w:bidi="ar"/>
              </w:rPr>
              <w:t>工程垃圾产生量（万吨）</w:t>
            </w:r>
          </w:p>
        </w:tc>
        <w:tc>
          <w:tcPr>
            <w:tcW w:w="3464" w:type="dxa"/>
          </w:tcPr>
          <w:p>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r>
              <w:rPr>
                <w:rFonts w:hint="default" w:ascii="Times New Roman" w:hAnsi="Times New Roman" w:eastAsia="宋体" w:cs="Times New Roman"/>
                <w:i w:val="0"/>
                <w:iCs w:val="0"/>
                <w:snapToGrid w:val="0"/>
                <w:color w:val="auto"/>
                <w:kern w:val="0"/>
                <w:sz w:val="22"/>
                <w:szCs w:val="22"/>
                <w:u w:val="none"/>
                <w:lang w:val="en-US" w:eastAsia="zh-CN" w:bidi="ar"/>
              </w:rPr>
              <w:t>工程渣土产生量（万吨）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1" w:hRule="atLeast"/>
        </w:trPr>
        <w:tc>
          <w:tcPr>
            <w:tcW w:w="2818" w:type="dxa"/>
          </w:tcPr>
          <w:p>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r>
              <w:rPr>
                <w:rFonts w:hint="default" w:ascii="Times New Roman" w:hAnsi="Times New Roman" w:eastAsia="宋体" w:cs="Times New Roman"/>
                <w:i w:val="0"/>
                <w:iCs w:val="0"/>
                <w:snapToGrid w:val="0"/>
                <w:color w:val="auto"/>
                <w:kern w:val="0"/>
                <w:sz w:val="22"/>
                <w:szCs w:val="22"/>
                <w:u w:val="none"/>
                <w:lang w:val="en-US" w:eastAsia="zh-CN" w:bidi="ar"/>
              </w:rPr>
              <w:t>2024年</w:t>
            </w:r>
          </w:p>
        </w:tc>
        <w:tc>
          <w:tcPr>
            <w:tcW w:w="3335"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r>
              <w:rPr>
                <w:rFonts w:hint="default" w:ascii="Times New Roman" w:hAnsi="Times New Roman" w:eastAsia="宋体" w:cs="Times New Roman"/>
                <w:i w:val="0"/>
                <w:iCs w:val="0"/>
                <w:snapToGrid w:val="0"/>
                <w:color w:val="auto"/>
                <w:kern w:val="0"/>
                <w:sz w:val="22"/>
                <w:szCs w:val="22"/>
                <w:u w:val="none"/>
                <w:lang w:val="en-US" w:eastAsia="zh-CN" w:bidi="ar"/>
              </w:rPr>
              <w:t>21</w:t>
            </w:r>
          </w:p>
        </w:tc>
        <w:tc>
          <w:tcPr>
            <w:tcW w:w="3464"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r>
              <w:rPr>
                <w:rFonts w:hint="default" w:ascii="Times New Roman" w:hAnsi="Times New Roman" w:eastAsia="宋体" w:cs="Times New Roman"/>
                <w:i w:val="0"/>
                <w:iCs w:val="0"/>
                <w:snapToGrid w:val="0"/>
                <w:color w:val="auto"/>
                <w:kern w:val="0"/>
                <w:sz w:val="22"/>
                <w:szCs w:val="22"/>
                <w:u w:val="none"/>
                <w:lang w:val="en-US" w:eastAsia="zh-CN" w:bidi="ar"/>
              </w:rPr>
              <w:t>63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1" w:hRule="atLeast"/>
        </w:trPr>
        <w:tc>
          <w:tcPr>
            <w:tcW w:w="2818" w:type="dxa"/>
          </w:tcPr>
          <w:p>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r>
              <w:rPr>
                <w:rFonts w:hint="default" w:ascii="Times New Roman" w:hAnsi="Times New Roman" w:eastAsia="宋体" w:cs="Times New Roman"/>
                <w:i w:val="0"/>
                <w:iCs w:val="0"/>
                <w:snapToGrid w:val="0"/>
                <w:color w:val="auto"/>
                <w:kern w:val="0"/>
                <w:sz w:val="22"/>
                <w:szCs w:val="22"/>
                <w:u w:val="none"/>
                <w:lang w:val="en-US" w:eastAsia="zh-CN" w:bidi="ar"/>
              </w:rPr>
              <w:t>2025年</w:t>
            </w:r>
          </w:p>
        </w:tc>
        <w:tc>
          <w:tcPr>
            <w:tcW w:w="3335"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r>
              <w:rPr>
                <w:rFonts w:hint="default" w:ascii="Times New Roman" w:hAnsi="Times New Roman" w:eastAsia="宋体" w:cs="Times New Roman"/>
                <w:i w:val="0"/>
                <w:iCs w:val="0"/>
                <w:snapToGrid w:val="0"/>
                <w:color w:val="auto"/>
                <w:kern w:val="0"/>
                <w:sz w:val="22"/>
                <w:szCs w:val="22"/>
                <w:u w:val="none"/>
                <w:lang w:val="en-US" w:eastAsia="zh-CN" w:bidi="ar"/>
              </w:rPr>
              <w:t>21</w:t>
            </w:r>
          </w:p>
        </w:tc>
        <w:tc>
          <w:tcPr>
            <w:tcW w:w="3464"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r>
              <w:rPr>
                <w:rFonts w:hint="default" w:ascii="Times New Roman" w:hAnsi="Times New Roman" w:eastAsia="宋体" w:cs="Times New Roman"/>
                <w:i w:val="0"/>
                <w:iCs w:val="0"/>
                <w:snapToGrid w:val="0"/>
                <w:color w:val="auto"/>
                <w:kern w:val="0"/>
                <w:sz w:val="22"/>
                <w:szCs w:val="22"/>
                <w:u w:val="none"/>
                <w:lang w:val="en-US" w:eastAsia="zh-CN" w:bidi="ar"/>
              </w:rPr>
              <w:t>63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0" w:hRule="atLeast"/>
        </w:trPr>
        <w:tc>
          <w:tcPr>
            <w:tcW w:w="2818" w:type="dxa"/>
          </w:tcPr>
          <w:p>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r>
              <w:rPr>
                <w:rFonts w:hint="default" w:ascii="Times New Roman" w:hAnsi="Times New Roman" w:eastAsia="宋体" w:cs="Times New Roman"/>
                <w:i w:val="0"/>
                <w:iCs w:val="0"/>
                <w:snapToGrid w:val="0"/>
                <w:color w:val="auto"/>
                <w:kern w:val="0"/>
                <w:sz w:val="22"/>
                <w:szCs w:val="22"/>
                <w:u w:val="none"/>
                <w:lang w:val="en-US" w:eastAsia="zh-CN" w:bidi="ar"/>
              </w:rPr>
              <w:t>2026年</w:t>
            </w:r>
          </w:p>
        </w:tc>
        <w:tc>
          <w:tcPr>
            <w:tcW w:w="3335"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r>
              <w:rPr>
                <w:rFonts w:hint="default" w:ascii="Times New Roman" w:hAnsi="Times New Roman" w:eastAsia="宋体" w:cs="Times New Roman"/>
                <w:i w:val="0"/>
                <w:iCs w:val="0"/>
                <w:snapToGrid w:val="0"/>
                <w:color w:val="auto"/>
                <w:kern w:val="0"/>
                <w:sz w:val="22"/>
                <w:szCs w:val="22"/>
                <w:u w:val="none"/>
                <w:lang w:val="en-US" w:eastAsia="zh-CN" w:bidi="ar"/>
              </w:rPr>
              <w:t>21</w:t>
            </w:r>
          </w:p>
        </w:tc>
        <w:tc>
          <w:tcPr>
            <w:tcW w:w="3464"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r>
              <w:rPr>
                <w:rFonts w:hint="default" w:ascii="Times New Roman" w:hAnsi="Times New Roman" w:eastAsia="宋体" w:cs="Times New Roman"/>
                <w:i w:val="0"/>
                <w:iCs w:val="0"/>
                <w:snapToGrid w:val="0"/>
                <w:color w:val="auto"/>
                <w:kern w:val="0"/>
                <w:sz w:val="22"/>
                <w:szCs w:val="22"/>
                <w:u w:val="none"/>
                <w:lang w:val="en-US" w:eastAsia="zh-CN" w:bidi="ar"/>
              </w:rPr>
              <w:t>63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0" w:hRule="atLeast"/>
        </w:trPr>
        <w:tc>
          <w:tcPr>
            <w:tcW w:w="2818" w:type="dxa"/>
          </w:tcPr>
          <w:p>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r>
              <w:rPr>
                <w:rFonts w:hint="default" w:ascii="Times New Roman" w:hAnsi="Times New Roman" w:eastAsia="宋体" w:cs="Times New Roman"/>
                <w:i w:val="0"/>
                <w:iCs w:val="0"/>
                <w:snapToGrid w:val="0"/>
                <w:color w:val="auto"/>
                <w:kern w:val="0"/>
                <w:sz w:val="22"/>
                <w:szCs w:val="22"/>
                <w:u w:val="none"/>
                <w:lang w:val="en-US" w:eastAsia="zh-CN" w:bidi="ar"/>
              </w:rPr>
              <w:t>2027年</w:t>
            </w:r>
          </w:p>
        </w:tc>
        <w:tc>
          <w:tcPr>
            <w:tcW w:w="3335"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r>
              <w:rPr>
                <w:rFonts w:hint="default" w:ascii="Times New Roman" w:hAnsi="Times New Roman" w:eastAsia="宋体" w:cs="Times New Roman"/>
                <w:i w:val="0"/>
                <w:iCs w:val="0"/>
                <w:snapToGrid w:val="0"/>
                <w:color w:val="auto"/>
                <w:kern w:val="0"/>
                <w:sz w:val="22"/>
                <w:szCs w:val="22"/>
                <w:u w:val="none"/>
                <w:lang w:val="en-US" w:eastAsia="zh-CN" w:bidi="ar"/>
              </w:rPr>
              <w:t>21</w:t>
            </w:r>
          </w:p>
        </w:tc>
        <w:tc>
          <w:tcPr>
            <w:tcW w:w="3464"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r>
              <w:rPr>
                <w:rFonts w:hint="default" w:ascii="Times New Roman" w:hAnsi="Times New Roman" w:eastAsia="宋体" w:cs="Times New Roman"/>
                <w:i w:val="0"/>
                <w:iCs w:val="0"/>
                <w:snapToGrid w:val="0"/>
                <w:color w:val="auto"/>
                <w:kern w:val="0"/>
                <w:sz w:val="22"/>
                <w:szCs w:val="22"/>
                <w:u w:val="none"/>
                <w:lang w:val="en-US" w:eastAsia="zh-CN" w:bidi="ar"/>
              </w:rPr>
              <w:t>63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1" w:hRule="atLeast"/>
        </w:trPr>
        <w:tc>
          <w:tcPr>
            <w:tcW w:w="2818" w:type="dxa"/>
          </w:tcPr>
          <w:p>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r>
              <w:rPr>
                <w:rFonts w:hint="default" w:ascii="Times New Roman" w:hAnsi="Times New Roman" w:eastAsia="宋体" w:cs="Times New Roman"/>
                <w:i w:val="0"/>
                <w:iCs w:val="0"/>
                <w:snapToGrid w:val="0"/>
                <w:color w:val="auto"/>
                <w:kern w:val="0"/>
                <w:sz w:val="22"/>
                <w:szCs w:val="22"/>
                <w:u w:val="none"/>
                <w:lang w:val="en-US" w:eastAsia="zh-CN" w:bidi="ar"/>
              </w:rPr>
              <w:t>2028年</w:t>
            </w:r>
          </w:p>
        </w:tc>
        <w:tc>
          <w:tcPr>
            <w:tcW w:w="3335"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r>
              <w:rPr>
                <w:rFonts w:hint="default" w:ascii="Times New Roman" w:hAnsi="Times New Roman" w:eastAsia="宋体" w:cs="Times New Roman"/>
                <w:i w:val="0"/>
                <w:iCs w:val="0"/>
                <w:snapToGrid w:val="0"/>
                <w:color w:val="auto"/>
                <w:kern w:val="0"/>
                <w:sz w:val="22"/>
                <w:szCs w:val="22"/>
                <w:u w:val="none"/>
                <w:lang w:val="en-US" w:eastAsia="zh-CN" w:bidi="ar"/>
              </w:rPr>
              <w:t>16.44</w:t>
            </w:r>
          </w:p>
        </w:tc>
        <w:tc>
          <w:tcPr>
            <w:tcW w:w="3464"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r>
              <w:rPr>
                <w:rFonts w:hint="default" w:ascii="Times New Roman" w:hAnsi="Times New Roman" w:eastAsia="宋体" w:cs="Times New Roman"/>
                <w:i w:val="0"/>
                <w:iCs w:val="0"/>
                <w:snapToGrid w:val="0"/>
                <w:color w:val="auto"/>
                <w:kern w:val="0"/>
                <w:sz w:val="22"/>
                <w:szCs w:val="22"/>
                <w:u w:val="none"/>
                <w:lang w:val="en-US" w:eastAsia="zh-CN" w:bidi="ar"/>
              </w:rPr>
              <w:t>49.32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0" w:hRule="atLeast"/>
        </w:trPr>
        <w:tc>
          <w:tcPr>
            <w:tcW w:w="2818" w:type="dxa"/>
          </w:tcPr>
          <w:p>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r>
              <w:rPr>
                <w:rFonts w:hint="default" w:ascii="Times New Roman" w:hAnsi="Times New Roman" w:eastAsia="宋体" w:cs="Times New Roman"/>
                <w:i w:val="0"/>
                <w:iCs w:val="0"/>
                <w:snapToGrid w:val="0"/>
                <w:color w:val="auto"/>
                <w:kern w:val="0"/>
                <w:sz w:val="22"/>
                <w:szCs w:val="22"/>
                <w:u w:val="none"/>
                <w:lang w:val="en-US" w:eastAsia="zh-CN" w:bidi="ar"/>
              </w:rPr>
              <w:t>2029年</w:t>
            </w:r>
          </w:p>
        </w:tc>
        <w:tc>
          <w:tcPr>
            <w:tcW w:w="3335"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r>
              <w:rPr>
                <w:rFonts w:hint="default" w:ascii="Times New Roman" w:hAnsi="Times New Roman" w:eastAsia="宋体" w:cs="Times New Roman"/>
                <w:i w:val="0"/>
                <w:iCs w:val="0"/>
                <w:snapToGrid w:val="0"/>
                <w:color w:val="auto"/>
                <w:kern w:val="0"/>
                <w:sz w:val="22"/>
                <w:szCs w:val="22"/>
                <w:u w:val="none"/>
                <w:lang w:val="en-US" w:eastAsia="zh-CN" w:bidi="ar"/>
              </w:rPr>
              <w:t>16.44</w:t>
            </w:r>
          </w:p>
        </w:tc>
        <w:tc>
          <w:tcPr>
            <w:tcW w:w="3464"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r>
              <w:rPr>
                <w:rFonts w:hint="default" w:ascii="Times New Roman" w:hAnsi="Times New Roman" w:eastAsia="宋体" w:cs="Times New Roman"/>
                <w:i w:val="0"/>
                <w:iCs w:val="0"/>
                <w:snapToGrid w:val="0"/>
                <w:color w:val="auto"/>
                <w:kern w:val="0"/>
                <w:sz w:val="22"/>
                <w:szCs w:val="22"/>
                <w:u w:val="none"/>
                <w:lang w:val="en-US" w:eastAsia="zh-CN" w:bidi="ar"/>
              </w:rPr>
              <w:t>49.32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1" w:hRule="atLeast"/>
        </w:trPr>
        <w:tc>
          <w:tcPr>
            <w:tcW w:w="2818" w:type="dxa"/>
          </w:tcPr>
          <w:p>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r>
              <w:rPr>
                <w:rFonts w:hint="default" w:ascii="Times New Roman" w:hAnsi="Times New Roman" w:eastAsia="宋体" w:cs="Times New Roman"/>
                <w:i w:val="0"/>
                <w:iCs w:val="0"/>
                <w:snapToGrid w:val="0"/>
                <w:color w:val="auto"/>
                <w:kern w:val="0"/>
                <w:sz w:val="22"/>
                <w:szCs w:val="22"/>
                <w:u w:val="none"/>
                <w:lang w:val="en-US" w:eastAsia="zh-CN" w:bidi="ar"/>
              </w:rPr>
              <w:t>2030年</w:t>
            </w:r>
          </w:p>
        </w:tc>
        <w:tc>
          <w:tcPr>
            <w:tcW w:w="3335"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r>
              <w:rPr>
                <w:rFonts w:hint="default" w:ascii="Times New Roman" w:hAnsi="Times New Roman" w:eastAsia="宋体" w:cs="Times New Roman"/>
                <w:i w:val="0"/>
                <w:iCs w:val="0"/>
                <w:snapToGrid w:val="0"/>
                <w:color w:val="auto"/>
                <w:kern w:val="0"/>
                <w:sz w:val="22"/>
                <w:szCs w:val="22"/>
                <w:u w:val="none"/>
                <w:lang w:val="en-US" w:eastAsia="zh-CN" w:bidi="ar"/>
              </w:rPr>
              <w:t>16.44</w:t>
            </w:r>
          </w:p>
        </w:tc>
        <w:tc>
          <w:tcPr>
            <w:tcW w:w="3464"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r>
              <w:rPr>
                <w:rFonts w:hint="default" w:ascii="Times New Roman" w:hAnsi="Times New Roman" w:eastAsia="宋体" w:cs="Times New Roman"/>
                <w:i w:val="0"/>
                <w:iCs w:val="0"/>
                <w:snapToGrid w:val="0"/>
                <w:color w:val="auto"/>
                <w:kern w:val="0"/>
                <w:sz w:val="22"/>
                <w:szCs w:val="22"/>
                <w:u w:val="none"/>
                <w:lang w:val="en-US" w:eastAsia="zh-CN" w:bidi="ar"/>
              </w:rPr>
              <w:t>49.32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1" w:hRule="atLeast"/>
        </w:trPr>
        <w:tc>
          <w:tcPr>
            <w:tcW w:w="2818" w:type="dxa"/>
          </w:tcPr>
          <w:p>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r>
              <w:rPr>
                <w:rFonts w:hint="default" w:ascii="Times New Roman" w:hAnsi="Times New Roman" w:eastAsia="宋体" w:cs="Times New Roman"/>
                <w:i w:val="0"/>
                <w:iCs w:val="0"/>
                <w:snapToGrid w:val="0"/>
                <w:color w:val="auto"/>
                <w:kern w:val="0"/>
                <w:sz w:val="22"/>
                <w:szCs w:val="22"/>
                <w:u w:val="none"/>
                <w:lang w:val="en-US" w:eastAsia="zh-CN" w:bidi="ar"/>
              </w:rPr>
              <w:t>2031年</w:t>
            </w:r>
          </w:p>
        </w:tc>
        <w:tc>
          <w:tcPr>
            <w:tcW w:w="3335"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r>
              <w:rPr>
                <w:rFonts w:hint="default" w:ascii="Times New Roman" w:hAnsi="Times New Roman" w:eastAsia="宋体" w:cs="Times New Roman"/>
                <w:i w:val="0"/>
                <w:iCs w:val="0"/>
                <w:snapToGrid w:val="0"/>
                <w:color w:val="auto"/>
                <w:kern w:val="0"/>
                <w:sz w:val="22"/>
                <w:szCs w:val="22"/>
                <w:u w:val="none"/>
                <w:lang w:val="en-US" w:eastAsia="zh-CN" w:bidi="ar"/>
              </w:rPr>
              <w:t>16.44</w:t>
            </w:r>
          </w:p>
        </w:tc>
        <w:tc>
          <w:tcPr>
            <w:tcW w:w="3464"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r>
              <w:rPr>
                <w:rFonts w:hint="default" w:ascii="Times New Roman" w:hAnsi="Times New Roman" w:eastAsia="宋体" w:cs="Times New Roman"/>
                <w:i w:val="0"/>
                <w:iCs w:val="0"/>
                <w:snapToGrid w:val="0"/>
                <w:color w:val="auto"/>
                <w:kern w:val="0"/>
                <w:sz w:val="22"/>
                <w:szCs w:val="22"/>
                <w:u w:val="none"/>
                <w:lang w:val="en-US" w:eastAsia="zh-CN" w:bidi="ar"/>
              </w:rPr>
              <w:t>49.32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1" w:hRule="atLeast"/>
        </w:trPr>
        <w:tc>
          <w:tcPr>
            <w:tcW w:w="2818" w:type="dxa"/>
          </w:tcPr>
          <w:p>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r>
              <w:rPr>
                <w:rFonts w:hint="default" w:ascii="Times New Roman" w:hAnsi="Times New Roman" w:eastAsia="宋体" w:cs="Times New Roman"/>
                <w:i w:val="0"/>
                <w:iCs w:val="0"/>
                <w:snapToGrid w:val="0"/>
                <w:color w:val="auto"/>
                <w:kern w:val="0"/>
                <w:sz w:val="22"/>
                <w:szCs w:val="22"/>
                <w:u w:val="none"/>
                <w:lang w:val="en-US" w:eastAsia="zh-CN" w:bidi="ar"/>
              </w:rPr>
              <w:t>2032年</w:t>
            </w:r>
          </w:p>
        </w:tc>
        <w:tc>
          <w:tcPr>
            <w:tcW w:w="3335"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r>
              <w:rPr>
                <w:rFonts w:hint="default" w:ascii="Times New Roman" w:hAnsi="Times New Roman" w:eastAsia="宋体" w:cs="Times New Roman"/>
                <w:i w:val="0"/>
                <w:iCs w:val="0"/>
                <w:snapToGrid w:val="0"/>
                <w:color w:val="auto"/>
                <w:kern w:val="0"/>
                <w:sz w:val="22"/>
                <w:szCs w:val="22"/>
                <w:u w:val="none"/>
                <w:lang w:val="en-US" w:eastAsia="zh-CN" w:bidi="ar"/>
              </w:rPr>
              <w:t>16.44</w:t>
            </w:r>
          </w:p>
        </w:tc>
        <w:tc>
          <w:tcPr>
            <w:tcW w:w="3464"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r>
              <w:rPr>
                <w:rFonts w:hint="default" w:ascii="Times New Roman" w:hAnsi="Times New Roman" w:eastAsia="宋体" w:cs="Times New Roman"/>
                <w:i w:val="0"/>
                <w:iCs w:val="0"/>
                <w:snapToGrid w:val="0"/>
                <w:color w:val="auto"/>
                <w:kern w:val="0"/>
                <w:sz w:val="22"/>
                <w:szCs w:val="22"/>
                <w:u w:val="none"/>
                <w:lang w:val="en-US" w:eastAsia="zh-CN" w:bidi="ar"/>
              </w:rPr>
              <w:t>49.32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1" w:hRule="atLeast"/>
        </w:trPr>
        <w:tc>
          <w:tcPr>
            <w:tcW w:w="2818" w:type="dxa"/>
          </w:tcPr>
          <w:p>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r>
              <w:rPr>
                <w:rFonts w:hint="default" w:ascii="Times New Roman" w:hAnsi="Times New Roman" w:eastAsia="宋体" w:cs="Times New Roman"/>
                <w:i w:val="0"/>
                <w:iCs w:val="0"/>
                <w:snapToGrid w:val="0"/>
                <w:color w:val="auto"/>
                <w:kern w:val="0"/>
                <w:sz w:val="22"/>
                <w:szCs w:val="22"/>
                <w:u w:val="none"/>
                <w:lang w:val="en-US" w:eastAsia="zh-CN" w:bidi="ar"/>
              </w:rPr>
              <w:t>2033年</w:t>
            </w:r>
          </w:p>
        </w:tc>
        <w:tc>
          <w:tcPr>
            <w:tcW w:w="3335"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r>
              <w:rPr>
                <w:rFonts w:hint="default" w:ascii="Times New Roman" w:hAnsi="Times New Roman" w:eastAsia="宋体" w:cs="Times New Roman"/>
                <w:i w:val="0"/>
                <w:iCs w:val="0"/>
                <w:snapToGrid w:val="0"/>
                <w:color w:val="auto"/>
                <w:kern w:val="0"/>
                <w:sz w:val="22"/>
                <w:szCs w:val="22"/>
                <w:u w:val="none"/>
                <w:lang w:val="en-US" w:eastAsia="zh-CN" w:bidi="ar"/>
              </w:rPr>
              <w:t>16.44</w:t>
            </w:r>
          </w:p>
        </w:tc>
        <w:tc>
          <w:tcPr>
            <w:tcW w:w="3464"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r>
              <w:rPr>
                <w:rFonts w:hint="default" w:ascii="Times New Roman" w:hAnsi="Times New Roman" w:eastAsia="宋体" w:cs="Times New Roman"/>
                <w:i w:val="0"/>
                <w:iCs w:val="0"/>
                <w:snapToGrid w:val="0"/>
                <w:color w:val="auto"/>
                <w:kern w:val="0"/>
                <w:sz w:val="22"/>
                <w:szCs w:val="22"/>
                <w:u w:val="none"/>
                <w:lang w:val="en-US" w:eastAsia="zh-CN" w:bidi="ar"/>
              </w:rPr>
              <w:t>49.32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1" w:hRule="atLeast"/>
        </w:trPr>
        <w:tc>
          <w:tcPr>
            <w:tcW w:w="2818" w:type="dxa"/>
          </w:tcPr>
          <w:p>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r>
              <w:rPr>
                <w:rFonts w:hint="default" w:ascii="Times New Roman" w:hAnsi="Times New Roman" w:eastAsia="宋体" w:cs="Times New Roman"/>
                <w:i w:val="0"/>
                <w:iCs w:val="0"/>
                <w:snapToGrid w:val="0"/>
                <w:color w:val="auto"/>
                <w:kern w:val="0"/>
                <w:sz w:val="22"/>
                <w:szCs w:val="22"/>
                <w:u w:val="none"/>
                <w:lang w:val="en-US" w:eastAsia="zh-CN" w:bidi="ar"/>
              </w:rPr>
              <w:t>2034年</w:t>
            </w:r>
          </w:p>
        </w:tc>
        <w:tc>
          <w:tcPr>
            <w:tcW w:w="3335"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r>
              <w:rPr>
                <w:rFonts w:hint="default" w:ascii="Times New Roman" w:hAnsi="Times New Roman" w:eastAsia="宋体" w:cs="Times New Roman"/>
                <w:i w:val="0"/>
                <w:iCs w:val="0"/>
                <w:snapToGrid w:val="0"/>
                <w:color w:val="auto"/>
                <w:kern w:val="0"/>
                <w:sz w:val="22"/>
                <w:szCs w:val="22"/>
                <w:u w:val="none"/>
                <w:lang w:val="en-US" w:eastAsia="zh-CN" w:bidi="ar"/>
              </w:rPr>
              <w:t>16.44</w:t>
            </w:r>
          </w:p>
        </w:tc>
        <w:tc>
          <w:tcPr>
            <w:tcW w:w="3464"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r>
              <w:rPr>
                <w:rFonts w:hint="default" w:ascii="Times New Roman" w:hAnsi="Times New Roman" w:eastAsia="宋体" w:cs="Times New Roman"/>
                <w:i w:val="0"/>
                <w:iCs w:val="0"/>
                <w:snapToGrid w:val="0"/>
                <w:color w:val="auto"/>
                <w:kern w:val="0"/>
                <w:sz w:val="22"/>
                <w:szCs w:val="22"/>
                <w:u w:val="none"/>
                <w:lang w:val="en-US" w:eastAsia="zh-CN" w:bidi="ar"/>
              </w:rPr>
              <w:t>49.32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 w:hRule="atLeast"/>
        </w:trPr>
        <w:tc>
          <w:tcPr>
            <w:tcW w:w="2818" w:type="dxa"/>
          </w:tcPr>
          <w:p>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r>
              <w:rPr>
                <w:rFonts w:hint="default" w:ascii="Times New Roman" w:hAnsi="Times New Roman" w:eastAsia="宋体" w:cs="Times New Roman"/>
                <w:i w:val="0"/>
                <w:iCs w:val="0"/>
                <w:snapToGrid w:val="0"/>
                <w:color w:val="auto"/>
                <w:kern w:val="0"/>
                <w:sz w:val="22"/>
                <w:szCs w:val="22"/>
                <w:u w:val="none"/>
                <w:lang w:val="en-US" w:eastAsia="zh-CN" w:bidi="ar"/>
              </w:rPr>
              <w:t>2035年</w:t>
            </w:r>
          </w:p>
        </w:tc>
        <w:tc>
          <w:tcPr>
            <w:tcW w:w="3335"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r>
              <w:rPr>
                <w:rFonts w:hint="default" w:ascii="Times New Roman" w:hAnsi="Times New Roman" w:eastAsia="宋体" w:cs="Times New Roman"/>
                <w:i w:val="0"/>
                <w:iCs w:val="0"/>
                <w:snapToGrid w:val="0"/>
                <w:color w:val="auto"/>
                <w:kern w:val="0"/>
                <w:sz w:val="22"/>
                <w:szCs w:val="22"/>
                <w:u w:val="none"/>
                <w:lang w:val="en-US" w:eastAsia="zh-CN" w:bidi="ar"/>
              </w:rPr>
              <w:t>16.44</w:t>
            </w:r>
          </w:p>
        </w:tc>
        <w:tc>
          <w:tcPr>
            <w:tcW w:w="3464"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r>
              <w:rPr>
                <w:rFonts w:hint="default" w:ascii="Times New Roman" w:hAnsi="Times New Roman" w:eastAsia="宋体" w:cs="Times New Roman"/>
                <w:i w:val="0"/>
                <w:iCs w:val="0"/>
                <w:snapToGrid w:val="0"/>
                <w:color w:val="auto"/>
                <w:kern w:val="0"/>
                <w:sz w:val="22"/>
                <w:szCs w:val="22"/>
                <w:u w:val="none"/>
                <w:lang w:val="en-US" w:eastAsia="zh-CN" w:bidi="ar"/>
              </w:rPr>
              <w:t>49.32</w:t>
            </w:r>
          </w:p>
        </w:tc>
      </w:tr>
    </w:tbl>
    <w:p>
      <w:pPr>
        <w:pStyle w:val="3"/>
        <w:keepNext w:val="0"/>
        <w:keepLines w:val="0"/>
        <w:pageBreakBefore w:val="0"/>
        <w:wordWrap/>
        <w:overflowPunct/>
        <w:topLinePunct w:val="0"/>
        <w:bidi w:val="0"/>
        <w:spacing w:line="460" w:lineRule="exact"/>
        <w:jc w:val="both"/>
        <w:rPr>
          <w:rFonts w:hint="default" w:ascii="Times New Roman" w:hAnsi="Times New Roman" w:eastAsia="宋体" w:cs="Times New Roman"/>
          <w:color w:val="auto"/>
          <w:sz w:val="26"/>
          <w:szCs w:val="26"/>
        </w:rPr>
      </w:pPr>
    </w:p>
    <w:p>
      <w:pPr>
        <w:keepNext w:val="0"/>
        <w:keepLines w:val="0"/>
        <w:pageBreakBefore w:val="0"/>
        <w:wordWrap/>
        <w:overflowPunct/>
        <w:topLinePunct w:val="0"/>
        <w:bidi w:val="0"/>
        <w:spacing w:line="460" w:lineRule="exact"/>
        <w:ind w:right="29" w:firstLine="520" w:firstLineChars="200"/>
        <w:jc w:val="both"/>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z w:val="26"/>
          <w:szCs w:val="26"/>
          <w:lang w:eastAsia="zh-CN"/>
        </w:rPr>
        <w:t>根据近年建筑垃圾清运处置核准的统计数据，由开发用地场地平整、道路交通建设、管道敷设等其它工程产生及县外运入处置的渣土，每年约50-100万吨，</w:t>
      </w:r>
      <w:r>
        <w:rPr>
          <w:rFonts w:hint="default" w:ascii="Times New Roman" w:hAnsi="Times New Roman" w:eastAsia="宋体" w:cs="Times New Roman"/>
          <w:color w:val="auto"/>
          <w:sz w:val="26"/>
          <w:szCs w:val="26"/>
          <w:lang w:val="en-US" w:eastAsia="zh-CN"/>
        </w:rPr>
        <w:t>近期（2024-2025年）取值为75万，远期（2026-2035年）取值为50万</w:t>
      </w:r>
      <w:r>
        <w:rPr>
          <w:rFonts w:hint="default" w:ascii="Times New Roman" w:hAnsi="Times New Roman" w:eastAsia="宋体" w:cs="Times New Roman"/>
          <w:color w:val="auto"/>
          <w:sz w:val="26"/>
          <w:szCs w:val="26"/>
          <w:lang w:eastAsia="zh-CN"/>
        </w:rPr>
        <w:t>。</w:t>
      </w:r>
    </w:p>
    <w:p>
      <w:pPr>
        <w:keepNext w:val="0"/>
        <w:keepLines w:val="0"/>
        <w:pageBreakBefore w:val="0"/>
        <w:widowControl/>
        <w:kinsoku w:val="0"/>
        <w:wordWrap/>
        <w:overflowPunct/>
        <w:topLinePunct w:val="0"/>
        <w:autoSpaceDE w:val="0"/>
        <w:autoSpaceDN w:val="0"/>
        <w:bidi w:val="0"/>
        <w:adjustRightInd w:val="0"/>
        <w:snapToGrid w:val="0"/>
        <w:spacing w:line="460" w:lineRule="exact"/>
        <w:ind w:left="40" w:firstLine="520" w:firstLineChars="200"/>
        <w:jc w:val="both"/>
        <w:textAlignment w:val="baseline"/>
        <w:outlineLvl w:val="9"/>
        <w:rPr>
          <w:rFonts w:hint="default" w:ascii="Times New Roman" w:hAnsi="Times New Roman" w:eastAsia="宋体" w:cs="Times New Roman"/>
          <w:color w:val="auto"/>
          <w:sz w:val="26"/>
          <w:szCs w:val="26"/>
          <w:lang w:eastAsia="zh-CN"/>
        </w:rPr>
      </w:pPr>
      <w:r>
        <w:rPr>
          <w:rFonts w:hint="eastAsia" w:ascii="Times New Roman" w:hAnsi="Times New Roman" w:eastAsia="宋体" w:cs="Times New Roman"/>
          <w:color w:val="auto"/>
          <w:sz w:val="26"/>
          <w:szCs w:val="26"/>
          <w:lang w:val="en-US" w:eastAsia="zh-CN"/>
        </w:rPr>
        <w:t>总工程渣土及工程泥浆产生量如表5.8所示，</w:t>
      </w:r>
      <w:r>
        <w:rPr>
          <w:rFonts w:hint="default" w:ascii="Times New Roman" w:hAnsi="Times New Roman" w:eastAsia="宋体" w:cs="Times New Roman"/>
          <w:color w:val="auto"/>
          <w:sz w:val="26"/>
          <w:szCs w:val="26"/>
          <w:lang w:eastAsia="zh-CN"/>
        </w:rPr>
        <w:t>云阳县建设工地的</w:t>
      </w:r>
      <w:r>
        <w:rPr>
          <w:rFonts w:hint="eastAsia" w:ascii="Times New Roman" w:hAnsi="Times New Roman" w:eastAsia="宋体" w:cs="Times New Roman"/>
          <w:color w:val="auto"/>
          <w:sz w:val="26"/>
          <w:szCs w:val="26"/>
          <w:lang w:val="en-US" w:eastAsia="zh-CN"/>
        </w:rPr>
        <w:t>工程渣土、工程泥浆</w:t>
      </w:r>
      <w:r>
        <w:rPr>
          <w:rFonts w:hint="default" w:ascii="Times New Roman" w:hAnsi="Times New Roman" w:eastAsia="宋体" w:cs="Times New Roman"/>
          <w:color w:val="auto"/>
          <w:sz w:val="26"/>
          <w:szCs w:val="26"/>
          <w:lang w:eastAsia="zh-CN"/>
        </w:rPr>
        <w:t>预测量在近期（2024-2025年）和远期（2026-2035 年）总量分别为</w:t>
      </w:r>
      <w:r>
        <w:rPr>
          <w:rFonts w:hint="eastAsia" w:ascii="Times New Roman" w:hAnsi="Times New Roman" w:eastAsia="宋体" w:cs="Times New Roman"/>
          <w:color w:val="auto"/>
          <w:sz w:val="26"/>
          <w:szCs w:val="26"/>
          <w:lang w:val="en-US" w:eastAsia="zh-CN"/>
        </w:rPr>
        <w:t>276万t及1071万t，年平均产27.6万t及107.1万t</w:t>
      </w:r>
      <w:r>
        <w:rPr>
          <w:rFonts w:hint="default" w:ascii="Times New Roman" w:hAnsi="Times New Roman" w:eastAsia="宋体" w:cs="Times New Roman"/>
          <w:color w:val="auto"/>
          <w:sz w:val="26"/>
          <w:szCs w:val="26"/>
          <w:lang w:eastAsia="zh-CN"/>
        </w:rPr>
        <w:t>。</w:t>
      </w:r>
    </w:p>
    <w:p>
      <w:pPr>
        <w:keepNext w:val="0"/>
        <w:keepLines w:val="0"/>
        <w:pageBreakBefore w:val="0"/>
        <w:wordWrap/>
        <w:overflowPunct/>
        <w:topLinePunct w:val="0"/>
        <w:bidi w:val="0"/>
        <w:spacing w:line="460" w:lineRule="exact"/>
        <w:ind w:left="3348"/>
        <w:jc w:val="both"/>
        <w:rPr>
          <w:rFonts w:hint="eastAsia" w:ascii="Times New Roman" w:hAnsi="Times New Roman" w:eastAsia="宋体" w:cs="Times New Roman"/>
          <w:color w:val="auto"/>
          <w:sz w:val="26"/>
          <w:szCs w:val="26"/>
          <w:lang w:val="en-US" w:eastAsia="zh-CN"/>
        </w:rPr>
      </w:pPr>
      <w:r>
        <w:rPr>
          <w:rFonts w:hint="default" w:ascii="Times New Roman" w:hAnsi="Times New Roman" w:eastAsia="宋体" w:cs="Times New Roman"/>
          <w:color w:val="auto"/>
          <w:spacing w:val="-1"/>
          <w:sz w:val="26"/>
          <w:szCs w:val="26"/>
          <w:lang w:eastAsia="zh-CN"/>
        </w:rPr>
        <w:t>表5</w:t>
      </w:r>
      <w:r>
        <w:rPr>
          <w:rFonts w:hint="default" w:ascii="Times New Roman" w:hAnsi="Times New Roman" w:eastAsia="宋体" w:cs="Times New Roman"/>
          <w:color w:val="auto"/>
          <w:spacing w:val="-1"/>
          <w:sz w:val="26"/>
          <w:szCs w:val="26"/>
          <w:lang w:val="en-US" w:eastAsia="zh-CN"/>
        </w:rPr>
        <w:t>.</w:t>
      </w:r>
      <w:r>
        <w:rPr>
          <w:rFonts w:hint="eastAsia" w:ascii="Times New Roman" w:hAnsi="Times New Roman" w:eastAsia="宋体" w:cs="Times New Roman"/>
          <w:color w:val="auto"/>
          <w:spacing w:val="-1"/>
          <w:sz w:val="26"/>
          <w:szCs w:val="26"/>
          <w:lang w:val="en-US" w:eastAsia="zh-CN"/>
        </w:rPr>
        <w:t>7</w:t>
      </w:r>
      <w:r>
        <w:rPr>
          <w:rFonts w:hint="default" w:ascii="Times New Roman" w:hAnsi="Times New Roman" w:eastAsia="宋体" w:cs="Times New Roman"/>
          <w:color w:val="auto"/>
          <w:spacing w:val="-1"/>
          <w:sz w:val="26"/>
          <w:szCs w:val="26"/>
          <w:lang w:val="en-US" w:eastAsia="zh-CN"/>
        </w:rPr>
        <w:t xml:space="preserve"> </w:t>
      </w:r>
      <w:r>
        <w:rPr>
          <w:rFonts w:hint="eastAsia" w:ascii="Times New Roman" w:hAnsi="Times New Roman" w:eastAsia="宋体" w:cs="Times New Roman"/>
          <w:color w:val="auto"/>
          <w:spacing w:val="-1"/>
          <w:sz w:val="26"/>
          <w:szCs w:val="26"/>
          <w:lang w:val="en-US" w:eastAsia="zh-CN"/>
        </w:rPr>
        <w:t>总工程渣土、工程泥浆</w:t>
      </w:r>
      <w:r>
        <w:rPr>
          <w:rFonts w:hint="default" w:ascii="Times New Roman" w:hAnsi="Times New Roman" w:eastAsia="宋体" w:cs="Times New Roman"/>
          <w:color w:val="auto"/>
          <w:spacing w:val="-1"/>
          <w:sz w:val="26"/>
          <w:szCs w:val="26"/>
          <w:lang w:eastAsia="zh-CN"/>
        </w:rPr>
        <w:t>产生量预测</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070"/>
        <w:gridCol w:w="50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070" w:type="dxa"/>
            <w:vAlign w:val="center"/>
          </w:tcPr>
          <w:p>
            <w:pPr>
              <w:keepNext w:val="0"/>
              <w:keepLines w:val="0"/>
              <w:widowControl/>
              <w:suppressLineNumbers w:val="0"/>
              <w:jc w:val="center"/>
              <w:textAlignment w:val="center"/>
              <w:rPr>
                <w:rFonts w:hint="default" w:ascii="Times New Roman" w:hAnsi="Times New Roman" w:eastAsia="宋体" w:cs="Times New Roman"/>
                <w:color w:val="auto"/>
                <w:sz w:val="22"/>
                <w:szCs w:val="22"/>
                <w:vertAlign w:val="baseline"/>
                <w:lang w:val="en-US" w:eastAsia="zh-CN"/>
              </w:rPr>
            </w:pPr>
            <w:r>
              <w:rPr>
                <w:rFonts w:hint="default" w:ascii="Times New Roman" w:hAnsi="Times New Roman" w:eastAsia="宋体" w:cs="Times New Roman"/>
                <w:i w:val="0"/>
                <w:iCs w:val="0"/>
                <w:snapToGrid w:val="0"/>
                <w:color w:val="000000"/>
                <w:kern w:val="0"/>
                <w:sz w:val="22"/>
                <w:szCs w:val="22"/>
                <w:u w:val="none"/>
                <w:lang w:val="en-US" w:eastAsia="zh-CN" w:bidi="ar"/>
              </w:rPr>
              <w:t>时间</w:t>
            </w:r>
          </w:p>
        </w:tc>
        <w:tc>
          <w:tcPr>
            <w:tcW w:w="5070" w:type="dxa"/>
            <w:vAlign w:val="center"/>
          </w:tcPr>
          <w:p>
            <w:pPr>
              <w:keepNext w:val="0"/>
              <w:keepLines w:val="0"/>
              <w:widowControl/>
              <w:suppressLineNumbers w:val="0"/>
              <w:jc w:val="center"/>
              <w:textAlignment w:val="center"/>
              <w:rPr>
                <w:rFonts w:hint="default" w:ascii="Times New Roman" w:hAnsi="Times New Roman" w:eastAsia="宋体" w:cs="Times New Roman"/>
                <w:color w:val="auto"/>
                <w:sz w:val="22"/>
                <w:szCs w:val="22"/>
                <w:vertAlign w:val="baseline"/>
                <w:lang w:val="en-US" w:eastAsia="zh-CN"/>
              </w:rPr>
            </w:pPr>
            <w:r>
              <w:rPr>
                <w:rFonts w:hint="default" w:ascii="Times New Roman" w:hAnsi="Times New Roman" w:eastAsia="宋体" w:cs="Times New Roman"/>
                <w:i w:val="0"/>
                <w:iCs w:val="0"/>
                <w:snapToGrid w:val="0"/>
                <w:color w:val="000000"/>
                <w:kern w:val="0"/>
                <w:sz w:val="22"/>
                <w:szCs w:val="22"/>
                <w:u w:val="none"/>
                <w:lang w:val="en-US" w:eastAsia="zh-CN" w:bidi="ar"/>
              </w:rPr>
              <w:t>工程</w:t>
            </w:r>
            <w:r>
              <w:rPr>
                <w:rFonts w:hint="eastAsia" w:ascii="Times New Roman" w:hAnsi="Times New Roman" w:eastAsia="宋体" w:cs="Times New Roman"/>
                <w:i w:val="0"/>
                <w:iCs w:val="0"/>
                <w:snapToGrid w:val="0"/>
                <w:color w:val="000000"/>
                <w:kern w:val="0"/>
                <w:sz w:val="22"/>
                <w:szCs w:val="22"/>
                <w:u w:val="none"/>
                <w:lang w:val="en-US" w:eastAsia="zh-CN" w:bidi="ar"/>
              </w:rPr>
              <w:t>渣土及工程泥浆</w:t>
            </w:r>
            <w:r>
              <w:rPr>
                <w:rFonts w:hint="default" w:ascii="Times New Roman" w:hAnsi="Times New Roman" w:eastAsia="宋体" w:cs="Times New Roman"/>
                <w:i w:val="0"/>
                <w:iCs w:val="0"/>
                <w:snapToGrid w:val="0"/>
                <w:color w:val="000000"/>
                <w:kern w:val="0"/>
                <w:sz w:val="22"/>
                <w:szCs w:val="22"/>
                <w:u w:val="none"/>
                <w:lang w:val="en-US" w:eastAsia="zh-CN" w:bidi="ar"/>
              </w:rPr>
              <w:t>产生总量（万吨）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70" w:type="dxa"/>
            <w:vAlign w:val="center"/>
          </w:tcPr>
          <w:p>
            <w:pPr>
              <w:keepNext w:val="0"/>
              <w:keepLines w:val="0"/>
              <w:widowControl/>
              <w:suppressLineNumbers w:val="0"/>
              <w:jc w:val="center"/>
              <w:textAlignment w:val="center"/>
              <w:rPr>
                <w:rFonts w:hint="default" w:ascii="Times New Roman" w:hAnsi="Times New Roman" w:eastAsia="宋体" w:cs="Times New Roman"/>
                <w:color w:val="auto"/>
                <w:sz w:val="22"/>
                <w:szCs w:val="22"/>
                <w:vertAlign w:val="baseline"/>
                <w:lang w:val="en-US" w:eastAsia="zh-CN"/>
              </w:rPr>
            </w:pPr>
            <w:r>
              <w:rPr>
                <w:rFonts w:hint="default" w:ascii="Times New Roman" w:hAnsi="Times New Roman" w:eastAsia="宋体" w:cs="Times New Roman"/>
                <w:i w:val="0"/>
                <w:iCs w:val="0"/>
                <w:snapToGrid w:val="0"/>
                <w:color w:val="000000"/>
                <w:kern w:val="0"/>
                <w:sz w:val="22"/>
                <w:szCs w:val="22"/>
                <w:u w:val="none"/>
                <w:lang w:val="en-US" w:eastAsia="zh-CN" w:bidi="ar"/>
              </w:rPr>
              <w:t>2024年</w:t>
            </w:r>
          </w:p>
        </w:tc>
        <w:tc>
          <w:tcPr>
            <w:tcW w:w="5070" w:type="dxa"/>
            <w:vAlign w:val="center"/>
          </w:tcPr>
          <w:p>
            <w:pPr>
              <w:keepNext w:val="0"/>
              <w:keepLines w:val="0"/>
              <w:widowControl/>
              <w:suppressLineNumbers w:val="0"/>
              <w:jc w:val="center"/>
              <w:textAlignment w:val="center"/>
              <w:rPr>
                <w:rFonts w:hint="default" w:ascii="Times New Roman" w:hAnsi="Times New Roman" w:eastAsia="宋体" w:cs="Times New Roman"/>
                <w:color w:val="auto"/>
                <w:sz w:val="22"/>
                <w:szCs w:val="22"/>
                <w:vertAlign w:val="baseline"/>
                <w:lang w:val="en-US" w:eastAsia="zh-CN"/>
              </w:rPr>
            </w:pPr>
            <w:r>
              <w:rPr>
                <w:rFonts w:hint="default" w:ascii="Times New Roman" w:hAnsi="Times New Roman" w:eastAsia="宋体" w:cs="Times New Roman"/>
                <w:i w:val="0"/>
                <w:iCs w:val="0"/>
                <w:snapToGrid w:val="0"/>
                <w:color w:val="000000"/>
                <w:kern w:val="0"/>
                <w:sz w:val="22"/>
                <w:szCs w:val="22"/>
                <w:u w:val="none"/>
                <w:lang w:val="en-US" w:eastAsia="zh-CN" w:bidi="ar"/>
              </w:rPr>
              <w:t>138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70" w:type="dxa"/>
            <w:vAlign w:val="center"/>
          </w:tcPr>
          <w:p>
            <w:pPr>
              <w:keepNext w:val="0"/>
              <w:keepLines w:val="0"/>
              <w:widowControl/>
              <w:suppressLineNumbers w:val="0"/>
              <w:jc w:val="center"/>
              <w:textAlignment w:val="center"/>
              <w:rPr>
                <w:rFonts w:hint="default" w:ascii="Times New Roman" w:hAnsi="Times New Roman" w:eastAsia="宋体" w:cs="Times New Roman"/>
                <w:color w:val="auto"/>
                <w:sz w:val="22"/>
                <w:szCs w:val="22"/>
                <w:vertAlign w:val="baseline"/>
                <w:lang w:val="en-US" w:eastAsia="zh-CN"/>
              </w:rPr>
            </w:pPr>
            <w:r>
              <w:rPr>
                <w:rFonts w:hint="default" w:ascii="Times New Roman" w:hAnsi="Times New Roman" w:eastAsia="宋体" w:cs="Times New Roman"/>
                <w:i w:val="0"/>
                <w:iCs w:val="0"/>
                <w:snapToGrid w:val="0"/>
                <w:color w:val="000000"/>
                <w:kern w:val="0"/>
                <w:sz w:val="22"/>
                <w:szCs w:val="22"/>
                <w:u w:val="none"/>
                <w:lang w:val="en-US" w:eastAsia="zh-CN" w:bidi="ar"/>
              </w:rPr>
              <w:t>2025年</w:t>
            </w:r>
          </w:p>
        </w:tc>
        <w:tc>
          <w:tcPr>
            <w:tcW w:w="5070" w:type="dxa"/>
            <w:vAlign w:val="center"/>
          </w:tcPr>
          <w:p>
            <w:pPr>
              <w:keepNext w:val="0"/>
              <w:keepLines w:val="0"/>
              <w:widowControl/>
              <w:suppressLineNumbers w:val="0"/>
              <w:jc w:val="center"/>
              <w:textAlignment w:val="center"/>
              <w:rPr>
                <w:rFonts w:hint="default" w:ascii="Times New Roman" w:hAnsi="Times New Roman" w:eastAsia="宋体" w:cs="Times New Roman"/>
                <w:color w:val="auto"/>
                <w:sz w:val="22"/>
                <w:szCs w:val="22"/>
                <w:vertAlign w:val="baseline"/>
                <w:lang w:val="en-US" w:eastAsia="zh-CN"/>
              </w:rPr>
            </w:pPr>
            <w:r>
              <w:rPr>
                <w:rFonts w:hint="default" w:ascii="Times New Roman" w:hAnsi="Times New Roman" w:eastAsia="宋体" w:cs="Times New Roman"/>
                <w:i w:val="0"/>
                <w:iCs w:val="0"/>
                <w:snapToGrid w:val="0"/>
                <w:color w:val="000000"/>
                <w:kern w:val="0"/>
                <w:sz w:val="22"/>
                <w:szCs w:val="22"/>
                <w:u w:val="none"/>
                <w:lang w:val="en-US" w:eastAsia="zh-CN" w:bidi="ar"/>
              </w:rPr>
              <w:t>138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070" w:type="dxa"/>
            <w:vAlign w:val="center"/>
          </w:tcPr>
          <w:p>
            <w:pPr>
              <w:keepNext w:val="0"/>
              <w:keepLines w:val="0"/>
              <w:widowControl/>
              <w:suppressLineNumbers w:val="0"/>
              <w:jc w:val="center"/>
              <w:textAlignment w:val="center"/>
              <w:rPr>
                <w:rFonts w:hint="default" w:ascii="Times New Roman" w:hAnsi="Times New Roman" w:eastAsia="宋体" w:cs="Times New Roman"/>
                <w:color w:val="auto"/>
                <w:sz w:val="22"/>
                <w:szCs w:val="22"/>
                <w:vertAlign w:val="baseline"/>
                <w:lang w:val="en-US" w:eastAsia="zh-CN"/>
              </w:rPr>
            </w:pPr>
            <w:r>
              <w:rPr>
                <w:rFonts w:hint="default" w:ascii="Times New Roman" w:hAnsi="Times New Roman" w:eastAsia="宋体" w:cs="Times New Roman"/>
                <w:i w:val="0"/>
                <w:iCs w:val="0"/>
                <w:snapToGrid w:val="0"/>
                <w:color w:val="000000"/>
                <w:kern w:val="0"/>
                <w:sz w:val="22"/>
                <w:szCs w:val="22"/>
                <w:u w:val="none"/>
                <w:lang w:val="en-US" w:eastAsia="zh-CN" w:bidi="ar"/>
              </w:rPr>
              <w:t>2026年</w:t>
            </w:r>
          </w:p>
        </w:tc>
        <w:tc>
          <w:tcPr>
            <w:tcW w:w="5070" w:type="dxa"/>
            <w:vAlign w:val="center"/>
          </w:tcPr>
          <w:p>
            <w:pPr>
              <w:keepNext w:val="0"/>
              <w:keepLines w:val="0"/>
              <w:widowControl/>
              <w:suppressLineNumbers w:val="0"/>
              <w:jc w:val="center"/>
              <w:textAlignment w:val="center"/>
              <w:rPr>
                <w:rFonts w:hint="default" w:ascii="Times New Roman" w:hAnsi="Times New Roman" w:eastAsia="宋体" w:cs="Times New Roman"/>
                <w:color w:val="auto"/>
                <w:sz w:val="22"/>
                <w:szCs w:val="22"/>
                <w:vertAlign w:val="baseline"/>
                <w:lang w:val="en-US" w:eastAsia="zh-CN"/>
              </w:rPr>
            </w:pPr>
            <w:r>
              <w:rPr>
                <w:rFonts w:hint="default" w:ascii="Times New Roman" w:hAnsi="Times New Roman" w:eastAsia="宋体" w:cs="Times New Roman"/>
                <w:i w:val="0"/>
                <w:iCs w:val="0"/>
                <w:snapToGrid w:val="0"/>
                <w:color w:val="000000"/>
                <w:kern w:val="0"/>
                <w:sz w:val="22"/>
                <w:szCs w:val="22"/>
                <w:u w:val="none"/>
                <w:lang w:val="en-US" w:eastAsia="zh-CN" w:bidi="ar"/>
              </w:rPr>
              <w:t>138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70" w:type="dxa"/>
            <w:vAlign w:val="center"/>
          </w:tcPr>
          <w:p>
            <w:pPr>
              <w:keepNext w:val="0"/>
              <w:keepLines w:val="0"/>
              <w:widowControl/>
              <w:suppressLineNumbers w:val="0"/>
              <w:jc w:val="center"/>
              <w:textAlignment w:val="center"/>
              <w:rPr>
                <w:rFonts w:hint="default" w:ascii="Times New Roman" w:hAnsi="Times New Roman" w:eastAsia="宋体" w:cs="Times New Roman"/>
                <w:color w:val="auto"/>
                <w:sz w:val="22"/>
                <w:szCs w:val="22"/>
                <w:vertAlign w:val="baseline"/>
                <w:lang w:val="en-US" w:eastAsia="zh-CN"/>
              </w:rPr>
            </w:pPr>
            <w:r>
              <w:rPr>
                <w:rFonts w:hint="default" w:ascii="Times New Roman" w:hAnsi="Times New Roman" w:eastAsia="宋体" w:cs="Times New Roman"/>
                <w:i w:val="0"/>
                <w:iCs w:val="0"/>
                <w:snapToGrid w:val="0"/>
                <w:color w:val="000000"/>
                <w:kern w:val="0"/>
                <w:sz w:val="22"/>
                <w:szCs w:val="22"/>
                <w:u w:val="none"/>
                <w:lang w:val="en-US" w:eastAsia="zh-CN" w:bidi="ar"/>
              </w:rPr>
              <w:t>2027年</w:t>
            </w:r>
          </w:p>
        </w:tc>
        <w:tc>
          <w:tcPr>
            <w:tcW w:w="5070" w:type="dxa"/>
            <w:vAlign w:val="center"/>
          </w:tcPr>
          <w:p>
            <w:pPr>
              <w:keepNext w:val="0"/>
              <w:keepLines w:val="0"/>
              <w:widowControl/>
              <w:suppressLineNumbers w:val="0"/>
              <w:jc w:val="center"/>
              <w:textAlignment w:val="center"/>
              <w:rPr>
                <w:rFonts w:hint="default" w:ascii="Times New Roman" w:hAnsi="Times New Roman" w:eastAsia="宋体" w:cs="Times New Roman"/>
                <w:color w:val="auto"/>
                <w:sz w:val="22"/>
                <w:szCs w:val="22"/>
                <w:vertAlign w:val="baseline"/>
                <w:lang w:val="en-US" w:eastAsia="zh-CN"/>
              </w:rPr>
            </w:pPr>
            <w:r>
              <w:rPr>
                <w:rFonts w:hint="default" w:ascii="Times New Roman" w:hAnsi="Times New Roman" w:eastAsia="宋体" w:cs="Times New Roman"/>
                <w:i w:val="0"/>
                <w:iCs w:val="0"/>
                <w:snapToGrid w:val="0"/>
                <w:color w:val="000000"/>
                <w:kern w:val="0"/>
                <w:sz w:val="22"/>
                <w:szCs w:val="22"/>
                <w:u w:val="none"/>
                <w:lang w:val="en-US" w:eastAsia="zh-CN" w:bidi="ar"/>
              </w:rPr>
              <w:t>138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70" w:type="dxa"/>
            <w:vAlign w:val="center"/>
          </w:tcPr>
          <w:p>
            <w:pPr>
              <w:keepNext w:val="0"/>
              <w:keepLines w:val="0"/>
              <w:widowControl/>
              <w:suppressLineNumbers w:val="0"/>
              <w:jc w:val="center"/>
              <w:textAlignment w:val="center"/>
              <w:rPr>
                <w:rFonts w:hint="default" w:ascii="Times New Roman" w:hAnsi="Times New Roman" w:eastAsia="宋体" w:cs="Times New Roman"/>
                <w:color w:val="auto"/>
                <w:sz w:val="22"/>
                <w:szCs w:val="22"/>
                <w:vertAlign w:val="baseline"/>
                <w:lang w:val="en-US" w:eastAsia="zh-CN"/>
              </w:rPr>
            </w:pPr>
            <w:r>
              <w:rPr>
                <w:rFonts w:hint="default" w:ascii="Times New Roman" w:hAnsi="Times New Roman" w:eastAsia="宋体" w:cs="Times New Roman"/>
                <w:i w:val="0"/>
                <w:iCs w:val="0"/>
                <w:snapToGrid w:val="0"/>
                <w:color w:val="000000"/>
                <w:kern w:val="0"/>
                <w:sz w:val="22"/>
                <w:szCs w:val="22"/>
                <w:u w:val="none"/>
                <w:lang w:val="en-US" w:eastAsia="zh-CN" w:bidi="ar"/>
              </w:rPr>
              <w:t>2028年</w:t>
            </w:r>
          </w:p>
        </w:tc>
        <w:tc>
          <w:tcPr>
            <w:tcW w:w="5070" w:type="dxa"/>
            <w:vAlign w:val="center"/>
          </w:tcPr>
          <w:p>
            <w:pPr>
              <w:keepNext w:val="0"/>
              <w:keepLines w:val="0"/>
              <w:widowControl/>
              <w:suppressLineNumbers w:val="0"/>
              <w:jc w:val="center"/>
              <w:textAlignment w:val="center"/>
              <w:rPr>
                <w:rFonts w:hint="default" w:ascii="Times New Roman" w:hAnsi="Times New Roman" w:eastAsia="宋体" w:cs="Times New Roman"/>
                <w:color w:val="auto"/>
                <w:sz w:val="22"/>
                <w:szCs w:val="22"/>
                <w:vertAlign w:val="baseline"/>
                <w:lang w:val="en-US" w:eastAsia="zh-CN"/>
              </w:rPr>
            </w:pPr>
            <w:r>
              <w:rPr>
                <w:rFonts w:hint="default" w:ascii="Times New Roman" w:hAnsi="Times New Roman" w:eastAsia="宋体" w:cs="Times New Roman"/>
                <w:i w:val="0"/>
                <w:iCs w:val="0"/>
                <w:snapToGrid w:val="0"/>
                <w:color w:val="000000"/>
                <w:kern w:val="0"/>
                <w:sz w:val="22"/>
                <w:szCs w:val="22"/>
                <w:u w:val="none"/>
                <w:lang w:val="en-US" w:eastAsia="zh-CN" w:bidi="ar"/>
              </w:rPr>
              <w:t>99.32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70" w:type="dxa"/>
            <w:vAlign w:val="center"/>
          </w:tcPr>
          <w:p>
            <w:pPr>
              <w:keepNext w:val="0"/>
              <w:keepLines w:val="0"/>
              <w:widowControl/>
              <w:suppressLineNumbers w:val="0"/>
              <w:jc w:val="center"/>
              <w:textAlignment w:val="center"/>
              <w:rPr>
                <w:rFonts w:hint="default" w:ascii="Times New Roman" w:hAnsi="Times New Roman" w:eastAsia="宋体" w:cs="Times New Roman"/>
                <w:color w:val="auto"/>
                <w:sz w:val="22"/>
                <w:szCs w:val="22"/>
                <w:vertAlign w:val="baseline"/>
                <w:lang w:val="en-US" w:eastAsia="zh-CN"/>
              </w:rPr>
            </w:pPr>
            <w:r>
              <w:rPr>
                <w:rFonts w:hint="default" w:ascii="Times New Roman" w:hAnsi="Times New Roman" w:eastAsia="宋体" w:cs="Times New Roman"/>
                <w:i w:val="0"/>
                <w:iCs w:val="0"/>
                <w:snapToGrid w:val="0"/>
                <w:color w:val="000000"/>
                <w:kern w:val="0"/>
                <w:sz w:val="22"/>
                <w:szCs w:val="22"/>
                <w:u w:val="none"/>
                <w:lang w:val="en-US" w:eastAsia="zh-CN" w:bidi="ar"/>
              </w:rPr>
              <w:t>2029年</w:t>
            </w:r>
          </w:p>
        </w:tc>
        <w:tc>
          <w:tcPr>
            <w:tcW w:w="5070" w:type="dxa"/>
            <w:vAlign w:val="center"/>
          </w:tcPr>
          <w:p>
            <w:pPr>
              <w:keepNext w:val="0"/>
              <w:keepLines w:val="0"/>
              <w:widowControl/>
              <w:suppressLineNumbers w:val="0"/>
              <w:jc w:val="center"/>
              <w:textAlignment w:val="center"/>
              <w:rPr>
                <w:rFonts w:hint="default" w:ascii="Times New Roman" w:hAnsi="Times New Roman" w:eastAsia="宋体" w:cs="Times New Roman"/>
                <w:color w:val="auto"/>
                <w:sz w:val="22"/>
                <w:szCs w:val="22"/>
                <w:vertAlign w:val="baseline"/>
                <w:lang w:val="en-US" w:eastAsia="zh-CN"/>
              </w:rPr>
            </w:pPr>
            <w:r>
              <w:rPr>
                <w:rFonts w:hint="default" w:ascii="Times New Roman" w:hAnsi="Times New Roman" w:eastAsia="宋体" w:cs="Times New Roman"/>
                <w:i w:val="0"/>
                <w:iCs w:val="0"/>
                <w:snapToGrid w:val="0"/>
                <w:color w:val="000000"/>
                <w:kern w:val="0"/>
                <w:sz w:val="22"/>
                <w:szCs w:val="22"/>
                <w:u w:val="none"/>
                <w:lang w:val="en-US" w:eastAsia="zh-CN" w:bidi="ar"/>
              </w:rPr>
              <w:t>99.32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70" w:type="dxa"/>
            <w:vAlign w:val="center"/>
          </w:tcPr>
          <w:p>
            <w:pPr>
              <w:keepNext w:val="0"/>
              <w:keepLines w:val="0"/>
              <w:widowControl/>
              <w:suppressLineNumbers w:val="0"/>
              <w:jc w:val="center"/>
              <w:textAlignment w:val="center"/>
              <w:rPr>
                <w:rFonts w:hint="default" w:ascii="Times New Roman" w:hAnsi="Times New Roman" w:eastAsia="宋体" w:cs="Times New Roman"/>
                <w:color w:val="auto"/>
                <w:sz w:val="22"/>
                <w:szCs w:val="22"/>
                <w:vertAlign w:val="baseline"/>
                <w:lang w:val="en-US" w:eastAsia="zh-CN"/>
              </w:rPr>
            </w:pPr>
            <w:r>
              <w:rPr>
                <w:rFonts w:hint="default" w:ascii="Times New Roman" w:hAnsi="Times New Roman" w:eastAsia="宋体" w:cs="Times New Roman"/>
                <w:i w:val="0"/>
                <w:iCs w:val="0"/>
                <w:snapToGrid w:val="0"/>
                <w:color w:val="000000"/>
                <w:kern w:val="0"/>
                <w:sz w:val="22"/>
                <w:szCs w:val="22"/>
                <w:u w:val="none"/>
                <w:lang w:val="en-US" w:eastAsia="zh-CN" w:bidi="ar"/>
              </w:rPr>
              <w:t>2030年</w:t>
            </w:r>
          </w:p>
        </w:tc>
        <w:tc>
          <w:tcPr>
            <w:tcW w:w="5070" w:type="dxa"/>
            <w:vAlign w:val="center"/>
          </w:tcPr>
          <w:p>
            <w:pPr>
              <w:keepNext w:val="0"/>
              <w:keepLines w:val="0"/>
              <w:widowControl/>
              <w:suppressLineNumbers w:val="0"/>
              <w:jc w:val="center"/>
              <w:textAlignment w:val="center"/>
              <w:rPr>
                <w:rFonts w:hint="default" w:ascii="Times New Roman" w:hAnsi="Times New Roman" w:eastAsia="宋体" w:cs="Times New Roman"/>
                <w:color w:val="auto"/>
                <w:sz w:val="22"/>
                <w:szCs w:val="22"/>
                <w:vertAlign w:val="baseline"/>
                <w:lang w:val="en-US" w:eastAsia="zh-CN"/>
              </w:rPr>
            </w:pPr>
            <w:r>
              <w:rPr>
                <w:rFonts w:hint="default" w:ascii="Times New Roman" w:hAnsi="Times New Roman" w:eastAsia="宋体" w:cs="Times New Roman"/>
                <w:i w:val="0"/>
                <w:iCs w:val="0"/>
                <w:snapToGrid w:val="0"/>
                <w:color w:val="000000"/>
                <w:kern w:val="0"/>
                <w:sz w:val="22"/>
                <w:szCs w:val="22"/>
                <w:u w:val="none"/>
                <w:lang w:val="en-US" w:eastAsia="zh-CN" w:bidi="ar"/>
              </w:rPr>
              <w:t>99.32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70" w:type="dxa"/>
            <w:vAlign w:val="center"/>
          </w:tcPr>
          <w:p>
            <w:pPr>
              <w:keepNext w:val="0"/>
              <w:keepLines w:val="0"/>
              <w:widowControl/>
              <w:suppressLineNumbers w:val="0"/>
              <w:jc w:val="center"/>
              <w:textAlignment w:val="center"/>
              <w:rPr>
                <w:rFonts w:hint="default" w:ascii="Times New Roman" w:hAnsi="Times New Roman" w:eastAsia="宋体" w:cs="Times New Roman"/>
                <w:color w:val="auto"/>
                <w:sz w:val="22"/>
                <w:szCs w:val="22"/>
                <w:vertAlign w:val="baseline"/>
                <w:lang w:val="en-US" w:eastAsia="zh-CN"/>
              </w:rPr>
            </w:pPr>
            <w:r>
              <w:rPr>
                <w:rFonts w:hint="default" w:ascii="Times New Roman" w:hAnsi="Times New Roman" w:eastAsia="宋体" w:cs="Times New Roman"/>
                <w:i w:val="0"/>
                <w:iCs w:val="0"/>
                <w:snapToGrid w:val="0"/>
                <w:color w:val="000000"/>
                <w:kern w:val="0"/>
                <w:sz w:val="22"/>
                <w:szCs w:val="22"/>
                <w:u w:val="none"/>
                <w:lang w:val="en-US" w:eastAsia="zh-CN" w:bidi="ar"/>
              </w:rPr>
              <w:t>2031年</w:t>
            </w:r>
          </w:p>
        </w:tc>
        <w:tc>
          <w:tcPr>
            <w:tcW w:w="5070" w:type="dxa"/>
            <w:vAlign w:val="center"/>
          </w:tcPr>
          <w:p>
            <w:pPr>
              <w:keepNext w:val="0"/>
              <w:keepLines w:val="0"/>
              <w:widowControl/>
              <w:suppressLineNumbers w:val="0"/>
              <w:jc w:val="center"/>
              <w:textAlignment w:val="center"/>
              <w:rPr>
                <w:rFonts w:hint="default" w:ascii="Times New Roman" w:hAnsi="Times New Roman" w:eastAsia="宋体" w:cs="Times New Roman"/>
                <w:color w:val="auto"/>
                <w:sz w:val="22"/>
                <w:szCs w:val="22"/>
                <w:vertAlign w:val="baseline"/>
                <w:lang w:val="en-US" w:eastAsia="zh-CN"/>
              </w:rPr>
            </w:pPr>
            <w:r>
              <w:rPr>
                <w:rFonts w:hint="default" w:ascii="Times New Roman" w:hAnsi="Times New Roman" w:eastAsia="宋体" w:cs="Times New Roman"/>
                <w:i w:val="0"/>
                <w:iCs w:val="0"/>
                <w:snapToGrid w:val="0"/>
                <w:color w:val="000000"/>
                <w:kern w:val="0"/>
                <w:sz w:val="22"/>
                <w:szCs w:val="22"/>
                <w:u w:val="none"/>
                <w:lang w:val="en-US" w:eastAsia="zh-CN" w:bidi="ar"/>
              </w:rPr>
              <w:t>99.32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70" w:type="dxa"/>
            <w:vAlign w:val="center"/>
          </w:tcPr>
          <w:p>
            <w:pPr>
              <w:keepNext w:val="0"/>
              <w:keepLines w:val="0"/>
              <w:widowControl/>
              <w:suppressLineNumbers w:val="0"/>
              <w:jc w:val="center"/>
              <w:textAlignment w:val="center"/>
              <w:rPr>
                <w:rFonts w:hint="default" w:ascii="Times New Roman" w:hAnsi="Times New Roman" w:eastAsia="宋体" w:cs="Times New Roman"/>
                <w:color w:val="auto"/>
                <w:sz w:val="22"/>
                <w:szCs w:val="22"/>
                <w:vertAlign w:val="baseline"/>
                <w:lang w:val="en-US" w:eastAsia="zh-CN"/>
              </w:rPr>
            </w:pPr>
            <w:r>
              <w:rPr>
                <w:rFonts w:hint="default" w:ascii="Times New Roman" w:hAnsi="Times New Roman" w:eastAsia="宋体" w:cs="Times New Roman"/>
                <w:i w:val="0"/>
                <w:iCs w:val="0"/>
                <w:snapToGrid w:val="0"/>
                <w:color w:val="000000"/>
                <w:kern w:val="0"/>
                <w:sz w:val="22"/>
                <w:szCs w:val="22"/>
                <w:u w:val="none"/>
                <w:lang w:val="en-US" w:eastAsia="zh-CN" w:bidi="ar"/>
              </w:rPr>
              <w:t>2032年</w:t>
            </w:r>
          </w:p>
        </w:tc>
        <w:tc>
          <w:tcPr>
            <w:tcW w:w="5070" w:type="dxa"/>
            <w:vAlign w:val="center"/>
          </w:tcPr>
          <w:p>
            <w:pPr>
              <w:keepNext w:val="0"/>
              <w:keepLines w:val="0"/>
              <w:widowControl/>
              <w:suppressLineNumbers w:val="0"/>
              <w:jc w:val="center"/>
              <w:textAlignment w:val="center"/>
              <w:rPr>
                <w:rFonts w:hint="default" w:ascii="Times New Roman" w:hAnsi="Times New Roman" w:eastAsia="宋体" w:cs="Times New Roman"/>
                <w:color w:val="auto"/>
                <w:sz w:val="22"/>
                <w:szCs w:val="22"/>
                <w:vertAlign w:val="baseline"/>
                <w:lang w:val="en-US" w:eastAsia="zh-CN"/>
              </w:rPr>
            </w:pPr>
            <w:r>
              <w:rPr>
                <w:rFonts w:hint="default" w:ascii="Times New Roman" w:hAnsi="Times New Roman" w:eastAsia="宋体" w:cs="Times New Roman"/>
                <w:i w:val="0"/>
                <w:iCs w:val="0"/>
                <w:snapToGrid w:val="0"/>
                <w:color w:val="000000"/>
                <w:kern w:val="0"/>
                <w:sz w:val="22"/>
                <w:szCs w:val="22"/>
                <w:u w:val="none"/>
                <w:lang w:val="en-US" w:eastAsia="zh-CN" w:bidi="ar"/>
              </w:rPr>
              <w:t>99.32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70"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snapToGrid w:val="0"/>
                <w:color w:val="000000"/>
                <w:kern w:val="0"/>
                <w:sz w:val="22"/>
                <w:szCs w:val="22"/>
                <w:u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2033年</w:t>
            </w:r>
          </w:p>
        </w:tc>
        <w:tc>
          <w:tcPr>
            <w:tcW w:w="5070" w:type="dxa"/>
            <w:vAlign w:val="center"/>
          </w:tcPr>
          <w:p>
            <w:pPr>
              <w:keepNext w:val="0"/>
              <w:keepLines w:val="0"/>
              <w:widowControl/>
              <w:suppressLineNumbers w:val="0"/>
              <w:jc w:val="center"/>
              <w:textAlignment w:val="center"/>
              <w:rPr>
                <w:rFonts w:hint="default" w:ascii="Times New Roman" w:hAnsi="Times New Roman" w:eastAsia="宋体" w:cs="Times New Roman"/>
                <w:color w:val="auto"/>
                <w:sz w:val="22"/>
                <w:szCs w:val="22"/>
                <w:vertAlign w:val="baseline"/>
                <w:lang w:val="en-US" w:eastAsia="zh-CN"/>
              </w:rPr>
            </w:pPr>
            <w:r>
              <w:rPr>
                <w:rFonts w:hint="default" w:ascii="Times New Roman" w:hAnsi="Times New Roman" w:eastAsia="宋体" w:cs="Times New Roman"/>
                <w:i w:val="0"/>
                <w:iCs w:val="0"/>
                <w:snapToGrid w:val="0"/>
                <w:color w:val="000000"/>
                <w:kern w:val="0"/>
                <w:sz w:val="22"/>
                <w:szCs w:val="22"/>
                <w:u w:val="none"/>
                <w:lang w:val="en-US" w:eastAsia="zh-CN" w:bidi="ar"/>
              </w:rPr>
              <w:t>99.32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70"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snapToGrid w:val="0"/>
                <w:color w:val="000000"/>
                <w:kern w:val="0"/>
                <w:sz w:val="22"/>
                <w:szCs w:val="22"/>
                <w:u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2034年</w:t>
            </w:r>
          </w:p>
        </w:tc>
        <w:tc>
          <w:tcPr>
            <w:tcW w:w="5070" w:type="dxa"/>
            <w:vAlign w:val="center"/>
          </w:tcPr>
          <w:p>
            <w:pPr>
              <w:keepNext w:val="0"/>
              <w:keepLines w:val="0"/>
              <w:widowControl/>
              <w:suppressLineNumbers w:val="0"/>
              <w:jc w:val="center"/>
              <w:textAlignment w:val="center"/>
              <w:rPr>
                <w:rFonts w:hint="default" w:ascii="Times New Roman" w:hAnsi="Times New Roman" w:eastAsia="宋体" w:cs="Times New Roman"/>
                <w:color w:val="auto"/>
                <w:sz w:val="22"/>
                <w:szCs w:val="22"/>
                <w:vertAlign w:val="baseline"/>
                <w:lang w:val="en-US" w:eastAsia="zh-CN"/>
              </w:rPr>
            </w:pPr>
            <w:r>
              <w:rPr>
                <w:rFonts w:hint="default" w:ascii="Times New Roman" w:hAnsi="Times New Roman" w:eastAsia="宋体" w:cs="Times New Roman"/>
                <w:i w:val="0"/>
                <w:iCs w:val="0"/>
                <w:snapToGrid w:val="0"/>
                <w:color w:val="000000"/>
                <w:kern w:val="0"/>
                <w:sz w:val="22"/>
                <w:szCs w:val="22"/>
                <w:u w:val="none"/>
                <w:lang w:val="en-US" w:eastAsia="zh-CN" w:bidi="ar"/>
              </w:rPr>
              <w:t>99.32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70"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snapToGrid w:val="0"/>
                <w:color w:val="000000"/>
                <w:kern w:val="0"/>
                <w:sz w:val="22"/>
                <w:szCs w:val="22"/>
                <w:u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2035年</w:t>
            </w:r>
          </w:p>
        </w:tc>
        <w:tc>
          <w:tcPr>
            <w:tcW w:w="5070" w:type="dxa"/>
            <w:vAlign w:val="center"/>
          </w:tcPr>
          <w:p>
            <w:pPr>
              <w:keepNext w:val="0"/>
              <w:keepLines w:val="0"/>
              <w:widowControl/>
              <w:suppressLineNumbers w:val="0"/>
              <w:jc w:val="center"/>
              <w:textAlignment w:val="center"/>
              <w:rPr>
                <w:rFonts w:hint="default" w:ascii="Times New Roman" w:hAnsi="Times New Roman" w:eastAsia="宋体" w:cs="Times New Roman"/>
                <w:color w:val="auto"/>
                <w:sz w:val="22"/>
                <w:szCs w:val="22"/>
                <w:vertAlign w:val="baseline"/>
                <w:lang w:val="en-US" w:eastAsia="zh-CN"/>
              </w:rPr>
            </w:pPr>
            <w:r>
              <w:rPr>
                <w:rFonts w:hint="default" w:ascii="Times New Roman" w:hAnsi="Times New Roman" w:eastAsia="宋体" w:cs="Times New Roman"/>
                <w:i w:val="0"/>
                <w:iCs w:val="0"/>
                <w:snapToGrid w:val="0"/>
                <w:color w:val="000000"/>
                <w:kern w:val="0"/>
                <w:sz w:val="22"/>
                <w:szCs w:val="22"/>
                <w:u w:val="none"/>
                <w:lang w:val="en-US" w:eastAsia="zh-CN" w:bidi="ar"/>
              </w:rPr>
              <w:t>99.32</w:t>
            </w:r>
          </w:p>
        </w:tc>
      </w:tr>
    </w:tbl>
    <w:p>
      <w:pPr>
        <w:keepNext w:val="0"/>
        <w:keepLines w:val="0"/>
        <w:pageBreakBefore w:val="0"/>
        <w:wordWrap/>
        <w:overflowPunct/>
        <w:topLinePunct w:val="0"/>
        <w:bidi w:val="0"/>
        <w:spacing w:line="460" w:lineRule="exact"/>
        <w:ind w:right="29"/>
        <w:jc w:val="both"/>
        <w:rPr>
          <w:rFonts w:hint="default" w:ascii="Times New Roman" w:hAnsi="Times New Roman" w:eastAsia="宋体" w:cs="Times New Roman"/>
          <w:color w:val="auto"/>
          <w:sz w:val="26"/>
          <w:szCs w:val="26"/>
          <w:lang w:eastAsia="zh-CN"/>
        </w:rPr>
      </w:pPr>
    </w:p>
    <w:p>
      <w:pPr>
        <w:keepNext w:val="0"/>
        <w:keepLines w:val="0"/>
        <w:pageBreakBefore w:val="0"/>
        <w:wordWrap/>
        <w:overflowPunct/>
        <w:topLinePunct w:val="0"/>
        <w:bidi w:val="0"/>
        <w:spacing w:line="460" w:lineRule="exact"/>
        <w:ind w:left="44"/>
        <w:jc w:val="both"/>
        <w:outlineLvl w:val="1"/>
        <w:rPr>
          <w:rFonts w:hint="default" w:ascii="Times New Roman" w:hAnsi="Times New Roman" w:eastAsia="宋体" w:cs="Times New Roman"/>
          <w:b/>
          <w:bCs/>
          <w:color w:val="auto"/>
          <w:spacing w:val="-2"/>
          <w:sz w:val="26"/>
          <w:szCs w:val="26"/>
          <w:lang w:eastAsia="zh-CN"/>
        </w:rPr>
      </w:pPr>
      <w:bookmarkStart w:id="134" w:name="_Toc15977"/>
      <w:bookmarkStart w:id="135" w:name="_Toc22212"/>
      <w:bookmarkStart w:id="136" w:name="_Toc12078"/>
      <w:bookmarkStart w:id="137" w:name="_Toc27087"/>
      <w:r>
        <w:rPr>
          <w:rFonts w:hint="default" w:ascii="Times New Roman" w:hAnsi="Times New Roman" w:eastAsia="宋体" w:cs="Times New Roman"/>
          <w:b/>
          <w:bCs/>
          <w:color w:val="auto"/>
          <w:spacing w:val="-2"/>
          <w:sz w:val="26"/>
          <w:szCs w:val="26"/>
          <w:lang w:eastAsia="zh-CN"/>
        </w:rPr>
        <w:t>5.</w:t>
      </w:r>
      <w:r>
        <w:rPr>
          <w:rFonts w:hint="default" w:ascii="Times New Roman" w:hAnsi="Times New Roman" w:eastAsia="宋体" w:cs="Times New Roman"/>
          <w:b/>
          <w:bCs/>
          <w:color w:val="auto"/>
          <w:spacing w:val="-2"/>
          <w:sz w:val="26"/>
          <w:szCs w:val="26"/>
          <w:lang w:val="en-US" w:eastAsia="zh-CN"/>
        </w:rPr>
        <w:t>6</w:t>
      </w:r>
      <w:r>
        <w:rPr>
          <w:rFonts w:hint="default" w:ascii="Times New Roman" w:hAnsi="Times New Roman" w:eastAsia="宋体" w:cs="Times New Roman"/>
          <w:b/>
          <w:bCs/>
          <w:color w:val="auto"/>
          <w:spacing w:val="-2"/>
          <w:sz w:val="26"/>
          <w:szCs w:val="26"/>
          <w:lang w:eastAsia="zh-CN"/>
        </w:rPr>
        <w:t>建筑垃圾产生总量预测</w:t>
      </w:r>
      <w:bookmarkEnd w:id="134"/>
      <w:bookmarkEnd w:id="135"/>
      <w:bookmarkEnd w:id="136"/>
      <w:bookmarkEnd w:id="137"/>
    </w:p>
    <w:p>
      <w:pPr>
        <w:keepNext w:val="0"/>
        <w:keepLines w:val="0"/>
        <w:pageBreakBefore w:val="0"/>
        <w:wordWrap/>
        <w:overflowPunct/>
        <w:topLinePunct w:val="0"/>
        <w:bidi w:val="0"/>
        <w:spacing w:line="460" w:lineRule="exact"/>
        <w:ind w:left="7" w:right="29" w:firstLine="480"/>
        <w:jc w:val="both"/>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z w:val="26"/>
          <w:szCs w:val="26"/>
          <w:lang w:eastAsia="zh-CN"/>
        </w:rPr>
        <w:t>建筑垃圾预测产生总量见表5.</w:t>
      </w:r>
      <w:r>
        <w:rPr>
          <w:rFonts w:hint="eastAsia" w:ascii="Times New Roman" w:hAnsi="Times New Roman" w:eastAsia="宋体" w:cs="Times New Roman"/>
          <w:color w:val="auto"/>
          <w:sz w:val="26"/>
          <w:szCs w:val="26"/>
          <w:lang w:val="en-US" w:eastAsia="zh-CN"/>
        </w:rPr>
        <w:t>9</w:t>
      </w:r>
      <w:r>
        <w:rPr>
          <w:rFonts w:hint="default" w:ascii="Times New Roman" w:hAnsi="Times New Roman" w:eastAsia="宋体" w:cs="Times New Roman"/>
          <w:color w:val="auto"/>
          <w:sz w:val="26"/>
          <w:szCs w:val="26"/>
          <w:lang w:val="en-US" w:eastAsia="zh-CN"/>
        </w:rPr>
        <w:t>。</w:t>
      </w:r>
    </w:p>
    <w:p>
      <w:pPr>
        <w:pStyle w:val="3"/>
        <w:keepNext w:val="0"/>
        <w:keepLines w:val="0"/>
        <w:pageBreakBefore w:val="0"/>
        <w:wordWrap/>
        <w:overflowPunct/>
        <w:topLinePunct w:val="0"/>
        <w:bidi w:val="0"/>
        <w:spacing w:line="460" w:lineRule="exact"/>
        <w:jc w:val="both"/>
        <w:rPr>
          <w:rFonts w:hint="default" w:ascii="Times New Roman" w:hAnsi="Times New Roman" w:eastAsia="宋体" w:cs="Times New Roman"/>
          <w:color w:val="auto"/>
          <w:sz w:val="26"/>
          <w:szCs w:val="26"/>
          <w:lang w:eastAsia="zh-CN"/>
        </w:rPr>
      </w:pPr>
    </w:p>
    <w:p>
      <w:pPr>
        <w:keepNext w:val="0"/>
        <w:keepLines w:val="0"/>
        <w:pageBreakBefore w:val="0"/>
        <w:wordWrap/>
        <w:overflowPunct/>
        <w:topLinePunct w:val="0"/>
        <w:bidi w:val="0"/>
        <w:spacing w:line="460" w:lineRule="exact"/>
        <w:ind w:left="3274"/>
        <w:jc w:val="both"/>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pacing w:val="-2"/>
          <w:sz w:val="26"/>
          <w:szCs w:val="26"/>
          <w:lang w:eastAsia="zh-CN"/>
        </w:rPr>
        <w:t>表5.</w:t>
      </w:r>
      <w:r>
        <w:rPr>
          <w:rFonts w:hint="eastAsia" w:ascii="Times New Roman" w:hAnsi="Times New Roman" w:eastAsia="宋体" w:cs="Times New Roman"/>
          <w:color w:val="auto"/>
          <w:spacing w:val="-2"/>
          <w:sz w:val="26"/>
          <w:szCs w:val="26"/>
          <w:lang w:val="en-US" w:eastAsia="zh-CN"/>
        </w:rPr>
        <w:t>9</w:t>
      </w:r>
      <w:r>
        <w:rPr>
          <w:rFonts w:hint="default" w:ascii="Times New Roman" w:hAnsi="Times New Roman" w:eastAsia="宋体" w:cs="Times New Roman"/>
          <w:color w:val="auto"/>
          <w:spacing w:val="-2"/>
          <w:sz w:val="26"/>
          <w:szCs w:val="26"/>
          <w:lang w:val="en-US" w:eastAsia="zh-CN"/>
        </w:rPr>
        <w:t xml:space="preserve"> </w:t>
      </w:r>
      <w:r>
        <w:rPr>
          <w:rFonts w:hint="default" w:ascii="Times New Roman" w:hAnsi="Times New Roman" w:eastAsia="宋体" w:cs="Times New Roman"/>
          <w:color w:val="auto"/>
          <w:spacing w:val="-2"/>
          <w:sz w:val="26"/>
          <w:szCs w:val="26"/>
          <w:lang w:eastAsia="zh-CN"/>
        </w:rPr>
        <w:t>云阳县建筑废弃物总量（万吨）</w:t>
      </w:r>
    </w:p>
    <w:tbl>
      <w:tblPr>
        <w:tblStyle w:val="8"/>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402"/>
        <w:gridCol w:w="1110"/>
        <w:gridCol w:w="1197"/>
        <w:gridCol w:w="1499"/>
        <w:gridCol w:w="1365"/>
        <w:gridCol w:w="1049"/>
        <w:gridCol w:w="1337"/>
        <w:gridCol w:w="117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1238" w:type="pct"/>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bookmarkStart w:id="138" w:name="bookmark114"/>
            <w:bookmarkEnd w:id="138"/>
            <w:bookmarkStart w:id="139" w:name="_Toc18059"/>
            <w:bookmarkStart w:id="140" w:name="_Toc5268"/>
            <w:bookmarkStart w:id="141" w:name="_Toc10457"/>
            <w:r>
              <w:rPr>
                <w:rFonts w:hint="default" w:ascii="Times New Roman" w:hAnsi="Times New Roman" w:eastAsia="宋体" w:cs="Times New Roman"/>
                <w:i w:val="0"/>
                <w:iCs w:val="0"/>
                <w:snapToGrid w:val="0"/>
                <w:color w:val="auto"/>
                <w:kern w:val="0"/>
                <w:sz w:val="22"/>
                <w:szCs w:val="22"/>
                <w:u w:val="none"/>
                <w:lang w:val="en-US" w:eastAsia="zh-CN" w:bidi="ar"/>
              </w:rPr>
              <w:t>年份</w:t>
            </w:r>
          </w:p>
        </w:tc>
        <w:tc>
          <w:tcPr>
            <w:tcW w:w="590"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r>
              <w:rPr>
                <w:rFonts w:hint="default" w:ascii="Times New Roman" w:hAnsi="Times New Roman" w:eastAsia="宋体" w:cs="Times New Roman"/>
                <w:i w:val="0"/>
                <w:iCs w:val="0"/>
                <w:snapToGrid w:val="0"/>
                <w:color w:val="auto"/>
                <w:kern w:val="0"/>
                <w:sz w:val="22"/>
                <w:szCs w:val="22"/>
                <w:u w:val="none"/>
                <w:lang w:val="en-US" w:eastAsia="zh-CN" w:bidi="ar"/>
              </w:rPr>
              <w:t>工程垃圾产生量</w:t>
            </w:r>
          </w:p>
        </w:tc>
        <w:tc>
          <w:tcPr>
            <w:tcW w:w="1412"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r>
              <w:rPr>
                <w:rFonts w:hint="default" w:ascii="Times New Roman" w:hAnsi="Times New Roman" w:eastAsia="宋体" w:cs="Times New Roman"/>
                <w:i w:val="0"/>
                <w:iCs w:val="0"/>
                <w:snapToGrid w:val="0"/>
                <w:color w:val="auto"/>
                <w:kern w:val="0"/>
                <w:sz w:val="22"/>
                <w:szCs w:val="22"/>
                <w:u w:val="none"/>
                <w:lang w:val="en-US" w:eastAsia="zh-CN" w:bidi="ar"/>
              </w:rPr>
              <w:t>拆除垃圾产生量</w:t>
            </w:r>
          </w:p>
        </w:tc>
        <w:tc>
          <w:tcPr>
            <w:tcW w:w="517"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r>
              <w:rPr>
                <w:rFonts w:hint="default" w:ascii="Times New Roman" w:hAnsi="Times New Roman" w:eastAsia="宋体" w:cs="Times New Roman"/>
                <w:i w:val="0"/>
                <w:iCs w:val="0"/>
                <w:snapToGrid w:val="0"/>
                <w:color w:val="auto"/>
                <w:kern w:val="0"/>
                <w:sz w:val="22"/>
                <w:szCs w:val="22"/>
                <w:u w:val="none"/>
                <w:lang w:val="en-US" w:eastAsia="zh-CN" w:bidi="ar"/>
              </w:rPr>
              <w:t>装修垃圾产生量</w:t>
            </w:r>
          </w:p>
        </w:tc>
        <w:tc>
          <w:tcPr>
            <w:tcW w:w="659"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r>
              <w:rPr>
                <w:rFonts w:hint="default" w:ascii="Times New Roman" w:hAnsi="Times New Roman" w:eastAsia="宋体" w:cs="Times New Roman"/>
                <w:i w:val="0"/>
                <w:iCs w:val="0"/>
                <w:snapToGrid w:val="0"/>
                <w:color w:val="auto"/>
                <w:kern w:val="0"/>
                <w:sz w:val="22"/>
                <w:szCs w:val="22"/>
                <w:u w:val="none"/>
                <w:lang w:val="en-US" w:eastAsia="zh-CN" w:bidi="ar"/>
              </w:rPr>
              <w:t>工程渣土和工程泥浆产生量</w:t>
            </w:r>
          </w:p>
        </w:tc>
        <w:tc>
          <w:tcPr>
            <w:tcW w:w="581"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r>
              <w:rPr>
                <w:rFonts w:hint="default" w:ascii="Times New Roman" w:hAnsi="Times New Roman" w:eastAsia="宋体" w:cs="Times New Roman"/>
                <w:i w:val="0"/>
                <w:iCs w:val="0"/>
                <w:snapToGrid w:val="0"/>
                <w:color w:val="auto"/>
                <w:kern w:val="0"/>
                <w:sz w:val="22"/>
                <w:szCs w:val="22"/>
                <w:u w:val="none"/>
                <w:lang w:val="en-US" w:eastAsia="zh-CN" w:bidi="ar"/>
              </w:rPr>
              <w:t>建筑垃圾产生总量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238" w:type="pct"/>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p>
        </w:tc>
        <w:tc>
          <w:tcPr>
            <w:tcW w:w="59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p>
        </w:tc>
        <w:tc>
          <w:tcPr>
            <w:tcW w:w="739"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r>
              <w:rPr>
                <w:rFonts w:hint="default" w:ascii="Times New Roman" w:hAnsi="Times New Roman" w:eastAsia="宋体" w:cs="Times New Roman"/>
                <w:i w:val="0"/>
                <w:iCs w:val="0"/>
                <w:snapToGrid w:val="0"/>
                <w:color w:val="auto"/>
                <w:kern w:val="0"/>
                <w:sz w:val="22"/>
                <w:szCs w:val="22"/>
                <w:u w:val="none"/>
                <w:lang w:val="en-US" w:eastAsia="zh-CN" w:bidi="ar"/>
              </w:rPr>
              <w:t>房屋拆除</w:t>
            </w:r>
          </w:p>
        </w:tc>
        <w:tc>
          <w:tcPr>
            <w:tcW w:w="672"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r>
              <w:rPr>
                <w:rFonts w:hint="default" w:ascii="Times New Roman" w:hAnsi="Times New Roman" w:eastAsia="宋体" w:cs="Times New Roman"/>
                <w:i w:val="0"/>
                <w:iCs w:val="0"/>
                <w:snapToGrid w:val="0"/>
                <w:color w:val="auto"/>
                <w:kern w:val="0"/>
                <w:sz w:val="22"/>
                <w:szCs w:val="22"/>
                <w:u w:val="none"/>
                <w:lang w:val="en-US" w:eastAsia="zh-CN" w:bidi="ar"/>
              </w:rPr>
              <w:t>道路改造</w:t>
            </w:r>
          </w:p>
        </w:tc>
        <w:tc>
          <w:tcPr>
            <w:tcW w:w="517"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p>
        </w:tc>
        <w:tc>
          <w:tcPr>
            <w:tcW w:w="659"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p>
        </w:tc>
        <w:tc>
          <w:tcPr>
            <w:tcW w:w="581"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238" w:type="pct"/>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p>
        </w:tc>
        <w:tc>
          <w:tcPr>
            <w:tcW w:w="59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p>
        </w:tc>
        <w:tc>
          <w:tcPr>
            <w:tcW w:w="739"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p>
        </w:tc>
        <w:tc>
          <w:tcPr>
            <w:tcW w:w="672"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p>
        </w:tc>
        <w:tc>
          <w:tcPr>
            <w:tcW w:w="517"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p>
        </w:tc>
        <w:tc>
          <w:tcPr>
            <w:tcW w:w="659"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p>
        </w:tc>
        <w:tc>
          <w:tcPr>
            <w:tcW w:w="581"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238" w:type="pct"/>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p>
        </w:tc>
        <w:tc>
          <w:tcPr>
            <w:tcW w:w="59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p>
        </w:tc>
        <w:tc>
          <w:tcPr>
            <w:tcW w:w="739"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p>
        </w:tc>
        <w:tc>
          <w:tcPr>
            <w:tcW w:w="672"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p>
        </w:tc>
        <w:tc>
          <w:tcPr>
            <w:tcW w:w="517"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p>
        </w:tc>
        <w:tc>
          <w:tcPr>
            <w:tcW w:w="659"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p>
        </w:tc>
        <w:tc>
          <w:tcPr>
            <w:tcW w:w="581"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238" w:type="pct"/>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p>
        </w:tc>
        <w:tc>
          <w:tcPr>
            <w:tcW w:w="59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p>
        </w:tc>
        <w:tc>
          <w:tcPr>
            <w:tcW w:w="739"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p>
        </w:tc>
        <w:tc>
          <w:tcPr>
            <w:tcW w:w="672"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p>
        </w:tc>
        <w:tc>
          <w:tcPr>
            <w:tcW w:w="517"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p>
        </w:tc>
        <w:tc>
          <w:tcPr>
            <w:tcW w:w="659"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p>
        </w:tc>
        <w:tc>
          <w:tcPr>
            <w:tcW w:w="581"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12" w:hRule="atLeast"/>
        </w:trPr>
        <w:tc>
          <w:tcPr>
            <w:tcW w:w="1238" w:type="pct"/>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p>
        </w:tc>
        <w:tc>
          <w:tcPr>
            <w:tcW w:w="59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p>
        </w:tc>
        <w:tc>
          <w:tcPr>
            <w:tcW w:w="739"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p>
        </w:tc>
        <w:tc>
          <w:tcPr>
            <w:tcW w:w="672"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p>
        </w:tc>
        <w:tc>
          <w:tcPr>
            <w:tcW w:w="517"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p>
        </w:tc>
        <w:tc>
          <w:tcPr>
            <w:tcW w:w="659"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p>
        </w:tc>
        <w:tc>
          <w:tcPr>
            <w:tcW w:w="581"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691"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r>
              <w:rPr>
                <w:rFonts w:hint="default" w:ascii="Times New Roman" w:hAnsi="Times New Roman" w:eastAsia="宋体" w:cs="Times New Roman"/>
                <w:i w:val="0"/>
                <w:iCs w:val="0"/>
                <w:snapToGrid w:val="0"/>
                <w:color w:val="auto"/>
                <w:kern w:val="0"/>
                <w:sz w:val="22"/>
                <w:szCs w:val="22"/>
                <w:u w:val="none"/>
                <w:lang w:val="en-US" w:eastAsia="zh-CN" w:bidi="ar"/>
              </w:rPr>
              <w:t>2024-2025（近期）</w:t>
            </w:r>
          </w:p>
        </w:tc>
        <w:tc>
          <w:tcPr>
            <w:tcW w:w="546"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r>
              <w:rPr>
                <w:rFonts w:hint="default" w:ascii="Times New Roman" w:hAnsi="Times New Roman" w:eastAsia="宋体" w:cs="Times New Roman"/>
                <w:i w:val="0"/>
                <w:iCs w:val="0"/>
                <w:snapToGrid w:val="0"/>
                <w:color w:val="auto"/>
                <w:kern w:val="0"/>
                <w:sz w:val="22"/>
                <w:szCs w:val="22"/>
                <w:u w:val="none"/>
                <w:lang w:val="en-US" w:eastAsia="zh-CN" w:bidi="ar"/>
              </w:rPr>
              <w:t>总量</w:t>
            </w:r>
          </w:p>
        </w:tc>
        <w:tc>
          <w:tcPr>
            <w:tcW w:w="590"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r>
              <w:rPr>
                <w:rFonts w:hint="default" w:ascii="Times New Roman" w:hAnsi="Times New Roman" w:eastAsia="宋体" w:cs="Times New Roman"/>
                <w:i w:val="0"/>
                <w:iCs w:val="0"/>
                <w:snapToGrid w:val="0"/>
                <w:color w:val="auto"/>
                <w:kern w:val="0"/>
                <w:sz w:val="22"/>
                <w:szCs w:val="22"/>
                <w:u w:val="none"/>
                <w:lang w:val="en-US" w:eastAsia="zh-CN" w:bidi="ar"/>
              </w:rPr>
              <w:t xml:space="preserve">42 </w:t>
            </w:r>
          </w:p>
        </w:tc>
        <w:tc>
          <w:tcPr>
            <w:tcW w:w="739"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r>
              <w:rPr>
                <w:rFonts w:hint="default" w:ascii="Times New Roman" w:hAnsi="Times New Roman" w:eastAsia="宋体" w:cs="Times New Roman"/>
                <w:i w:val="0"/>
                <w:iCs w:val="0"/>
                <w:snapToGrid w:val="0"/>
                <w:color w:val="auto"/>
                <w:kern w:val="0"/>
                <w:sz w:val="22"/>
                <w:szCs w:val="22"/>
                <w:u w:val="none"/>
                <w:lang w:val="en-US" w:eastAsia="zh-CN" w:bidi="ar"/>
              </w:rPr>
              <w:t xml:space="preserve">11 </w:t>
            </w:r>
          </w:p>
        </w:tc>
        <w:tc>
          <w:tcPr>
            <w:tcW w:w="672"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r>
              <w:rPr>
                <w:rFonts w:hint="default" w:ascii="Times New Roman" w:hAnsi="Times New Roman" w:eastAsia="宋体" w:cs="Times New Roman"/>
                <w:i w:val="0"/>
                <w:iCs w:val="0"/>
                <w:snapToGrid w:val="0"/>
                <w:color w:val="auto"/>
                <w:kern w:val="0"/>
                <w:sz w:val="22"/>
                <w:szCs w:val="22"/>
                <w:u w:val="none"/>
                <w:lang w:val="en-US" w:eastAsia="zh-CN" w:bidi="ar"/>
              </w:rPr>
              <w:t xml:space="preserve">14 </w:t>
            </w:r>
          </w:p>
        </w:tc>
        <w:tc>
          <w:tcPr>
            <w:tcW w:w="517"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r>
              <w:rPr>
                <w:rFonts w:hint="default" w:ascii="Times New Roman" w:hAnsi="Times New Roman" w:eastAsia="宋体" w:cs="Times New Roman"/>
                <w:i w:val="0"/>
                <w:iCs w:val="0"/>
                <w:snapToGrid w:val="0"/>
                <w:color w:val="auto"/>
                <w:kern w:val="0"/>
                <w:sz w:val="22"/>
                <w:szCs w:val="22"/>
                <w:u w:val="none"/>
                <w:lang w:val="en-US" w:eastAsia="zh-CN" w:bidi="ar"/>
              </w:rPr>
              <w:t xml:space="preserve">26 </w:t>
            </w:r>
          </w:p>
        </w:tc>
        <w:tc>
          <w:tcPr>
            <w:tcW w:w="133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 xml:space="preserve">276 </w:t>
            </w:r>
          </w:p>
        </w:tc>
        <w:tc>
          <w:tcPr>
            <w:tcW w:w="581"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r>
              <w:rPr>
                <w:rFonts w:hint="default" w:ascii="Times New Roman" w:hAnsi="Times New Roman" w:eastAsia="宋体" w:cs="Times New Roman"/>
                <w:i w:val="0"/>
                <w:iCs w:val="0"/>
                <w:snapToGrid w:val="0"/>
                <w:color w:val="auto"/>
                <w:kern w:val="0"/>
                <w:sz w:val="22"/>
                <w:szCs w:val="22"/>
                <w:u w:val="none"/>
                <w:lang w:val="en-US" w:eastAsia="zh-CN" w:bidi="ar"/>
              </w:rPr>
              <w:t xml:space="preserve">369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691"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p>
        </w:tc>
        <w:tc>
          <w:tcPr>
            <w:tcW w:w="546"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p>
        </w:tc>
        <w:tc>
          <w:tcPr>
            <w:tcW w:w="59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p>
        </w:tc>
        <w:tc>
          <w:tcPr>
            <w:tcW w:w="739"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p>
        </w:tc>
        <w:tc>
          <w:tcPr>
            <w:tcW w:w="672"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p>
        </w:tc>
        <w:tc>
          <w:tcPr>
            <w:tcW w:w="517"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p>
        </w:tc>
        <w:tc>
          <w:tcPr>
            <w:tcW w:w="659"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p>
        </w:tc>
        <w:tc>
          <w:tcPr>
            <w:tcW w:w="581"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5" w:hRule="atLeast"/>
        </w:trPr>
        <w:tc>
          <w:tcPr>
            <w:tcW w:w="691"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p>
        </w:tc>
        <w:tc>
          <w:tcPr>
            <w:tcW w:w="54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r>
              <w:rPr>
                <w:rFonts w:hint="default" w:ascii="Times New Roman" w:hAnsi="Times New Roman" w:eastAsia="宋体" w:cs="Times New Roman"/>
                <w:i w:val="0"/>
                <w:iCs w:val="0"/>
                <w:snapToGrid w:val="0"/>
                <w:color w:val="auto"/>
                <w:kern w:val="0"/>
                <w:sz w:val="22"/>
                <w:szCs w:val="22"/>
                <w:u w:val="none"/>
                <w:lang w:val="en-US" w:eastAsia="zh-CN" w:bidi="ar"/>
              </w:rPr>
              <w:t>年平均产量</w:t>
            </w:r>
          </w:p>
        </w:tc>
        <w:tc>
          <w:tcPr>
            <w:tcW w:w="59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r>
              <w:rPr>
                <w:rFonts w:hint="default" w:ascii="Times New Roman" w:hAnsi="Times New Roman" w:eastAsia="宋体" w:cs="Times New Roman"/>
                <w:i w:val="0"/>
                <w:iCs w:val="0"/>
                <w:snapToGrid w:val="0"/>
                <w:color w:val="auto"/>
                <w:kern w:val="0"/>
                <w:sz w:val="22"/>
                <w:szCs w:val="22"/>
                <w:u w:val="none"/>
                <w:lang w:val="en-US" w:eastAsia="zh-CN" w:bidi="ar"/>
              </w:rPr>
              <w:t xml:space="preserve">21 </w:t>
            </w:r>
          </w:p>
        </w:tc>
        <w:tc>
          <w:tcPr>
            <w:tcW w:w="73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r>
              <w:rPr>
                <w:rFonts w:hint="default" w:ascii="Times New Roman" w:hAnsi="Times New Roman" w:eastAsia="宋体" w:cs="Times New Roman"/>
                <w:i w:val="0"/>
                <w:iCs w:val="0"/>
                <w:snapToGrid w:val="0"/>
                <w:color w:val="auto"/>
                <w:kern w:val="0"/>
                <w:sz w:val="22"/>
                <w:szCs w:val="22"/>
                <w:u w:val="none"/>
                <w:lang w:val="en-US" w:eastAsia="zh-CN" w:bidi="ar"/>
              </w:rPr>
              <w:t xml:space="preserve">6 </w:t>
            </w:r>
          </w:p>
        </w:tc>
        <w:tc>
          <w:tcPr>
            <w:tcW w:w="67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r>
              <w:rPr>
                <w:rFonts w:hint="default" w:ascii="Times New Roman" w:hAnsi="Times New Roman" w:eastAsia="宋体" w:cs="Times New Roman"/>
                <w:i w:val="0"/>
                <w:iCs w:val="0"/>
                <w:snapToGrid w:val="0"/>
                <w:color w:val="auto"/>
                <w:kern w:val="0"/>
                <w:sz w:val="22"/>
                <w:szCs w:val="22"/>
                <w:u w:val="none"/>
                <w:lang w:val="en-US" w:eastAsia="zh-CN" w:bidi="ar"/>
              </w:rPr>
              <w:t xml:space="preserve">7 </w:t>
            </w:r>
          </w:p>
        </w:tc>
        <w:tc>
          <w:tcPr>
            <w:tcW w:w="51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r>
              <w:rPr>
                <w:rFonts w:hint="default" w:ascii="Times New Roman" w:hAnsi="Times New Roman" w:eastAsia="宋体" w:cs="Times New Roman"/>
                <w:i w:val="0"/>
                <w:iCs w:val="0"/>
                <w:snapToGrid w:val="0"/>
                <w:color w:val="auto"/>
                <w:kern w:val="0"/>
                <w:sz w:val="22"/>
                <w:szCs w:val="22"/>
                <w:u w:val="none"/>
                <w:lang w:val="en-US" w:eastAsia="zh-CN" w:bidi="ar"/>
              </w:rPr>
              <w:t xml:space="preserve">13 </w:t>
            </w:r>
          </w:p>
        </w:tc>
        <w:tc>
          <w:tcPr>
            <w:tcW w:w="133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 xml:space="preserve">138 </w:t>
            </w:r>
          </w:p>
        </w:tc>
        <w:tc>
          <w:tcPr>
            <w:tcW w:w="58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r>
              <w:rPr>
                <w:rFonts w:hint="default" w:ascii="Times New Roman" w:hAnsi="Times New Roman" w:eastAsia="宋体" w:cs="Times New Roman"/>
                <w:i w:val="0"/>
                <w:iCs w:val="0"/>
                <w:snapToGrid w:val="0"/>
                <w:color w:val="auto"/>
                <w:kern w:val="0"/>
                <w:sz w:val="22"/>
                <w:szCs w:val="22"/>
                <w:u w:val="none"/>
                <w:lang w:val="en-US" w:eastAsia="zh-CN" w:bidi="ar"/>
              </w:rPr>
              <w:t xml:space="preserve">185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691"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r>
              <w:rPr>
                <w:rFonts w:hint="default" w:ascii="Times New Roman" w:hAnsi="Times New Roman" w:eastAsia="宋体" w:cs="Times New Roman"/>
                <w:i w:val="0"/>
                <w:iCs w:val="0"/>
                <w:snapToGrid w:val="0"/>
                <w:color w:val="auto"/>
                <w:kern w:val="0"/>
                <w:sz w:val="22"/>
                <w:szCs w:val="22"/>
                <w:u w:val="none"/>
                <w:lang w:val="en-US" w:eastAsia="zh-CN" w:bidi="ar"/>
              </w:rPr>
              <w:t>2026-2035（远期）</w:t>
            </w:r>
          </w:p>
        </w:tc>
        <w:tc>
          <w:tcPr>
            <w:tcW w:w="546"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r>
              <w:rPr>
                <w:rFonts w:hint="default" w:ascii="Times New Roman" w:hAnsi="Times New Roman" w:eastAsia="宋体" w:cs="Times New Roman"/>
                <w:i w:val="0"/>
                <w:iCs w:val="0"/>
                <w:snapToGrid w:val="0"/>
                <w:color w:val="auto"/>
                <w:kern w:val="0"/>
                <w:sz w:val="22"/>
                <w:szCs w:val="22"/>
                <w:u w:val="none"/>
                <w:lang w:val="en-US" w:eastAsia="zh-CN" w:bidi="ar"/>
              </w:rPr>
              <w:t>总量</w:t>
            </w:r>
          </w:p>
        </w:tc>
        <w:tc>
          <w:tcPr>
            <w:tcW w:w="590"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r>
              <w:rPr>
                <w:rFonts w:hint="default" w:ascii="Times New Roman" w:hAnsi="Times New Roman" w:eastAsia="宋体" w:cs="Times New Roman"/>
                <w:i w:val="0"/>
                <w:iCs w:val="0"/>
                <w:snapToGrid w:val="0"/>
                <w:color w:val="auto"/>
                <w:kern w:val="0"/>
                <w:sz w:val="22"/>
                <w:szCs w:val="22"/>
                <w:u w:val="none"/>
                <w:lang w:val="en-US" w:eastAsia="zh-CN" w:bidi="ar"/>
              </w:rPr>
              <w:t xml:space="preserve">174 </w:t>
            </w:r>
          </w:p>
        </w:tc>
        <w:tc>
          <w:tcPr>
            <w:tcW w:w="739"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r>
              <w:rPr>
                <w:rFonts w:hint="default" w:ascii="Times New Roman" w:hAnsi="Times New Roman" w:eastAsia="宋体" w:cs="Times New Roman"/>
                <w:i w:val="0"/>
                <w:iCs w:val="0"/>
                <w:snapToGrid w:val="0"/>
                <w:color w:val="auto"/>
                <w:kern w:val="0"/>
                <w:sz w:val="22"/>
                <w:szCs w:val="22"/>
                <w:u w:val="none"/>
                <w:lang w:val="en-US" w:eastAsia="zh-CN" w:bidi="ar"/>
              </w:rPr>
              <w:t xml:space="preserve">57 </w:t>
            </w:r>
          </w:p>
        </w:tc>
        <w:tc>
          <w:tcPr>
            <w:tcW w:w="672"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r>
              <w:rPr>
                <w:rFonts w:hint="default" w:ascii="Times New Roman" w:hAnsi="Times New Roman" w:eastAsia="宋体" w:cs="Times New Roman"/>
                <w:i w:val="0"/>
                <w:iCs w:val="0"/>
                <w:snapToGrid w:val="0"/>
                <w:color w:val="auto"/>
                <w:kern w:val="0"/>
                <w:sz w:val="22"/>
                <w:szCs w:val="22"/>
                <w:u w:val="none"/>
                <w:lang w:val="en-US" w:eastAsia="zh-CN" w:bidi="ar"/>
              </w:rPr>
              <w:t xml:space="preserve">72 </w:t>
            </w:r>
          </w:p>
        </w:tc>
        <w:tc>
          <w:tcPr>
            <w:tcW w:w="517"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r>
              <w:rPr>
                <w:rFonts w:hint="default" w:ascii="Times New Roman" w:hAnsi="Times New Roman" w:eastAsia="宋体" w:cs="Times New Roman"/>
                <w:i w:val="0"/>
                <w:iCs w:val="0"/>
                <w:snapToGrid w:val="0"/>
                <w:color w:val="auto"/>
                <w:kern w:val="0"/>
                <w:sz w:val="22"/>
                <w:szCs w:val="22"/>
                <w:u w:val="none"/>
                <w:lang w:val="en-US" w:eastAsia="zh-CN" w:bidi="ar"/>
              </w:rPr>
              <w:t xml:space="preserve">126 </w:t>
            </w:r>
          </w:p>
        </w:tc>
        <w:tc>
          <w:tcPr>
            <w:tcW w:w="133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 xml:space="preserve">1021 </w:t>
            </w:r>
          </w:p>
        </w:tc>
        <w:tc>
          <w:tcPr>
            <w:tcW w:w="581"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r>
              <w:rPr>
                <w:rFonts w:hint="default" w:ascii="Times New Roman" w:hAnsi="Times New Roman" w:eastAsia="宋体" w:cs="Times New Roman"/>
                <w:i w:val="0"/>
                <w:iCs w:val="0"/>
                <w:snapToGrid w:val="0"/>
                <w:color w:val="auto"/>
                <w:kern w:val="0"/>
                <w:sz w:val="22"/>
                <w:szCs w:val="22"/>
                <w:u w:val="none"/>
                <w:lang w:val="en-US" w:eastAsia="zh-CN" w:bidi="ar"/>
              </w:rPr>
              <w:t xml:space="preserve">1449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691"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p>
        </w:tc>
        <w:tc>
          <w:tcPr>
            <w:tcW w:w="546"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p>
        </w:tc>
        <w:tc>
          <w:tcPr>
            <w:tcW w:w="59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p>
        </w:tc>
        <w:tc>
          <w:tcPr>
            <w:tcW w:w="739"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p>
        </w:tc>
        <w:tc>
          <w:tcPr>
            <w:tcW w:w="672"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p>
        </w:tc>
        <w:tc>
          <w:tcPr>
            <w:tcW w:w="517"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p>
        </w:tc>
        <w:tc>
          <w:tcPr>
            <w:tcW w:w="659"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p>
        </w:tc>
        <w:tc>
          <w:tcPr>
            <w:tcW w:w="581"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5" w:hRule="atLeast"/>
        </w:trPr>
        <w:tc>
          <w:tcPr>
            <w:tcW w:w="691"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p>
        </w:tc>
        <w:tc>
          <w:tcPr>
            <w:tcW w:w="54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r>
              <w:rPr>
                <w:rFonts w:hint="default" w:ascii="Times New Roman" w:hAnsi="Times New Roman" w:eastAsia="宋体" w:cs="Times New Roman"/>
                <w:i w:val="0"/>
                <w:iCs w:val="0"/>
                <w:snapToGrid w:val="0"/>
                <w:color w:val="auto"/>
                <w:kern w:val="0"/>
                <w:sz w:val="22"/>
                <w:szCs w:val="22"/>
                <w:u w:val="none"/>
                <w:lang w:val="en-US" w:eastAsia="zh-CN" w:bidi="ar"/>
              </w:rPr>
              <w:t>年平均产量</w:t>
            </w:r>
          </w:p>
        </w:tc>
        <w:tc>
          <w:tcPr>
            <w:tcW w:w="59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r>
              <w:rPr>
                <w:rFonts w:hint="default" w:ascii="Times New Roman" w:hAnsi="Times New Roman" w:eastAsia="宋体" w:cs="Times New Roman"/>
                <w:i w:val="0"/>
                <w:iCs w:val="0"/>
                <w:snapToGrid w:val="0"/>
                <w:color w:val="auto"/>
                <w:kern w:val="0"/>
                <w:sz w:val="22"/>
                <w:szCs w:val="22"/>
                <w:u w:val="none"/>
                <w:lang w:val="en-US" w:eastAsia="zh-CN" w:bidi="ar"/>
              </w:rPr>
              <w:t xml:space="preserve">17 </w:t>
            </w:r>
          </w:p>
        </w:tc>
        <w:tc>
          <w:tcPr>
            <w:tcW w:w="73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r>
              <w:rPr>
                <w:rFonts w:hint="default" w:ascii="Times New Roman" w:hAnsi="Times New Roman" w:eastAsia="宋体" w:cs="Times New Roman"/>
                <w:i w:val="0"/>
                <w:iCs w:val="0"/>
                <w:snapToGrid w:val="0"/>
                <w:color w:val="auto"/>
                <w:kern w:val="0"/>
                <w:sz w:val="22"/>
                <w:szCs w:val="22"/>
                <w:u w:val="none"/>
                <w:lang w:val="en-US" w:eastAsia="zh-CN" w:bidi="ar"/>
              </w:rPr>
              <w:t xml:space="preserve">6 </w:t>
            </w:r>
          </w:p>
        </w:tc>
        <w:tc>
          <w:tcPr>
            <w:tcW w:w="67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r>
              <w:rPr>
                <w:rFonts w:hint="default" w:ascii="Times New Roman" w:hAnsi="Times New Roman" w:eastAsia="宋体" w:cs="Times New Roman"/>
                <w:i w:val="0"/>
                <w:iCs w:val="0"/>
                <w:snapToGrid w:val="0"/>
                <w:color w:val="auto"/>
                <w:kern w:val="0"/>
                <w:sz w:val="22"/>
                <w:szCs w:val="22"/>
                <w:u w:val="none"/>
                <w:lang w:val="en-US" w:eastAsia="zh-CN" w:bidi="ar"/>
              </w:rPr>
              <w:t xml:space="preserve">7 </w:t>
            </w:r>
          </w:p>
        </w:tc>
        <w:tc>
          <w:tcPr>
            <w:tcW w:w="51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r>
              <w:rPr>
                <w:rFonts w:hint="default" w:ascii="Times New Roman" w:hAnsi="Times New Roman" w:eastAsia="宋体" w:cs="Times New Roman"/>
                <w:i w:val="0"/>
                <w:iCs w:val="0"/>
                <w:snapToGrid w:val="0"/>
                <w:color w:val="auto"/>
                <w:kern w:val="0"/>
                <w:sz w:val="22"/>
                <w:szCs w:val="22"/>
                <w:u w:val="none"/>
                <w:lang w:val="en-US" w:eastAsia="zh-CN" w:bidi="ar"/>
              </w:rPr>
              <w:t xml:space="preserve">13 </w:t>
            </w:r>
          </w:p>
        </w:tc>
        <w:tc>
          <w:tcPr>
            <w:tcW w:w="133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 xml:space="preserve">102 </w:t>
            </w:r>
          </w:p>
        </w:tc>
        <w:tc>
          <w:tcPr>
            <w:tcW w:w="58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r>
              <w:rPr>
                <w:rFonts w:hint="default" w:ascii="Times New Roman" w:hAnsi="Times New Roman" w:eastAsia="宋体" w:cs="Times New Roman"/>
                <w:i w:val="0"/>
                <w:iCs w:val="0"/>
                <w:snapToGrid w:val="0"/>
                <w:color w:val="auto"/>
                <w:kern w:val="0"/>
                <w:sz w:val="22"/>
                <w:szCs w:val="22"/>
                <w:u w:val="none"/>
                <w:lang w:val="en-US" w:eastAsia="zh-CN" w:bidi="ar"/>
              </w:rPr>
              <w:t xml:space="preserve">145 </w:t>
            </w:r>
          </w:p>
        </w:tc>
      </w:tr>
    </w:tbl>
    <w:p>
      <w:pPr>
        <w:keepNext w:val="0"/>
        <w:keepLines w:val="0"/>
        <w:pageBreakBefore w:val="0"/>
        <w:widowControl/>
        <w:kinsoku w:val="0"/>
        <w:wordWrap/>
        <w:overflowPunct/>
        <w:topLinePunct w:val="0"/>
        <w:autoSpaceDE w:val="0"/>
        <w:autoSpaceDN w:val="0"/>
        <w:bidi w:val="0"/>
        <w:adjustRightInd w:val="0"/>
        <w:snapToGrid w:val="0"/>
        <w:spacing w:line="460" w:lineRule="exact"/>
        <w:ind w:left="45" w:firstLine="520" w:firstLineChars="200"/>
        <w:jc w:val="both"/>
        <w:textAlignment w:val="baseline"/>
        <w:outlineLvl w:val="9"/>
        <w:rPr>
          <w:rFonts w:hint="default" w:ascii="Times New Roman" w:hAnsi="Times New Roman" w:eastAsia="宋体" w:cs="Times New Roman"/>
          <w:color w:val="auto"/>
          <w:sz w:val="26"/>
          <w:szCs w:val="26"/>
          <w:lang w:eastAsia="zh-CN"/>
        </w:rPr>
      </w:pPr>
    </w:p>
    <w:p>
      <w:pPr>
        <w:keepNext w:val="0"/>
        <w:keepLines w:val="0"/>
        <w:pageBreakBefore w:val="0"/>
        <w:widowControl/>
        <w:kinsoku w:val="0"/>
        <w:wordWrap/>
        <w:overflowPunct/>
        <w:topLinePunct w:val="0"/>
        <w:autoSpaceDE w:val="0"/>
        <w:autoSpaceDN w:val="0"/>
        <w:bidi w:val="0"/>
        <w:adjustRightInd w:val="0"/>
        <w:snapToGrid w:val="0"/>
        <w:spacing w:line="460" w:lineRule="exact"/>
        <w:ind w:left="45" w:firstLine="520" w:firstLineChars="200"/>
        <w:jc w:val="both"/>
        <w:textAlignment w:val="baseline"/>
        <w:outlineLvl w:val="9"/>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z w:val="26"/>
          <w:szCs w:val="26"/>
          <w:lang w:eastAsia="zh-CN"/>
        </w:rPr>
        <w:t>综合上述分析、预测结果，将云阳县新建建筑物建设施工废弃物、旧建筑物拆除废弃物、道路改造废弃物、房屋装修废弃物、基坑土及开发用地场地平整、道路交通建设、管道敷设等其它工程产生的渣土预测结果相加，即可计算得云阳县 2024 年至 2035 年每年产生的建筑废弃物总量。近期（2024-2025年）和远期（2026-2035年）全县建筑废弃物产生总量分别为</w:t>
      </w:r>
      <w:r>
        <w:rPr>
          <w:rFonts w:hint="eastAsia" w:ascii="Times New Roman" w:hAnsi="Times New Roman" w:eastAsia="宋体" w:cs="Times New Roman"/>
          <w:color w:val="auto"/>
          <w:sz w:val="26"/>
          <w:szCs w:val="26"/>
          <w:lang w:val="en-US" w:eastAsia="zh-CN"/>
        </w:rPr>
        <w:t>369</w:t>
      </w:r>
      <w:r>
        <w:rPr>
          <w:rFonts w:hint="default" w:ascii="Times New Roman" w:hAnsi="Times New Roman" w:eastAsia="宋体" w:cs="Times New Roman"/>
          <w:color w:val="auto"/>
          <w:sz w:val="26"/>
          <w:szCs w:val="26"/>
          <w:lang w:val="en-US" w:eastAsia="zh-CN"/>
        </w:rPr>
        <w:t>万</w:t>
      </w:r>
      <w:r>
        <w:rPr>
          <w:rFonts w:hint="default" w:ascii="Times New Roman" w:hAnsi="Times New Roman" w:eastAsia="宋体" w:cs="Times New Roman"/>
          <w:color w:val="auto"/>
          <w:sz w:val="26"/>
          <w:szCs w:val="26"/>
          <w:lang w:eastAsia="zh-CN"/>
        </w:rPr>
        <w:t>和</w:t>
      </w:r>
      <w:r>
        <w:rPr>
          <w:rFonts w:hint="eastAsia" w:ascii="Times New Roman" w:hAnsi="Times New Roman" w:eastAsia="宋体" w:cs="Times New Roman"/>
          <w:color w:val="auto"/>
          <w:sz w:val="26"/>
          <w:szCs w:val="26"/>
          <w:lang w:val="en-US" w:eastAsia="zh-CN"/>
        </w:rPr>
        <w:t>1449</w:t>
      </w:r>
      <w:r>
        <w:rPr>
          <w:rFonts w:hint="default" w:ascii="Times New Roman" w:hAnsi="Times New Roman" w:eastAsia="宋体" w:cs="Times New Roman"/>
          <w:color w:val="auto"/>
          <w:sz w:val="26"/>
          <w:szCs w:val="26"/>
          <w:lang w:eastAsia="zh-CN"/>
        </w:rPr>
        <w:t>万吨，年平均产量</w:t>
      </w:r>
      <w:r>
        <w:rPr>
          <w:rFonts w:hint="eastAsia" w:ascii="Times New Roman" w:hAnsi="Times New Roman" w:eastAsia="宋体" w:cs="Times New Roman"/>
          <w:color w:val="auto"/>
          <w:sz w:val="26"/>
          <w:szCs w:val="26"/>
          <w:lang w:val="en-US" w:eastAsia="zh-CN"/>
        </w:rPr>
        <w:t>185</w:t>
      </w:r>
      <w:r>
        <w:rPr>
          <w:rFonts w:hint="default" w:ascii="Times New Roman" w:hAnsi="Times New Roman" w:eastAsia="宋体" w:cs="Times New Roman"/>
          <w:color w:val="auto"/>
          <w:sz w:val="26"/>
          <w:szCs w:val="26"/>
          <w:lang w:val="en-US" w:eastAsia="zh-CN"/>
        </w:rPr>
        <w:t>万</w:t>
      </w:r>
      <w:r>
        <w:rPr>
          <w:rFonts w:hint="default" w:ascii="Times New Roman" w:hAnsi="Times New Roman" w:eastAsia="宋体" w:cs="Times New Roman"/>
          <w:color w:val="auto"/>
          <w:sz w:val="26"/>
          <w:szCs w:val="26"/>
          <w:lang w:eastAsia="zh-CN"/>
        </w:rPr>
        <w:t>和</w:t>
      </w:r>
      <w:r>
        <w:rPr>
          <w:rFonts w:hint="default" w:ascii="Times New Roman" w:hAnsi="Times New Roman" w:eastAsia="宋体" w:cs="Times New Roman"/>
          <w:color w:val="auto"/>
          <w:sz w:val="26"/>
          <w:szCs w:val="26"/>
          <w:lang w:val="en-US" w:eastAsia="zh-CN"/>
        </w:rPr>
        <w:t>1</w:t>
      </w:r>
      <w:r>
        <w:rPr>
          <w:rFonts w:hint="eastAsia" w:ascii="Times New Roman" w:hAnsi="Times New Roman" w:eastAsia="宋体" w:cs="Times New Roman"/>
          <w:color w:val="auto"/>
          <w:sz w:val="26"/>
          <w:szCs w:val="26"/>
          <w:lang w:val="en-US" w:eastAsia="zh-CN"/>
        </w:rPr>
        <w:t>45</w:t>
      </w:r>
      <w:r>
        <w:rPr>
          <w:rFonts w:hint="default" w:ascii="Times New Roman" w:hAnsi="Times New Roman" w:eastAsia="宋体" w:cs="Times New Roman"/>
          <w:color w:val="auto"/>
          <w:sz w:val="26"/>
          <w:szCs w:val="26"/>
          <w:lang w:eastAsia="zh-CN"/>
        </w:rPr>
        <w:t>万吨。</w:t>
      </w:r>
    </w:p>
    <w:p>
      <w:pPr>
        <w:keepNext w:val="0"/>
        <w:keepLines w:val="0"/>
        <w:pageBreakBefore w:val="0"/>
        <w:widowControl/>
        <w:kinsoku w:val="0"/>
        <w:wordWrap/>
        <w:overflowPunct/>
        <w:topLinePunct w:val="0"/>
        <w:autoSpaceDE w:val="0"/>
        <w:autoSpaceDN w:val="0"/>
        <w:bidi w:val="0"/>
        <w:adjustRightInd w:val="0"/>
        <w:snapToGrid w:val="0"/>
        <w:spacing w:line="460" w:lineRule="exact"/>
        <w:ind w:left="45" w:firstLine="514" w:firstLineChars="200"/>
        <w:jc w:val="both"/>
        <w:textAlignment w:val="baseline"/>
        <w:outlineLvl w:val="1"/>
        <w:rPr>
          <w:rFonts w:hint="default" w:ascii="Times New Roman" w:hAnsi="Times New Roman" w:eastAsia="宋体" w:cs="Times New Roman"/>
          <w:b/>
          <w:bCs/>
          <w:color w:val="auto"/>
          <w:spacing w:val="-2"/>
          <w:sz w:val="26"/>
          <w:szCs w:val="26"/>
          <w:lang w:eastAsia="zh-CN"/>
        </w:rPr>
      </w:pPr>
      <w:bookmarkStart w:id="142" w:name="_Toc7302"/>
      <w:r>
        <w:rPr>
          <w:rFonts w:hint="default" w:ascii="Times New Roman" w:hAnsi="Times New Roman" w:eastAsia="宋体" w:cs="Times New Roman"/>
          <w:b/>
          <w:bCs/>
          <w:color w:val="auto"/>
          <w:spacing w:val="-2"/>
          <w:sz w:val="26"/>
          <w:szCs w:val="26"/>
          <w:lang w:eastAsia="zh-CN"/>
        </w:rPr>
        <w:t>5.</w:t>
      </w:r>
      <w:r>
        <w:rPr>
          <w:rFonts w:hint="default" w:ascii="Times New Roman" w:hAnsi="Times New Roman" w:eastAsia="宋体" w:cs="Times New Roman"/>
          <w:b/>
          <w:bCs/>
          <w:color w:val="auto"/>
          <w:spacing w:val="-2"/>
          <w:sz w:val="26"/>
          <w:szCs w:val="26"/>
          <w:lang w:val="en-US" w:eastAsia="zh-CN"/>
        </w:rPr>
        <w:t xml:space="preserve">7 </w:t>
      </w:r>
      <w:r>
        <w:rPr>
          <w:rFonts w:hint="default" w:ascii="Times New Roman" w:hAnsi="Times New Roman" w:eastAsia="宋体" w:cs="Times New Roman"/>
          <w:b/>
          <w:bCs/>
          <w:color w:val="auto"/>
          <w:spacing w:val="-2"/>
          <w:sz w:val="26"/>
          <w:szCs w:val="26"/>
          <w:lang w:eastAsia="zh-CN"/>
        </w:rPr>
        <w:t>建筑垃圾</w:t>
      </w:r>
      <w:r>
        <w:rPr>
          <w:rFonts w:hint="default" w:ascii="Times New Roman" w:hAnsi="Times New Roman" w:eastAsia="宋体" w:cs="Times New Roman"/>
          <w:b/>
          <w:bCs/>
          <w:color w:val="auto"/>
          <w:spacing w:val="-2"/>
          <w:sz w:val="26"/>
          <w:szCs w:val="26"/>
          <w:lang w:val="en-US" w:eastAsia="zh-CN"/>
        </w:rPr>
        <w:t>分选场</w:t>
      </w:r>
      <w:r>
        <w:rPr>
          <w:rFonts w:hint="default" w:ascii="Times New Roman" w:hAnsi="Times New Roman" w:eastAsia="宋体" w:cs="Times New Roman"/>
          <w:b/>
          <w:bCs/>
          <w:color w:val="auto"/>
          <w:spacing w:val="-2"/>
          <w:sz w:val="26"/>
          <w:szCs w:val="26"/>
          <w:lang w:eastAsia="zh-CN"/>
        </w:rPr>
        <w:t>需求预测</w:t>
      </w:r>
      <w:bookmarkEnd w:id="139"/>
      <w:bookmarkEnd w:id="140"/>
      <w:bookmarkEnd w:id="141"/>
      <w:bookmarkEnd w:id="142"/>
    </w:p>
    <w:p>
      <w:pPr>
        <w:keepNext w:val="0"/>
        <w:keepLines w:val="0"/>
        <w:pageBreakBefore w:val="0"/>
        <w:widowControl/>
        <w:kinsoku w:val="0"/>
        <w:wordWrap/>
        <w:overflowPunct/>
        <w:topLinePunct w:val="0"/>
        <w:autoSpaceDE w:val="0"/>
        <w:autoSpaceDN w:val="0"/>
        <w:bidi w:val="0"/>
        <w:adjustRightInd w:val="0"/>
        <w:snapToGrid w:val="0"/>
        <w:spacing w:line="460" w:lineRule="exact"/>
        <w:ind w:left="45" w:firstLine="520" w:firstLineChars="200"/>
        <w:jc w:val="both"/>
        <w:textAlignment w:val="baseline"/>
        <w:outlineLvl w:val="9"/>
        <w:rPr>
          <w:rFonts w:hint="default" w:ascii="Times New Roman" w:hAnsi="Times New Roman" w:eastAsia="宋体" w:cs="Times New Roman"/>
          <w:color w:val="auto"/>
          <w:sz w:val="26"/>
          <w:szCs w:val="26"/>
          <w:lang w:val="en-US" w:eastAsia="zh-CN"/>
        </w:rPr>
      </w:pPr>
      <w:r>
        <w:rPr>
          <w:rFonts w:hint="default" w:ascii="Times New Roman" w:hAnsi="Times New Roman" w:eastAsia="宋体" w:cs="Times New Roman"/>
          <w:color w:val="auto"/>
          <w:sz w:val="26"/>
          <w:szCs w:val="26"/>
          <w:lang w:val="en-US" w:eastAsia="zh-CN"/>
        </w:rPr>
        <w:t>建筑垃圾分选站主要处理装修垃圾。装修垃圾进入垃圾分选场后统一分选，木材、金属等有价值的物质进入可再生资源回收体系，混凝土块、砖块、碎石等进入建筑垃圾</w:t>
      </w:r>
      <w:r>
        <w:rPr>
          <w:rFonts w:hint="eastAsia" w:ascii="Times New Roman" w:hAnsi="Times New Roman" w:eastAsia="宋体" w:cs="Times New Roman"/>
          <w:color w:val="auto"/>
          <w:sz w:val="26"/>
          <w:szCs w:val="26"/>
          <w:lang w:val="en-US" w:eastAsia="zh-CN"/>
        </w:rPr>
        <w:t>资源化利用厂</w:t>
      </w:r>
      <w:r>
        <w:rPr>
          <w:rFonts w:hint="default" w:ascii="Times New Roman" w:hAnsi="Times New Roman" w:eastAsia="宋体" w:cs="Times New Roman"/>
          <w:color w:val="auto"/>
          <w:sz w:val="26"/>
          <w:szCs w:val="26"/>
          <w:lang w:val="en-US" w:eastAsia="zh-CN"/>
        </w:rPr>
        <w:t>再生利用，其他剩余没有价值的部分进入建筑垃圾填埋场处置。分选场为一期建设，云阳县装修垃圾分类收集率2035年达90%，</w:t>
      </w:r>
      <w:r>
        <w:rPr>
          <w:rFonts w:hint="eastAsia" w:ascii="Times New Roman" w:hAnsi="Times New Roman" w:eastAsia="宋体" w:cs="Times New Roman"/>
          <w:color w:val="auto"/>
          <w:sz w:val="26"/>
          <w:szCs w:val="26"/>
          <w:lang w:val="en-US" w:eastAsia="zh-CN"/>
        </w:rPr>
        <w:t>剩余未收集部分进入填埋场。</w:t>
      </w:r>
      <w:r>
        <w:rPr>
          <w:rFonts w:hint="default" w:ascii="Times New Roman" w:hAnsi="Times New Roman" w:eastAsia="宋体" w:cs="Times New Roman"/>
          <w:color w:val="auto"/>
          <w:sz w:val="26"/>
          <w:szCs w:val="26"/>
          <w:lang w:val="en-US" w:eastAsia="zh-CN"/>
        </w:rPr>
        <w:t>装修垃圾产生量近期</w:t>
      </w:r>
      <w:r>
        <w:rPr>
          <w:rFonts w:hint="default" w:ascii="Times New Roman" w:hAnsi="Times New Roman" w:eastAsia="宋体" w:cs="Times New Roman"/>
          <w:color w:val="auto"/>
          <w:sz w:val="26"/>
          <w:szCs w:val="26"/>
          <w:lang w:eastAsia="zh-CN"/>
        </w:rPr>
        <w:t>（2024-2025 年） 和远期（2026-2035 年）</w:t>
      </w:r>
      <w:r>
        <w:rPr>
          <w:rFonts w:hint="default" w:ascii="Times New Roman" w:hAnsi="Times New Roman" w:eastAsia="宋体" w:cs="Times New Roman"/>
          <w:color w:val="auto"/>
          <w:sz w:val="26"/>
          <w:szCs w:val="26"/>
          <w:lang w:val="en-US" w:eastAsia="zh-CN"/>
        </w:rPr>
        <w:t>预测量如表5</w:t>
      </w:r>
      <w:r>
        <w:rPr>
          <w:rFonts w:hint="eastAsia" w:ascii="Times New Roman" w:hAnsi="Times New Roman" w:eastAsia="宋体" w:cs="Times New Roman"/>
          <w:color w:val="auto"/>
          <w:sz w:val="26"/>
          <w:szCs w:val="26"/>
          <w:lang w:val="en-US" w:eastAsia="zh-CN"/>
        </w:rPr>
        <w:t>.10</w:t>
      </w:r>
      <w:r>
        <w:rPr>
          <w:rFonts w:hint="default" w:ascii="Times New Roman" w:hAnsi="Times New Roman" w:eastAsia="宋体" w:cs="Times New Roman"/>
          <w:color w:val="auto"/>
          <w:sz w:val="26"/>
          <w:szCs w:val="26"/>
          <w:lang w:val="en-US" w:eastAsia="zh-CN"/>
        </w:rPr>
        <w:t>所示：</w:t>
      </w:r>
    </w:p>
    <w:p>
      <w:pPr>
        <w:keepNext w:val="0"/>
        <w:keepLines w:val="0"/>
        <w:pageBreakBefore w:val="0"/>
        <w:widowControl/>
        <w:kinsoku w:val="0"/>
        <w:wordWrap/>
        <w:overflowPunct/>
        <w:topLinePunct w:val="0"/>
        <w:autoSpaceDE w:val="0"/>
        <w:autoSpaceDN w:val="0"/>
        <w:bidi w:val="0"/>
        <w:adjustRightInd w:val="0"/>
        <w:snapToGrid w:val="0"/>
        <w:spacing w:line="460" w:lineRule="exact"/>
        <w:jc w:val="center"/>
        <w:textAlignment w:val="baseline"/>
        <w:outlineLvl w:val="9"/>
        <w:rPr>
          <w:rFonts w:hint="default" w:ascii="Times New Roman" w:hAnsi="Times New Roman" w:eastAsia="宋体" w:cs="Times New Roman"/>
          <w:color w:val="auto"/>
          <w:spacing w:val="-2"/>
          <w:sz w:val="26"/>
          <w:szCs w:val="26"/>
          <w:lang w:eastAsia="zh-CN"/>
        </w:rPr>
      </w:pPr>
    </w:p>
    <w:p>
      <w:pPr>
        <w:keepNext w:val="0"/>
        <w:keepLines w:val="0"/>
        <w:pageBreakBefore w:val="0"/>
        <w:widowControl/>
        <w:kinsoku w:val="0"/>
        <w:wordWrap/>
        <w:overflowPunct/>
        <w:topLinePunct w:val="0"/>
        <w:autoSpaceDE w:val="0"/>
        <w:autoSpaceDN w:val="0"/>
        <w:bidi w:val="0"/>
        <w:adjustRightInd w:val="0"/>
        <w:snapToGrid w:val="0"/>
        <w:spacing w:line="460" w:lineRule="exact"/>
        <w:jc w:val="center"/>
        <w:textAlignment w:val="baseline"/>
        <w:outlineLvl w:val="9"/>
        <w:rPr>
          <w:rFonts w:hint="default" w:ascii="Times New Roman" w:hAnsi="Times New Roman" w:eastAsia="宋体" w:cs="Times New Roman"/>
          <w:color w:val="auto"/>
          <w:sz w:val="26"/>
          <w:szCs w:val="26"/>
          <w:lang w:val="en-US" w:eastAsia="zh-CN"/>
        </w:rPr>
      </w:pPr>
      <w:r>
        <w:rPr>
          <w:rFonts w:hint="default" w:ascii="Times New Roman" w:hAnsi="Times New Roman" w:eastAsia="宋体" w:cs="Times New Roman"/>
          <w:color w:val="auto"/>
          <w:spacing w:val="-2"/>
          <w:sz w:val="26"/>
          <w:szCs w:val="26"/>
          <w:lang w:eastAsia="zh-CN"/>
        </w:rPr>
        <w:t>表5.</w:t>
      </w:r>
      <w:r>
        <w:rPr>
          <w:rFonts w:hint="eastAsia" w:ascii="Times New Roman" w:hAnsi="Times New Roman" w:eastAsia="宋体" w:cs="Times New Roman"/>
          <w:color w:val="auto"/>
          <w:spacing w:val="-2"/>
          <w:sz w:val="26"/>
          <w:szCs w:val="26"/>
          <w:lang w:val="en-US" w:eastAsia="zh-CN"/>
        </w:rPr>
        <w:t xml:space="preserve">10 </w:t>
      </w:r>
      <w:r>
        <w:rPr>
          <w:rFonts w:hint="default" w:ascii="Times New Roman" w:hAnsi="Times New Roman" w:eastAsia="宋体" w:cs="Times New Roman"/>
          <w:color w:val="auto"/>
          <w:spacing w:val="-2"/>
          <w:sz w:val="26"/>
          <w:szCs w:val="26"/>
          <w:lang w:eastAsia="zh-CN"/>
        </w:rPr>
        <w:t>云阳县建筑垃圾分选场需求总量</w:t>
      </w:r>
    </w:p>
    <w:tbl>
      <w:tblPr>
        <w:tblStyle w:val="8"/>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340"/>
        <w:gridCol w:w="4222"/>
        <w:gridCol w:w="357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5" w:hRule="atLeast"/>
        </w:trPr>
        <w:tc>
          <w:tcPr>
            <w:tcW w:w="115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r>
              <w:rPr>
                <w:rFonts w:hint="default" w:ascii="Times New Roman" w:hAnsi="Times New Roman" w:eastAsia="宋体" w:cs="Times New Roman"/>
                <w:i w:val="0"/>
                <w:iCs w:val="0"/>
                <w:snapToGrid w:val="0"/>
                <w:color w:val="auto"/>
                <w:kern w:val="0"/>
                <w:sz w:val="22"/>
                <w:szCs w:val="22"/>
                <w:u w:val="none"/>
                <w:lang w:val="en-US" w:eastAsia="zh-CN" w:bidi="ar"/>
              </w:rPr>
              <w:t>预测年份</w:t>
            </w:r>
          </w:p>
        </w:tc>
        <w:tc>
          <w:tcPr>
            <w:tcW w:w="2082" w:type="pct"/>
            <w:tcBorders>
              <w:top w:val="single" w:color="auto" w:sz="4" w:space="0"/>
              <w:left w:val="single" w:color="auto" w:sz="4" w:space="0"/>
              <w:bottom w:val="single" w:color="auto" w:sz="4" w:space="0"/>
              <w:right w:val="single" w:color="auto" w:sz="4" w:space="0"/>
            </w:tcBorders>
            <w:shd w:val="clear" w:color="auto" w:fill="auto"/>
            <w:vAlign w:val="bottom"/>
          </w:tcPr>
          <w:p>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r>
              <w:rPr>
                <w:rFonts w:hint="default" w:ascii="Times New Roman" w:hAnsi="Times New Roman" w:eastAsia="宋体" w:cs="Times New Roman"/>
                <w:i w:val="0"/>
                <w:iCs w:val="0"/>
                <w:snapToGrid w:val="0"/>
                <w:color w:val="auto"/>
                <w:kern w:val="0"/>
                <w:sz w:val="22"/>
                <w:szCs w:val="22"/>
                <w:u w:val="none"/>
                <w:lang w:val="en-US" w:eastAsia="zh-CN" w:bidi="ar"/>
              </w:rPr>
              <w:t>装修垃圾产生量（万吨/年）</w:t>
            </w:r>
          </w:p>
        </w:tc>
        <w:tc>
          <w:tcPr>
            <w:tcW w:w="1763" w:type="pct"/>
            <w:tcBorders>
              <w:top w:val="single" w:color="auto" w:sz="4" w:space="0"/>
              <w:left w:val="single" w:color="auto" w:sz="4" w:space="0"/>
              <w:bottom w:val="single" w:color="auto" w:sz="4" w:space="0"/>
              <w:right w:val="single" w:color="auto" w:sz="4" w:space="0"/>
            </w:tcBorders>
            <w:shd w:val="clear" w:color="auto" w:fill="auto"/>
            <w:vAlign w:val="bottom"/>
          </w:tcPr>
          <w:p>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r>
              <w:rPr>
                <w:rFonts w:hint="default" w:ascii="Times New Roman" w:hAnsi="Times New Roman" w:eastAsia="宋体" w:cs="Times New Roman"/>
                <w:i w:val="0"/>
                <w:iCs w:val="0"/>
                <w:snapToGrid w:val="0"/>
                <w:color w:val="auto"/>
                <w:kern w:val="0"/>
                <w:sz w:val="22"/>
                <w:szCs w:val="22"/>
                <w:u w:val="none"/>
                <w:lang w:val="en-US" w:eastAsia="zh-CN" w:bidi="ar"/>
              </w:rPr>
              <w:t>收集量（万吨/年）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5" w:hRule="atLeast"/>
        </w:trPr>
        <w:tc>
          <w:tcPr>
            <w:tcW w:w="115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r>
              <w:rPr>
                <w:rFonts w:hint="default" w:ascii="Times New Roman" w:hAnsi="Times New Roman" w:eastAsia="宋体" w:cs="Times New Roman"/>
                <w:i w:val="0"/>
                <w:iCs w:val="0"/>
                <w:snapToGrid w:val="0"/>
                <w:color w:val="auto"/>
                <w:kern w:val="0"/>
                <w:sz w:val="22"/>
                <w:szCs w:val="22"/>
                <w:u w:val="none"/>
                <w:lang w:val="en-US" w:eastAsia="zh-CN" w:bidi="ar"/>
              </w:rPr>
              <w:t>2024年</w:t>
            </w:r>
          </w:p>
        </w:tc>
        <w:tc>
          <w:tcPr>
            <w:tcW w:w="2082" w:type="pct"/>
            <w:tcBorders>
              <w:top w:val="single" w:color="auto" w:sz="4" w:space="0"/>
              <w:left w:val="single" w:color="auto" w:sz="4" w:space="0"/>
              <w:bottom w:val="single" w:color="auto" w:sz="4" w:space="0"/>
              <w:right w:val="single" w:color="auto" w:sz="4" w:space="0"/>
            </w:tcBorders>
            <w:shd w:val="clear" w:color="auto" w:fill="auto"/>
            <w:vAlign w:val="bottom"/>
          </w:tcPr>
          <w:p>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r>
              <w:rPr>
                <w:rFonts w:hint="default" w:ascii="Times New Roman" w:hAnsi="Times New Roman" w:eastAsia="宋体" w:cs="Times New Roman"/>
                <w:i w:val="0"/>
                <w:iCs w:val="0"/>
                <w:snapToGrid w:val="0"/>
                <w:color w:val="auto"/>
                <w:kern w:val="0"/>
                <w:sz w:val="22"/>
                <w:szCs w:val="22"/>
                <w:u w:val="none"/>
                <w:lang w:val="en-US" w:eastAsia="zh-CN" w:bidi="ar"/>
              </w:rPr>
              <w:t>12.76</w:t>
            </w:r>
          </w:p>
        </w:tc>
        <w:tc>
          <w:tcPr>
            <w:tcW w:w="176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r>
              <w:rPr>
                <w:rFonts w:hint="default" w:ascii="Times New Roman" w:hAnsi="Times New Roman" w:eastAsia="宋体" w:cs="Times New Roman"/>
                <w:i w:val="0"/>
                <w:iCs w:val="0"/>
                <w:snapToGrid w:val="0"/>
                <w:color w:val="auto"/>
                <w:kern w:val="0"/>
                <w:sz w:val="22"/>
                <w:szCs w:val="22"/>
                <w:u w:val="none"/>
                <w:lang w:val="en-US" w:eastAsia="zh-CN" w:bidi="ar"/>
              </w:rPr>
              <w:t>11.49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115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r>
              <w:rPr>
                <w:rFonts w:hint="default" w:ascii="Times New Roman" w:hAnsi="Times New Roman" w:eastAsia="宋体" w:cs="Times New Roman"/>
                <w:i w:val="0"/>
                <w:iCs w:val="0"/>
                <w:snapToGrid w:val="0"/>
                <w:color w:val="auto"/>
                <w:kern w:val="0"/>
                <w:sz w:val="22"/>
                <w:szCs w:val="22"/>
                <w:u w:val="none"/>
                <w:lang w:val="en-US" w:eastAsia="zh-CN" w:bidi="ar"/>
              </w:rPr>
              <w:t>2025年</w:t>
            </w:r>
          </w:p>
        </w:tc>
        <w:tc>
          <w:tcPr>
            <w:tcW w:w="2082" w:type="pct"/>
            <w:tcBorders>
              <w:top w:val="single" w:color="auto" w:sz="4" w:space="0"/>
              <w:left w:val="single" w:color="auto" w:sz="4" w:space="0"/>
              <w:bottom w:val="single" w:color="auto" w:sz="4" w:space="0"/>
              <w:right w:val="single" w:color="auto" w:sz="4" w:space="0"/>
            </w:tcBorders>
            <w:shd w:val="clear" w:color="auto" w:fill="auto"/>
            <w:vAlign w:val="bottom"/>
          </w:tcPr>
          <w:p>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r>
              <w:rPr>
                <w:rFonts w:hint="default" w:ascii="Times New Roman" w:hAnsi="Times New Roman" w:eastAsia="宋体" w:cs="Times New Roman"/>
                <w:i w:val="0"/>
                <w:iCs w:val="0"/>
                <w:snapToGrid w:val="0"/>
                <w:color w:val="auto"/>
                <w:kern w:val="0"/>
                <w:sz w:val="22"/>
                <w:szCs w:val="22"/>
                <w:u w:val="none"/>
                <w:lang w:val="en-US" w:eastAsia="zh-CN" w:bidi="ar"/>
              </w:rPr>
              <w:t>12.74</w:t>
            </w:r>
          </w:p>
        </w:tc>
        <w:tc>
          <w:tcPr>
            <w:tcW w:w="176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r>
              <w:rPr>
                <w:rFonts w:hint="default" w:ascii="Times New Roman" w:hAnsi="Times New Roman" w:eastAsia="宋体" w:cs="Times New Roman"/>
                <w:i w:val="0"/>
                <w:iCs w:val="0"/>
                <w:snapToGrid w:val="0"/>
                <w:color w:val="auto"/>
                <w:kern w:val="0"/>
                <w:sz w:val="22"/>
                <w:szCs w:val="22"/>
                <w:u w:val="none"/>
                <w:lang w:val="en-US" w:eastAsia="zh-CN" w:bidi="ar"/>
              </w:rPr>
              <w:t>11.47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115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r>
              <w:rPr>
                <w:rFonts w:hint="default" w:ascii="Times New Roman" w:hAnsi="Times New Roman" w:eastAsia="宋体" w:cs="Times New Roman"/>
                <w:i w:val="0"/>
                <w:iCs w:val="0"/>
                <w:snapToGrid w:val="0"/>
                <w:color w:val="auto"/>
                <w:kern w:val="0"/>
                <w:sz w:val="22"/>
                <w:szCs w:val="22"/>
                <w:u w:val="none"/>
                <w:lang w:val="en-US" w:eastAsia="zh-CN" w:bidi="ar"/>
              </w:rPr>
              <w:t>2026年</w:t>
            </w:r>
          </w:p>
        </w:tc>
        <w:tc>
          <w:tcPr>
            <w:tcW w:w="2082" w:type="pct"/>
            <w:tcBorders>
              <w:top w:val="single" w:color="auto" w:sz="4" w:space="0"/>
              <w:left w:val="single" w:color="auto" w:sz="4" w:space="0"/>
              <w:bottom w:val="single" w:color="auto" w:sz="4" w:space="0"/>
              <w:right w:val="single" w:color="auto" w:sz="4" w:space="0"/>
            </w:tcBorders>
            <w:shd w:val="clear" w:color="auto" w:fill="auto"/>
            <w:vAlign w:val="bottom"/>
          </w:tcPr>
          <w:p>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r>
              <w:rPr>
                <w:rFonts w:hint="default" w:ascii="Times New Roman" w:hAnsi="Times New Roman" w:eastAsia="宋体" w:cs="Times New Roman"/>
                <w:i w:val="0"/>
                <w:iCs w:val="0"/>
                <w:snapToGrid w:val="0"/>
                <w:color w:val="auto"/>
                <w:kern w:val="0"/>
                <w:sz w:val="22"/>
                <w:szCs w:val="22"/>
                <w:u w:val="none"/>
                <w:lang w:val="en-US" w:eastAsia="zh-CN" w:bidi="ar"/>
              </w:rPr>
              <w:t>12.72</w:t>
            </w:r>
          </w:p>
        </w:tc>
        <w:tc>
          <w:tcPr>
            <w:tcW w:w="176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r>
              <w:rPr>
                <w:rFonts w:hint="default" w:ascii="Times New Roman" w:hAnsi="Times New Roman" w:eastAsia="宋体" w:cs="Times New Roman"/>
                <w:i w:val="0"/>
                <w:iCs w:val="0"/>
                <w:snapToGrid w:val="0"/>
                <w:color w:val="auto"/>
                <w:kern w:val="0"/>
                <w:sz w:val="22"/>
                <w:szCs w:val="22"/>
                <w:u w:val="none"/>
                <w:lang w:val="en-US" w:eastAsia="zh-CN" w:bidi="ar"/>
              </w:rPr>
              <w:t>11.45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115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r>
              <w:rPr>
                <w:rFonts w:hint="default" w:ascii="Times New Roman" w:hAnsi="Times New Roman" w:eastAsia="宋体" w:cs="Times New Roman"/>
                <w:i w:val="0"/>
                <w:iCs w:val="0"/>
                <w:snapToGrid w:val="0"/>
                <w:color w:val="auto"/>
                <w:kern w:val="0"/>
                <w:sz w:val="22"/>
                <w:szCs w:val="22"/>
                <w:u w:val="none"/>
                <w:lang w:val="en-US" w:eastAsia="zh-CN" w:bidi="ar"/>
              </w:rPr>
              <w:t>2027年</w:t>
            </w:r>
          </w:p>
        </w:tc>
        <w:tc>
          <w:tcPr>
            <w:tcW w:w="2082" w:type="pct"/>
            <w:tcBorders>
              <w:top w:val="single" w:color="auto" w:sz="4" w:space="0"/>
              <w:left w:val="single" w:color="auto" w:sz="4" w:space="0"/>
              <w:bottom w:val="single" w:color="auto" w:sz="4" w:space="0"/>
              <w:right w:val="single" w:color="auto" w:sz="4" w:space="0"/>
            </w:tcBorders>
            <w:shd w:val="clear" w:color="auto" w:fill="auto"/>
            <w:vAlign w:val="bottom"/>
          </w:tcPr>
          <w:p>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r>
              <w:rPr>
                <w:rFonts w:hint="default" w:ascii="Times New Roman" w:hAnsi="Times New Roman" w:eastAsia="宋体" w:cs="Times New Roman"/>
                <w:i w:val="0"/>
                <w:iCs w:val="0"/>
                <w:snapToGrid w:val="0"/>
                <w:color w:val="auto"/>
                <w:kern w:val="0"/>
                <w:sz w:val="22"/>
                <w:szCs w:val="22"/>
                <w:u w:val="none"/>
                <w:lang w:val="en-US" w:eastAsia="zh-CN" w:bidi="ar"/>
              </w:rPr>
              <w:t>12.69</w:t>
            </w:r>
          </w:p>
        </w:tc>
        <w:tc>
          <w:tcPr>
            <w:tcW w:w="176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r>
              <w:rPr>
                <w:rFonts w:hint="default" w:ascii="Times New Roman" w:hAnsi="Times New Roman" w:eastAsia="宋体" w:cs="Times New Roman"/>
                <w:i w:val="0"/>
                <w:iCs w:val="0"/>
                <w:snapToGrid w:val="0"/>
                <w:color w:val="auto"/>
                <w:kern w:val="0"/>
                <w:sz w:val="22"/>
                <w:szCs w:val="22"/>
                <w:u w:val="none"/>
                <w:lang w:val="en-US" w:eastAsia="zh-CN" w:bidi="ar"/>
              </w:rPr>
              <w:t>11.43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115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r>
              <w:rPr>
                <w:rFonts w:hint="default" w:ascii="Times New Roman" w:hAnsi="Times New Roman" w:eastAsia="宋体" w:cs="Times New Roman"/>
                <w:i w:val="0"/>
                <w:iCs w:val="0"/>
                <w:snapToGrid w:val="0"/>
                <w:color w:val="auto"/>
                <w:kern w:val="0"/>
                <w:sz w:val="22"/>
                <w:szCs w:val="22"/>
                <w:u w:val="none"/>
                <w:lang w:val="en-US" w:eastAsia="zh-CN" w:bidi="ar"/>
              </w:rPr>
              <w:t>2028年</w:t>
            </w:r>
          </w:p>
        </w:tc>
        <w:tc>
          <w:tcPr>
            <w:tcW w:w="2082" w:type="pct"/>
            <w:tcBorders>
              <w:top w:val="single" w:color="auto" w:sz="4" w:space="0"/>
              <w:left w:val="single" w:color="auto" w:sz="4" w:space="0"/>
              <w:bottom w:val="single" w:color="auto" w:sz="4" w:space="0"/>
              <w:right w:val="single" w:color="auto" w:sz="4" w:space="0"/>
            </w:tcBorders>
            <w:shd w:val="clear" w:color="auto" w:fill="auto"/>
            <w:vAlign w:val="bottom"/>
          </w:tcPr>
          <w:p>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r>
              <w:rPr>
                <w:rFonts w:hint="default" w:ascii="Times New Roman" w:hAnsi="Times New Roman" w:eastAsia="宋体" w:cs="Times New Roman"/>
                <w:i w:val="0"/>
                <w:iCs w:val="0"/>
                <w:snapToGrid w:val="0"/>
                <w:color w:val="auto"/>
                <w:kern w:val="0"/>
                <w:sz w:val="22"/>
                <w:szCs w:val="22"/>
                <w:u w:val="none"/>
                <w:lang w:val="en-US" w:eastAsia="zh-CN" w:bidi="ar"/>
              </w:rPr>
              <w:t>12.67</w:t>
            </w:r>
          </w:p>
        </w:tc>
        <w:tc>
          <w:tcPr>
            <w:tcW w:w="176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r>
              <w:rPr>
                <w:rFonts w:hint="default" w:ascii="Times New Roman" w:hAnsi="Times New Roman" w:eastAsia="宋体" w:cs="Times New Roman"/>
                <w:i w:val="0"/>
                <w:iCs w:val="0"/>
                <w:snapToGrid w:val="0"/>
                <w:color w:val="auto"/>
                <w:kern w:val="0"/>
                <w:sz w:val="22"/>
                <w:szCs w:val="22"/>
                <w:u w:val="none"/>
                <w:lang w:val="en-US" w:eastAsia="zh-CN" w:bidi="ar"/>
              </w:rPr>
              <w:t>11.40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115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r>
              <w:rPr>
                <w:rFonts w:hint="default" w:ascii="Times New Roman" w:hAnsi="Times New Roman" w:eastAsia="宋体" w:cs="Times New Roman"/>
                <w:i w:val="0"/>
                <w:iCs w:val="0"/>
                <w:snapToGrid w:val="0"/>
                <w:color w:val="auto"/>
                <w:kern w:val="0"/>
                <w:sz w:val="22"/>
                <w:szCs w:val="22"/>
                <w:u w:val="none"/>
                <w:lang w:val="en-US" w:eastAsia="zh-CN" w:bidi="ar"/>
              </w:rPr>
              <w:t>2029年</w:t>
            </w:r>
          </w:p>
        </w:tc>
        <w:tc>
          <w:tcPr>
            <w:tcW w:w="2082" w:type="pct"/>
            <w:tcBorders>
              <w:top w:val="single" w:color="auto" w:sz="4" w:space="0"/>
              <w:left w:val="single" w:color="auto" w:sz="4" w:space="0"/>
              <w:bottom w:val="single" w:color="auto" w:sz="4" w:space="0"/>
              <w:right w:val="single" w:color="auto" w:sz="4" w:space="0"/>
            </w:tcBorders>
            <w:shd w:val="clear" w:color="auto" w:fill="auto"/>
            <w:vAlign w:val="bottom"/>
          </w:tcPr>
          <w:p>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r>
              <w:rPr>
                <w:rFonts w:hint="default" w:ascii="Times New Roman" w:hAnsi="Times New Roman" w:eastAsia="宋体" w:cs="Times New Roman"/>
                <w:i w:val="0"/>
                <w:iCs w:val="0"/>
                <w:snapToGrid w:val="0"/>
                <w:color w:val="auto"/>
                <w:kern w:val="0"/>
                <w:sz w:val="22"/>
                <w:szCs w:val="22"/>
                <w:u w:val="none"/>
                <w:lang w:val="en-US" w:eastAsia="zh-CN" w:bidi="ar"/>
              </w:rPr>
              <w:t>12.65</w:t>
            </w:r>
          </w:p>
        </w:tc>
        <w:tc>
          <w:tcPr>
            <w:tcW w:w="176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r>
              <w:rPr>
                <w:rFonts w:hint="default" w:ascii="Times New Roman" w:hAnsi="Times New Roman" w:eastAsia="宋体" w:cs="Times New Roman"/>
                <w:i w:val="0"/>
                <w:iCs w:val="0"/>
                <w:snapToGrid w:val="0"/>
                <w:color w:val="auto"/>
                <w:kern w:val="0"/>
                <w:sz w:val="22"/>
                <w:szCs w:val="22"/>
                <w:u w:val="none"/>
                <w:lang w:val="en-US" w:eastAsia="zh-CN" w:bidi="ar"/>
              </w:rPr>
              <w:t>11.38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1154" w:type="pct"/>
            <w:tcBorders>
              <w:top w:val="single" w:color="auto" w:sz="4"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r>
              <w:rPr>
                <w:rFonts w:hint="default" w:ascii="Times New Roman" w:hAnsi="Times New Roman" w:eastAsia="宋体" w:cs="Times New Roman"/>
                <w:i w:val="0"/>
                <w:iCs w:val="0"/>
                <w:snapToGrid w:val="0"/>
                <w:color w:val="auto"/>
                <w:kern w:val="0"/>
                <w:sz w:val="22"/>
                <w:szCs w:val="22"/>
                <w:u w:val="none"/>
                <w:lang w:val="en-US" w:eastAsia="zh-CN" w:bidi="ar"/>
              </w:rPr>
              <w:t>2030年</w:t>
            </w:r>
          </w:p>
        </w:tc>
        <w:tc>
          <w:tcPr>
            <w:tcW w:w="2082" w:type="pct"/>
            <w:tcBorders>
              <w:top w:val="single" w:color="auto" w:sz="4" w:space="0"/>
              <w:left w:val="single" w:color="000000" w:sz="8" w:space="0"/>
              <w:bottom w:val="single" w:color="000000" w:sz="8" w:space="0"/>
              <w:right w:val="single" w:color="000000" w:sz="8" w:space="0"/>
            </w:tcBorders>
            <w:shd w:val="clear" w:color="auto" w:fill="auto"/>
            <w:vAlign w:val="bottom"/>
          </w:tcPr>
          <w:p>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r>
              <w:rPr>
                <w:rFonts w:hint="default" w:ascii="Times New Roman" w:hAnsi="Times New Roman" w:eastAsia="宋体" w:cs="Times New Roman"/>
                <w:i w:val="0"/>
                <w:iCs w:val="0"/>
                <w:snapToGrid w:val="0"/>
                <w:color w:val="auto"/>
                <w:kern w:val="0"/>
                <w:sz w:val="22"/>
                <w:szCs w:val="22"/>
                <w:u w:val="none"/>
                <w:lang w:val="en-US" w:eastAsia="zh-CN" w:bidi="ar"/>
              </w:rPr>
              <w:t>12.63</w:t>
            </w:r>
          </w:p>
        </w:tc>
        <w:tc>
          <w:tcPr>
            <w:tcW w:w="1763" w:type="pct"/>
            <w:tcBorders>
              <w:top w:val="single" w:color="auto" w:sz="4"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r>
              <w:rPr>
                <w:rFonts w:hint="default" w:ascii="Times New Roman" w:hAnsi="Times New Roman" w:eastAsia="宋体" w:cs="Times New Roman"/>
                <w:i w:val="0"/>
                <w:iCs w:val="0"/>
                <w:snapToGrid w:val="0"/>
                <w:color w:val="auto"/>
                <w:kern w:val="0"/>
                <w:sz w:val="22"/>
                <w:szCs w:val="22"/>
                <w:u w:val="none"/>
                <w:lang w:val="en-US" w:eastAsia="zh-CN" w:bidi="ar"/>
              </w:rPr>
              <w:t>11.36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1154"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r>
              <w:rPr>
                <w:rFonts w:hint="default" w:ascii="Times New Roman" w:hAnsi="Times New Roman" w:eastAsia="宋体" w:cs="Times New Roman"/>
                <w:i w:val="0"/>
                <w:iCs w:val="0"/>
                <w:snapToGrid w:val="0"/>
                <w:color w:val="auto"/>
                <w:kern w:val="0"/>
                <w:sz w:val="22"/>
                <w:szCs w:val="22"/>
                <w:u w:val="none"/>
                <w:lang w:val="en-US" w:eastAsia="zh-CN" w:bidi="ar"/>
              </w:rPr>
              <w:t>2031年</w:t>
            </w:r>
          </w:p>
        </w:tc>
        <w:tc>
          <w:tcPr>
            <w:tcW w:w="2082" w:type="pct"/>
            <w:tcBorders>
              <w:top w:val="nil"/>
              <w:left w:val="single" w:color="000000" w:sz="8" w:space="0"/>
              <w:bottom w:val="single" w:color="000000" w:sz="8" w:space="0"/>
              <w:right w:val="single" w:color="000000" w:sz="8" w:space="0"/>
            </w:tcBorders>
            <w:shd w:val="clear" w:color="auto" w:fill="auto"/>
            <w:vAlign w:val="bottom"/>
          </w:tcPr>
          <w:p>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r>
              <w:rPr>
                <w:rFonts w:hint="default" w:ascii="Times New Roman" w:hAnsi="Times New Roman" w:eastAsia="宋体" w:cs="Times New Roman"/>
                <w:i w:val="0"/>
                <w:iCs w:val="0"/>
                <w:snapToGrid w:val="0"/>
                <w:color w:val="auto"/>
                <w:kern w:val="0"/>
                <w:sz w:val="22"/>
                <w:szCs w:val="22"/>
                <w:u w:val="none"/>
                <w:lang w:val="en-US" w:eastAsia="zh-CN" w:bidi="ar"/>
              </w:rPr>
              <w:t>12.6</w:t>
            </w:r>
          </w:p>
        </w:tc>
        <w:tc>
          <w:tcPr>
            <w:tcW w:w="1763"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r>
              <w:rPr>
                <w:rFonts w:hint="default" w:ascii="Times New Roman" w:hAnsi="Times New Roman" w:eastAsia="宋体" w:cs="Times New Roman"/>
                <w:i w:val="0"/>
                <w:iCs w:val="0"/>
                <w:snapToGrid w:val="0"/>
                <w:color w:val="auto"/>
                <w:kern w:val="0"/>
                <w:sz w:val="22"/>
                <w:szCs w:val="22"/>
                <w:u w:val="none"/>
                <w:lang w:val="en-US" w:eastAsia="zh-CN" w:bidi="ar"/>
              </w:rPr>
              <w:t>11.34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1154"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r>
              <w:rPr>
                <w:rFonts w:hint="default" w:ascii="Times New Roman" w:hAnsi="Times New Roman" w:eastAsia="宋体" w:cs="Times New Roman"/>
                <w:i w:val="0"/>
                <w:iCs w:val="0"/>
                <w:snapToGrid w:val="0"/>
                <w:color w:val="auto"/>
                <w:kern w:val="0"/>
                <w:sz w:val="22"/>
                <w:szCs w:val="22"/>
                <w:u w:val="none"/>
                <w:lang w:val="en-US" w:eastAsia="zh-CN" w:bidi="ar"/>
              </w:rPr>
              <w:t>2032年</w:t>
            </w:r>
          </w:p>
        </w:tc>
        <w:tc>
          <w:tcPr>
            <w:tcW w:w="2082" w:type="pct"/>
            <w:tcBorders>
              <w:top w:val="nil"/>
              <w:left w:val="single" w:color="000000" w:sz="8" w:space="0"/>
              <w:bottom w:val="single" w:color="000000" w:sz="8" w:space="0"/>
              <w:right w:val="single" w:color="000000" w:sz="8" w:space="0"/>
            </w:tcBorders>
            <w:shd w:val="clear" w:color="auto" w:fill="auto"/>
            <w:vAlign w:val="bottom"/>
          </w:tcPr>
          <w:p>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r>
              <w:rPr>
                <w:rFonts w:hint="default" w:ascii="Times New Roman" w:hAnsi="Times New Roman" w:eastAsia="宋体" w:cs="Times New Roman"/>
                <w:i w:val="0"/>
                <w:iCs w:val="0"/>
                <w:snapToGrid w:val="0"/>
                <w:color w:val="auto"/>
                <w:kern w:val="0"/>
                <w:sz w:val="22"/>
                <w:szCs w:val="22"/>
                <w:u w:val="none"/>
                <w:lang w:val="en-US" w:eastAsia="zh-CN" w:bidi="ar"/>
              </w:rPr>
              <w:t>12.58</w:t>
            </w:r>
          </w:p>
        </w:tc>
        <w:tc>
          <w:tcPr>
            <w:tcW w:w="1763"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r>
              <w:rPr>
                <w:rFonts w:hint="default" w:ascii="Times New Roman" w:hAnsi="Times New Roman" w:eastAsia="宋体" w:cs="Times New Roman"/>
                <w:i w:val="0"/>
                <w:iCs w:val="0"/>
                <w:snapToGrid w:val="0"/>
                <w:color w:val="auto"/>
                <w:kern w:val="0"/>
                <w:sz w:val="22"/>
                <w:szCs w:val="22"/>
                <w:u w:val="none"/>
                <w:lang w:val="en-US" w:eastAsia="zh-CN" w:bidi="ar"/>
              </w:rPr>
              <w:t>11.32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1154"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r>
              <w:rPr>
                <w:rFonts w:hint="default" w:ascii="Times New Roman" w:hAnsi="Times New Roman" w:eastAsia="宋体" w:cs="Times New Roman"/>
                <w:i w:val="0"/>
                <w:iCs w:val="0"/>
                <w:snapToGrid w:val="0"/>
                <w:color w:val="auto"/>
                <w:kern w:val="0"/>
                <w:sz w:val="22"/>
                <w:szCs w:val="22"/>
                <w:u w:val="none"/>
                <w:lang w:val="en-US" w:eastAsia="zh-CN" w:bidi="ar"/>
              </w:rPr>
              <w:t>2033年</w:t>
            </w:r>
          </w:p>
        </w:tc>
        <w:tc>
          <w:tcPr>
            <w:tcW w:w="2082" w:type="pct"/>
            <w:tcBorders>
              <w:top w:val="nil"/>
              <w:left w:val="single" w:color="000000" w:sz="8" w:space="0"/>
              <w:bottom w:val="single" w:color="000000" w:sz="8" w:space="0"/>
              <w:right w:val="single" w:color="000000" w:sz="8" w:space="0"/>
            </w:tcBorders>
            <w:shd w:val="clear" w:color="auto" w:fill="auto"/>
            <w:vAlign w:val="bottom"/>
          </w:tcPr>
          <w:p>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r>
              <w:rPr>
                <w:rFonts w:hint="default" w:ascii="Times New Roman" w:hAnsi="Times New Roman" w:eastAsia="宋体" w:cs="Times New Roman"/>
                <w:i w:val="0"/>
                <w:iCs w:val="0"/>
                <w:snapToGrid w:val="0"/>
                <w:color w:val="auto"/>
                <w:kern w:val="0"/>
                <w:sz w:val="22"/>
                <w:szCs w:val="22"/>
                <w:u w:val="none"/>
                <w:lang w:val="en-US" w:eastAsia="zh-CN" w:bidi="ar"/>
              </w:rPr>
              <w:t>12.56</w:t>
            </w:r>
          </w:p>
        </w:tc>
        <w:tc>
          <w:tcPr>
            <w:tcW w:w="1763"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r>
              <w:rPr>
                <w:rFonts w:hint="default" w:ascii="Times New Roman" w:hAnsi="Times New Roman" w:eastAsia="宋体" w:cs="Times New Roman"/>
                <w:i w:val="0"/>
                <w:iCs w:val="0"/>
                <w:snapToGrid w:val="0"/>
                <w:color w:val="auto"/>
                <w:kern w:val="0"/>
                <w:sz w:val="22"/>
                <w:szCs w:val="22"/>
                <w:u w:val="none"/>
                <w:lang w:val="en-US" w:eastAsia="zh-CN" w:bidi="ar"/>
              </w:rPr>
              <w:t>11.30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1154"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r>
              <w:rPr>
                <w:rFonts w:hint="default" w:ascii="Times New Roman" w:hAnsi="Times New Roman" w:eastAsia="宋体" w:cs="Times New Roman"/>
                <w:i w:val="0"/>
                <w:iCs w:val="0"/>
                <w:snapToGrid w:val="0"/>
                <w:color w:val="auto"/>
                <w:kern w:val="0"/>
                <w:sz w:val="22"/>
                <w:szCs w:val="22"/>
                <w:u w:val="none"/>
                <w:lang w:val="en-US" w:eastAsia="zh-CN" w:bidi="ar"/>
              </w:rPr>
              <w:t>2034年</w:t>
            </w:r>
          </w:p>
        </w:tc>
        <w:tc>
          <w:tcPr>
            <w:tcW w:w="2082" w:type="pct"/>
            <w:tcBorders>
              <w:top w:val="nil"/>
              <w:left w:val="single" w:color="000000" w:sz="8" w:space="0"/>
              <w:bottom w:val="single" w:color="000000" w:sz="8" w:space="0"/>
              <w:right w:val="single" w:color="000000" w:sz="8" w:space="0"/>
            </w:tcBorders>
            <w:shd w:val="clear" w:color="auto" w:fill="auto"/>
            <w:vAlign w:val="bottom"/>
          </w:tcPr>
          <w:p>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r>
              <w:rPr>
                <w:rFonts w:hint="default" w:ascii="Times New Roman" w:hAnsi="Times New Roman" w:eastAsia="宋体" w:cs="Times New Roman"/>
                <w:i w:val="0"/>
                <w:iCs w:val="0"/>
                <w:snapToGrid w:val="0"/>
                <w:color w:val="auto"/>
                <w:kern w:val="0"/>
                <w:sz w:val="22"/>
                <w:szCs w:val="22"/>
                <w:u w:val="none"/>
                <w:lang w:val="en-US" w:eastAsia="zh-CN" w:bidi="ar"/>
              </w:rPr>
              <w:t>12.54</w:t>
            </w:r>
          </w:p>
        </w:tc>
        <w:tc>
          <w:tcPr>
            <w:tcW w:w="1763"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r>
              <w:rPr>
                <w:rFonts w:hint="default" w:ascii="Times New Roman" w:hAnsi="Times New Roman" w:eastAsia="宋体" w:cs="Times New Roman"/>
                <w:i w:val="0"/>
                <w:iCs w:val="0"/>
                <w:snapToGrid w:val="0"/>
                <w:color w:val="auto"/>
                <w:kern w:val="0"/>
                <w:sz w:val="22"/>
                <w:szCs w:val="22"/>
                <w:u w:val="none"/>
                <w:lang w:val="en-US" w:eastAsia="zh-CN" w:bidi="ar"/>
              </w:rPr>
              <w:t>11.28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1154"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r>
              <w:rPr>
                <w:rFonts w:hint="default" w:ascii="Times New Roman" w:hAnsi="Times New Roman" w:eastAsia="宋体" w:cs="Times New Roman"/>
                <w:i w:val="0"/>
                <w:iCs w:val="0"/>
                <w:snapToGrid w:val="0"/>
                <w:color w:val="auto"/>
                <w:kern w:val="0"/>
                <w:sz w:val="22"/>
                <w:szCs w:val="22"/>
                <w:u w:val="none"/>
                <w:lang w:val="en-US" w:eastAsia="zh-CN" w:bidi="ar"/>
              </w:rPr>
              <w:t>2035年</w:t>
            </w:r>
          </w:p>
        </w:tc>
        <w:tc>
          <w:tcPr>
            <w:tcW w:w="2082" w:type="pct"/>
            <w:tcBorders>
              <w:top w:val="nil"/>
              <w:left w:val="single" w:color="000000" w:sz="8" w:space="0"/>
              <w:bottom w:val="single" w:color="000000" w:sz="8" w:space="0"/>
              <w:right w:val="single" w:color="000000" w:sz="8" w:space="0"/>
            </w:tcBorders>
            <w:shd w:val="clear" w:color="auto" w:fill="auto"/>
            <w:vAlign w:val="bottom"/>
          </w:tcPr>
          <w:p>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r>
              <w:rPr>
                <w:rFonts w:hint="default" w:ascii="Times New Roman" w:hAnsi="Times New Roman" w:eastAsia="宋体" w:cs="Times New Roman"/>
                <w:i w:val="0"/>
                <w:iCs w:val="0"/>
                <w:snapToGrid w:val="0"/>
                <w:color w:val="auto"/>
                <w:kern w:val="0"/>
                <w:sz w:val="22"/>
                <w:szCs w:val="22"/>
                <w:u w:val="none"/>
                <w:lang w:val="en-US" w:eastAsia="zh-CN" w:bidi="ar"/>
              </w:rPr>
              <w:t>12.52</w:t>
            </w:r>
          </w:p>
        </w:tc>
        <w:tc>
          <w:tcPr>
            <w:tcW w:w="1763"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r>
              <w:rPr>
                <w:rFonts w:hint="default" w:ascii="Times New Roman" w:hAnsi="Times New Roman" w:eastAsia="宋体" w:cs="Times New Roman"/>
                <w:i w:val="0"/>
                <w:iCs w:val="0"/>
                <w:snapToGrid w:val="0"/>
                <w:color w:val="auto"/>
                <w:kern w:val="0"/>
                <w:sz w:val="22"/>
                <w:szCs w:val="22"/>
                <w:u w:val="none"/>
                <w:lang w:val="en-US" w:eastAsia="zh-CN" w:bidi="ar"/>
              </w:rPr>
              <w:t>11.26</w:t>
            </w:r>
          </w:p>
        </w:tc>
      </w:tr>
    </w:tbl>
    <w:p>
      <w:pPr>
        <w:pStyle w:val="3"/>
        <w:keepNext w:val="0"/>
        <w:keepLines w:val="0"/>
        <w:pageBreakBefore w:val="0"/>
        <w:wordWrap/>
        <w:overflowPunct/>
        <w:topLinePunct w:val="0"/>
        <w:bidi w:val="0"/>
        <w:spacing w:line="460" w:lineRule="exact"/>
        <w:ind w:firstLine="260" w:firstLineChars="100"/>
        <w:jc w:val="both"/>
        <w:rPr>
          <w:rFonts w:hint="default" w:ascii="Times New Roman" w:hAnsi="Times New Roman" w:eastAsia="宋体" w:cs="Times New Roman"/>
          <w:color w:val="auto"/>
          <w:sz w:val="26"/>
          <w:szCs w:val="26"/>
          <w:lang w:val="en-US" w:eastAsia="zh-CN"/>
        </w:rPr>
      </w:pPr>
      <w:r>
        <w:rPr>
          <w:rFonts w:hint="default" w:ascii="Times New Roman" w:hAnsi="Times New Roman" w:eastAsia="宋体" w:cs="Times New Roman"/>
          <w:color w:val="auto"/>
          <w:sz w:val="26"/>
          <w:szCs w:val="26"/>
          <w:lang w:val="en-US" w:eastAsia="zh-CN"/>
        </w:rPr>
        <w:t>根据预测量并考虑一定富余系数，建筑垃圾分选场处理量定为12万吨/年，日均处理量为400吨/d，根据《重庆市城市管理行业标准 建筑垃圾处理场设置规范（CG059-2021）》</w:t>
      </w:r>
      <w:r>
        <w:rPr>
          <w:rFonts w:hint="eastAsia" w:ascii="Times New Roman" w:hAnsi="Times New Roman" w:eastAsia="宋体" w:cs="Times New Roman"/>
          <w:color w:val="auto"/>
          <w:sz w:val="26"/>
          <w:szCs w:val="26"/>
          <w:lang w:val="en-US" w:eastAsia="zh-CN"/>
        </w:rPr>
        <w:t>及实际用地条件</w:t>
      </w:r>
      <w:r>
        <w:rPr>
          <w:rFonts w:hint="default" w:ascii="Times New Roman" w:hAnsi="Times New Roman" w:eastAsia="宋体" w:cs="Times New Roman"/>
          <w:color w:val="auto"/>
          <w:sz w:val="26"/>
          <w:szCs w:val="26"/>
          <w:lang w:val="en-US" w:eastAsia="zh-CN"/>
        </w:rPr>
        <w:t>，</w:t>
      </w:r>
      <w:r>
        <w:rPr>
          <w:rFonts w:hint="eastAsia" w:ascii="Times New Roman" w:hAnsi="Times New Roman" w:eastAsia="宋体" w:cs="Times New Roman"/>
          <w:color w:val="auto"/>
          <w:sz w:val="26"/>
          <w:szCs w:val="26"/>
          <w:lang w:val="en-US" w:eastAsia="zh-CN"/>
        </w:rPr>
        <w:t>占地</w:t>
      </w:r>
      <w:r>
        <w:rPr>
          <w:rFonts w:hint="default" w:ascii="Times New Roman" w:hAnsi="Times New Roman" w:eastAsia="宋体" w:cs="Times New Roman"/>
          <w:color w:val="auto"/>
          <w:sz w:val="26"/>
          <w:szCs w:val="26"/>
          <w:lang w:val="en-US" w:eastAsia="zh-CN"/>
        </w:rPr>
        <w:t>面积为</w:t>
      </w:r>
      <w:r>
        <w:rPr>
          <w:rFonts w:hint="eastAsia" w:ascii="Times New Roman" w:hAnsi="Times New Roman" w:eastAsia="宋体" w:cs="Times New Roman"/>
          <w:color w:val="auto"/>
          <w:sz w:val="26"/>
          <w:szCs w:val="26"/>
          <w:lang w:val="en-US" w:eastAsia="zh-CN"/>
        </w:rPr>
        <w:t>30</w:t>
      </w:r>
      <w:r>
        <w:rPr>
          <w:rFonts w:hint="default" w:ascii="Times New Roman" w:hAnsi="Times New Roman" w:eastAsia="宋体" w:cs="Times New Roman"/>
          <w:color w:val="auto"/>
          <w:sz w:val="26"/>
          <w:szCs w:val="26"/>
          <w:lang w:val="en-US" w:eastAsia="zh-CN"/>
        </w:rPr>
        <w:t>000m</w:t>
      </w:r>
      <w:r>
        <w:rPr>
          <w:rFonts w:hint="default" w:ascii="Times New Roman" w:hAnsi="Times New Roman" w:eastAsia="宋体" w:cs="Times New Roman"/>
          <w:color w:val="auto"/>
          <w:sz w:val="26"/>
          <w:szCs w:val="26"/>
          <w:vertAlign w:val="superscript"/>
          <w:lang w:val="en-US" w:eastAsia="zh-CN"/>
        </w:rPr>
        <w:t>2</w:t>
      </w:r>
      <w:r>
        <w:rPr>
          <w:rFonts w:hint="default" w:ascii="Times New Roman" w:hAnsi="Times New Roman" w:eastAsia="宋体" w:cs="Times New Roman"/>
          <w:color w:val="auto"/>
          <w:sz w:val="26"/>
          <w:szCs w:val="26"/>
          <w:lang w:val="en-US" w:eastAsia="zh-CN"/>
        </w:rPr>
        <w:t>。</w:t>
      </w:r>
    </w:p>
    <w:p>
      <w:pPr>
        <w:pStyle w:val="3"/>
        <w:keepNext w:val="0"/>
        <w:keepLines w:val="0"/>
        <w:pageBreakBefore w:val="0"/>
        <w:wordWrap/>
        <w:overflowPunct/>
        <w:topLinePunct w:val="0"/>
        <w:bidi w:val="0"/>
        <w:spacing w:line="460" w:lineRule="exact"/>
        <w:ind w:firstLine="260" w:firstLineChars="100"/>
        <w:jc w:val="both"/>
        <w:rPr>
          <w:rFonts w:hint="default" w:ascii="Times New Roman" w:hAnsi="Times New Roman" w:eastAsia="宋体" w:cs="Times New Roman"/>
          <w:color w:val="auto"/>
          <w:sz w:val="26"/>
          <w:szCs w:val="26"/>
          <w:lang w:val="en-US" w:eastAsia="zh-CN"/>
        </w:rPr>
      </w:pPr>
    </w:p>
    <w:p>
      <w:pPr>
        <w:pStyle w:val="3"/>
        <w:keepNext w:val="0"/>
        <w:keepLines w:val="0"/>
        <w:pageBreakBefore w:val="0"/>
        <w:wordWrap/>
        <w:overflowPunct/>
        <w:topLinePunct w:val="0"/>
        <w:bidi w:val="0"/>
        <w:spacing w:line="460" w:lineRule="exact"/>
        <w:ind w:firstLine="260" w:firstLineChars="100"/>
        <w:jc w:val="both"/>
        <w:outlineLvl w:val="1"/>
        <w:rPr>
          <w:rFonts w:hint="default" w:ascii="Times New Roman" w:hAnsi="Times New Roman" w:eastAsia="宋体" w:cs="Times New Roman"/>
          <w:color w:val="auto"/>
          <w:sz w:val="26"/>
          <w:szCs w:val="26"/>
          <w:lang w:val="en-US" w:eastAsia="zh-CN"/>
        </w:rPr>
      </w:pPr>
      <w:bookmarkStart w:id="143" w:name="_Toc30955"/>
      <w:r>
        <w:rPr>
          <w:rFonts w:hint="default" w:ascii="Times New Roman" w:hAnsi="Times New Roman" w:eastAsia="宋体" w:cs="Times New Roman"/>
          <w:color w:val="auto"/>
          <w:sz w:val="26"/>
          <w:szCs w:val="26"/>
          <w:lang w:val="en-US" w:eastAsia="zh-CN"/>
        </w:rPr>
        <w:t>5.8建筑垃圾资源利用厂需求预测</w:t>
      </w:r>
      <w:bookmarkEnd w:id="143"/>
    </w:p>
    <w:p>
      <w:pPr>
        <w:pStyle w:val="3"/>
        <w:keepNext w:val="0"/>
        <w:keepLines w:val="0"/>
        <w:pageBreakBefore w:val="0"/>
        <w:wordWrap/>
        <w:overflowPunct/>
        <w:topLinePunct w:val="0"/>
        <w:bidi w:val="0"/>
        <w:spacing w:line="460" w:lineRule="exact"/>
        <w:ind w:firstLine="260" w:firstLineChars="100"/>
        <w:jc w:val="both"/>
        <w:rPr>
          <w:rFonts w:hint="default" w:ascii="Times New Roman" w:hAnsi="Times New Roman" w:eastAsia="宋体" w:cs="Times New Roman"/>
          <w:color w:val="auto"/>
          <w:sz w:val="26"/>
          <w:szCs w:val="26"/>
          <w:lang w:val="en-US" w:eastAsia="zh-CN"/>
        </w:rPr>
      </w:pPr>
      <w:r>
        <w:rPr>
          <w:rFonts w:hint="default" w:ascii="Times New Roman" w:hAnsi="Times New Roman" w:eastAsia="宋体" w:cs="Times New Roman"/>
          <w:color w:val="auto"/>
          <w:sz w:val="26"/>
          <w:szCs w:val="26"/>
          <w:lang w:val="en-US" w:eastAsia="zh-CN"/>
        </w:rPr>
        <w:t xml:space="preserve">  建筑垃圾资源利用厂可将有回收利用价值的建筑垃圾处理转化为有用物质，主要处理工程垃圾中混凝土、模板等弃料及拆除垃圾中混凝土、砖瓦、石材等肥料。根据</w:t>
      </w:r>
      <w:r>
        <w:rPr>
          <w:rFonts w:hint="default" w:ascii="Times New Roman" w:hAnsi="Times New Roman" w:eastAsia="宋体" w:cs="Times New Roman"/>
          <w:color w:val="auto"/>
          <w:sz w:val="26"/>
          <w:szCs w:val="26"/>
          <w:lang w:eastAsia="zh-CN"/>
        </w:rPr>
        <w:t>根据近年建筑垃圾</w:t>
      </w:r>
      <w:r>
        <w:rPr>
          <w:rFonts w:hint="default" w:ascii="Times New Roman" w:hAnsi="Times New Roman" w:eastAsia="宋体" w:cs="Times New Roman"/>
          <w:color w:val="auto"/>
          <w:sz w:val="26"/>
          <w:szCs w:val="26"/>
          <w:lang w:val="en-US" w:eastAsia="zh-CN"/>
        </w:rPr>
        <w:t>资源利用</w:t>
      </w:r>
      <w:r>
        <w:rPr>
          <w:rFonts w:hint="default" w:ascii="Times New Roman" w:hAnsi="Times New Roman" w:eastAsia="宋体" w:cs="Times New Roman"/>
          <w:color w:val="auto"/>
          <w:sz w:val="26"/>
          <w:szCs w:val="26"/>
          <w:lang w:eastAsia="zh-CN"/>
        </w:rPr>
        <w:t>统计数据，</w:t>
      </w:r>
      <w:r>
        <w:rPr>
          <w:rFonts w:hint="default" w:ascii="Times New Roman" w:hAnsi="Times New Roman" w:eastAsia="宋体" w:cs="Times New Roman"/>
          <w:color w:val="auto"/>
          <w:sz w:val="26"/>
          <w:szCs w:val="26"/>
          <w:lang w:val="en-US" w:eastAsia="zh-CN"/>
        </w:rPr>
        <w:t>工程垃圾中可利用弃料约占80%，拆除垃圾中可利用废料约占80%</w:t>
      </w:r>
      <w:r>
        <w:rPr>
          <w:rFonts w:hint="eastAsia" w:ascii="Times New Roman" w:hAnsi="Times New Roman" w:eastAsia="宋体" w:cs="Times New Roman"/>
          <w:color w:val="auto"/>
          <w:sz w:val="26"/>
          <w:szCs w:val="26"/>
          <w:lang w:val="en-US" w:eastAsia="zh-CN"/>
        </w:rPr>
        <w:t>，装修垃圾中可利用废料约占10%</w:t>
      </w:r>
      <w:r>
        <w:rPr>
          <w:rFonts w:hint="default" w:ascii="Times New Roman" w:hAnsi="Times New Roman" w:eastAsia="宋体" w:cs="Times New Roman"/>
          <w:color w:val="auto"/>
          <w:sz w:val="26"/>
          <w:szCs w:val="26"/>
          <w:lang w:val="en-US" w:eastAsia="zh-CN"/>
        </w:rPr>
        <w:t>。</w:t>
      </w:r>
    </w:p>
    <w:p>
      <w:pPr>
        <w:pStyle w:val="3"/>
        <w:keepNext w:val="0"/>
        <w:keepLines w:val="0"/>
        <w:pageBreakBefore w:val="0"/>
        <w:wordWrap/>
        <w:overflowPunct/>
        <w:topLinePunct w:val="0"/>
        <w:bidi w:val="0"/>
        <w:spacing w:line="460" w:lineRule="exact"/>
        <w:ind w:firstLine="260" w:firstLineChars="100"/>
        <w:jc w:val="both"/>
        <w:rPr>
          <w:rFonts w:hint="default" w:ascii="Times New Roman" w:hAnsi="Times New Roman" w:eastAsia="宋体" w:cs="Times New Roman"/>
          <w:color w:val="auto"/>
          <w:sz w:val="26"/>
          <w:szCs w:val="26"/>
          <w:lang w:val="en-US" w:eastAsia="zh-CN"/>
        </w:rPr>
      </w:pPr>
      <w:r>
        <w:rPr>
          <w:rFonts w:hint="default" w:ascii="Times New Roman" w:hAnsi="Times New Roman" w:eastAsia="宋体" w:cs="Times New Roman"/>
          <w:color w:val="auto"/>
          <w:sz w:val="26"/>
          <w:szCs w:val="26"/>
          <w:lang w:val="en-US" w:eastAsia="zh-CN"/>
        </w:rPr>
        <w:t>资源化利用厂为一期建设，云阳县工程垃圾、拆除垃圾分类收集率2035年达90%，工程垃圾和拆除垃圾可资源利用量近期</w:t>
      </w:r>
      <w:r>
        <w:rPr>
          <w:rFonts w:hint="default" w:ascii="Times New Roman" w:hAnsi="Times New Roman" w:eastAsia="宋体" w:cs="Times New Roman"/>
          <w:color w:val="auto"/>
          <w:sz w:val="26"/>
          <w:szCs w:val="26"/>
          <w:lang w:eastAsia="zh-CN"/>
        </w:rPr>
        <w:t>（2024-2025 年） 和远期（2026-2035 年）</w:t>
      </w:r>
      <w:r>
        <w:rPr>
          <w:rFonts w:hint="default" w:ascii="Times New Roman" w:hAnsi="Times New Roman" w:eastAsia="宋体" w:cs="Times New Roman"/>
          <w:color w:val="auto"/>
          <w:sz w:val="26"/>
          <w:szCs w:val="26"/>
          <w:lang w:val="en-US" w:eastAsia="zh-CN"/>
        </w:rPr>
        <w:t>预测量如下表5.1</w:t>
      </w:r>
      <w:r>
        <w:rPr>
          <w:rFonts w:hint="eastAsia" w:ascii="Times New Roman" w:hAnsi="Times New Roman" w:eastAsia="宋体" w:cs="Times New Roman"/>
          <w:color w:val="auto"/>
          <w:sz w:val="26"/>
          <w:szCs w:val="26"/>
          <w:lang w:val="en-US" w:eastAsia="zh-CN"/>
        </w:rPr>
        <w:t>1</w:t>
      </w:r>
      <w:r>
        <w:rPr>
          <w:rFonts w:hint="default" w:ascii="Times New Roman" w:hAnsi="Times New Roman" w:eastAsia="宋体" w:cs="Times New Roman"/>
          <w:color w:val="auto"/>
          <w:sz w:val="26"/>
          <w:szCs w:val="26"/>
          <w:lang w:val="en-US" w:eastAsia="zh-CN"/>
        </w:rPr>
        <w:t>所示：</w:t>
      </w:r>
    </w:p>
    <w:p>
      <w:pPr>
        <w:pStyle w:val="3"/>
        <w:keepNext w:val="0"/>
        <w:keepLines w:val="0"/>
        <w:pageBreakBefore w:val="0"/>
        <w:wordWrap/>
        <w:overflowPunct/>
        <w:topLinePunct w:val="0"/>
        <w:bidi w:val="0"/>
        <w:spacing w:line="460" w:lineRule="exact"/>
        <w:ind w:firstLine="260" w:firstLineChars="100"/>
        <w:jc w:val="both"/>
        <w:rPr>
          <w:rFonts w:hint="default" w:ascii="Times New Roman" w:hAnsi="Times New Roman" w:eastAsia="宋体" w:cs="Times New Roman"/>
          <w:color w:val="auto"/>
          <w:sz w:val="26"/>
          <w:szCs w:val="26"/>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460" w:lineRule="exact"/>
        <w:jc w:val="center"/>
        <w:textAlignment w:val="baseline"/>
        <w:outlineLvl w:val="9"/>
        <w:rPr>
          <w:rFonts w:hint="default" w:ascii="Times New Roman" w:hAnsi="Times New Roman" w:eastAsia="宋体" w:cs="Times New Roman"/>
          <w:color w:val="auto"/>
          <w:sz w:val="26"/>
          <w:szCs w:val="26"/>
          <w:lang w:val="en-US" w:eastAsia="zh-CN"/>
        </w:rPr>
      </w:pPr>
      <w:r>
        <w:rPr>
          <w:rFonts w:hint="default" w:ascii="Times New Roman" w:hAnsi="Times New Roman" w:eastAsia="宋体" w:cs="Times New Roman"/>
          <w:color w:val="auto"/>
          <w:spacing w:val="-2"/>
          <w:sz w:val="26"/>
          <w:szCs w:val="26"/>
          <w:lang w:eastAsia="zh-CN"/>
        </w:rPr>
        <w:t>表5.</w:t>
      </w:r>
      <w:r>
        <w:rPr>
          <w:rFonts w:hint="default" w:ascii="Times New Roman" w:hAnsi="Times New Roman" w:eastAsia="宋体" w:cs="Times New Roman"/>
          <w:color w:val="auto"/>
          <w:spacing w:val="-2"/>
          <w:sz w:val="26"/>
          <w:szCs w:val="26"/>
          <w:lang w:val="en-US" w:eastAsia="zh-CN"/>
        </w:rPr>
        <w:t>1</w:t>
      </w:r>
      <w:r>
        <w:rPr>
          <w:rFonts w:hint="eastAsia" w:ascii="Times New Roman" w:hAnsi="Times New Roman" w:eastAsia="宋体" w:cs="Times New Roman"/>
          <w:color w:val="auto"/>
          <w:spacing w:val="-2"/>
          <w:sz w:val="26"/>
          <w:szCs w:val="26"/>
          <w:lang w:val="en-US" w:eastAsia="zh-CN"/>
        </w:rPr>
        <w:t>1</w:t>
      </w:r>
      <w:r>
        <w:rPr>
          <w:rFonts w:hint="default" w:ascii="Times New Roman" w:hAnsi="Times New Roman" w:eastAsia="宋体" w:cs="Times New Roman"/>
          <w:color w:val="auto"/>
          <w:spacing w:val="-2"/>
          <w:sz w:val="26"/>
          <w:szCs w:val="26"/>
          <w:lang w:val="en-US" w:eastAsia="zh-CN"/>
        </w:rPr>
        <w:t xml:space="preserve"> </w:t>
      </w:r>
      <w:r>
        <w:rPr>
          <w:rFonts w:hint="default" w:ascii="Times New Roman" w:hAnsi="Times New Roman" w:eastAsia="宋体" w:cs="Times New Roman"/>
          <w:color w:val="auto"/>
          <w:spacing w:val="-2"/>
          <w:sz w:val="26"/>
          <w:szCs w:val="26"/>
          <w:lang w:eastAsia="zh-CN"/>
        </w:rPr>
        <w:t>云阳县</w:t>
      </w:r>
      <w:r>
        <w:rPr>
          <w:rFonts w:hint="default" w:ascii="Times New Roman" w:hAnsi="Times New Roman" w:eastAsia="宋体" w:cs="Times New Roman"/>
          <w:color w:val="auto"/>
          <w:sz w:val="26"/>
          <w:szCs w:val="26"/>
          <w:lang w:val="en-US" w:eastAsia="zh-CN"/>
        </w:rPr>
        <w:t>建筑垃圾资源利用厂</w:t>
      </w:r>
      <w:r>
        <w:rPr>
          <w:rFonts w:hint="default" w:ascii="Times New Roman" w:hAnsi="Times New Roman" w:eastAsia="宋体" w:cs="Times New Roman"/>
          <w:color w:val="auto"/>
          <w:spacing w:val="-2"/>
          <w:sz w:val="26"/>
          <w:szCs w:val="26"/>
          <w:lang w:eastAsia="zh-CN"/>
        </w:rPr>
        <w:t>需求总量</w:t>
      </w:r>
    </w:p>
    <w:tbl>
      <w:tblPr>
        <w:tblStyle w:val="8"/>
        <w:tblW w:w="996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420"/>
        <w:gridCol w:w="1533"/>
        <w:gridCol w:w="1994"/>
        <w:gridCol w:w="1980"/>
        <w:gridCol w:w="1463"/>
        <w:gridCol w:w="15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14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snapToGrid w:val="0"/>
                <w:color w:val="auto"/>
                <w:kern w:val="0"/>
                <w:sz w:val="22"/>
                <w:szCs w:val="22"/>
                <w:u w:val="none"/>
                <w:lang w:val="en-US" w:eastAsia="zh-CN" w:bidi="ar"/>
              </w:rPr>
              <w:t>年份</w:t>
            </w:r>
          </w:p>
        </w:tc>
        <w:tc>
          <w:tcPr>
            <w:tcW w:w="15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snapToGrid w:val="0"/>
                <w:color w:val="auto"/>
                <w:kern w:val="0"/>
                <w:sz w:val="22"/>
                <w:szCs w:val="22"/>
                <w:u w:val="none"/>
                <w:lang w:val="en-US" w:eastAsia="zh-CN" w:bidi="ar"/>
              </w:rPr>
              <w:t>工程垃圾可利用量（万吨/年）</w:t>
            </w:r>
          </w:p>
        </w:tc>
        <w:tc>
          <w:tcPr>
            <w:tcW w:w="397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snapToGrid w:val="0"/>
                <w:color w:val="auto"/>
                <w:kern w:val="0"/>
                <w:sz w:val="22"/>
                <w:szCs w:val="22"/>
                <w:u w:val="none"/>
                <w:lang w:val="en-US" w:eastAsia="zh-CN" w:bidi="ar"/>
              </w:rPr>
              <w:t>拆除垃圾可利用量（万吨/年）</w:t>
            </w:r>
          </w:p>
        </w:tc>
        <w:tc>
          <w:tcPr>
            <w:tcW w:w="14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snapToGrid w:val="0"/>
                <w:color w:val="auto"/>
                <w:kern w:val="0"/>
                <w:sz w:val="22"/>
                <w:szCs w:val="22"/>
                <w:u w:val="none"/>
                <w:lang w:val="en-US" w:eastAsia="zh-CN" w:bidi="ar"/>
              </w:rPr>
              <w:t>装修垃圾可利用量（万吨/年）</w:t>
            </w:r>
          </w:p>
        </w:tc>
        <w:tc>
          <w:tcPr>
            <w:tcW w:w="15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snapToGrid w:val="0"/>
                <w:color w:val="auto"/>
                <w:kern w:val="0"/>
                <w:sz w:val="22"/>
                <w:szCs w:val="22"/>
                <w:u w:val="none"/>
                <w:lang w:val="en-US" w:eastAsia="zh-CN" w:bidi="ar"/>
              </w:rPr>
              <w:t>合计（万吨/年）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14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2"/>
                <w:szCs w:val="22"/>
                <w:u w:val="none"/>
              </w:rPr>
            </w:pPr>
          </w:p>
        </w:tc>
        <w:tc>
          <w:tcPr>
            <w:tcW w:w="15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2"/>
                <w:szCs w:val="22"/>
                <w:u w:val="none"/>
              </w:rPr>
            </w:pPr>
          </w:p>
        </w:tc>
        <w:tc>
          <w:tcPr>
            <w:tcW w:w="19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snapToGrid w:val="0"/>
                <w:color w:val="auto"/>
                <w:kern w:val="0"/>
                <w:sz w:val="22"/>
                <w:szCs w:val="22"/>
                <w:u w:val="none"/>
                <w:lang w:val="en-US" w:eastAsia="zh-CN" w:bidi="ar"/>
              </w:rPr>
              <w:t>道路改造垃圾可利用量（万吨/年）</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snapToGrid w:val="0"/>
                <w:color w:val="auto"/>
                <w:kern w:val="0"/>
                <w:sz w:val="22"/>
                <w:szCs w:val="22"/>
                <w:u w:val="none"/>
                <w:lang w:val="en-US" w:eastAsia="zh-CN" w:bidi="ar"/>
              </w:rPr>
              <w:t>房屋拆除垃圾可利用量（万吨/年）</w:t>
            </w:r>
          </w:p>
        </w:tc>
        <w:tc>
          <w:tcPr>
            <w:tcW w:w="14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2"/>
                <w:szCs w:val="22"/>
                <w:u w:val="none"/>
              </w:rPr>
            </w:pPr>
          </w:p>
        </w:tc>
        <w:tc>
          <w:tcPr>
            <w:tcW w:w="1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snapToGrid w:val="0"/>
                <w:color w:val="auto"/>
                <w:kern w:val="0"/>
                <w:sz w:val="22"/>
                <w:szCs w:val="22"/>
                <w:u w:val="none"/>
                <w:lang w:val="en-US" w:eastAsia="zh-CN" w:bidi="ar"/>
              </w:rPr>
              <w:t>2024</w:t>
            </w:r>
          </w:p>
        </w:tc>
        <w:tc>
          <w:tcPr>
            <w:tcW w:w="1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snapToGrid w:val="0"/>
                <w:color w:val="auto"/>
                <w:kern w:val="0"/>
                <w:sz w:val="22"/>
                <w:szCs w:val="22"/>
                <w:u w:val="none"/>
                <w:lang w:val="en-US" w:eastAsia="zh-CN" w:bidi="ar"/>
              </w:rPr>
              <w:t>16.80</w:t>
            </w:r>
          </w:p>
        </w:tc>
        <w:tc>
          <w:tcPr>
            <w:tcW w:w="19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snapToGrid w:val="0"/>
                <w:color w:val="auto"/>
                <w:kern w:val="0"/>
                <w:sz w:val="22"/>
                <w:szCs w:val="22"/>
                <w:u w:val="none"/>
                <w:lang w:val="en-US" w:eastAsia="zh-CN" w:bidi="ar"/>
              </w:rPr>
              <w:t>5.18</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snapToGrid w:val="0"/>
                <w:color w:val="auto"/>
                <w:kern w:val="0"/>
                <w:sz w:val="22"/>
                <w:szCs w:val="22"/>
                <w:u w:val="none"/>
                <w:lang w:val="en-US" w:eastAsia="zh-CN" w:bidi="ar"/>
              </w:rPr>
              <w:t>4.10</w:t>
            </w:r>
          </w:p>
        </w:tc>
        <w:tc>
          <w:tcPr>
            <w:tcW w:w="1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snapToGrid w:val="0"/>
                <w:color w:val="auto"/>
                <w:kern w:val="0"/>
                <w:sz w:val="22"/>
                <w:szCs w:val="22"/>
                <w:u w:val="none"/>
                <w:lang w:val="en-US" w:eastAsia="zh-CN" w:bidi="ar"/>
              </w:rPr>
              <w:t>1.15</w:t>
            </w:r>
          </w:p>
        </w:tc>
        <w:tc>
          <w:tcPr>
            <w:tcW w:w="1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snapToGrid w:val="0"/>
                <w:color w:val="auto"/>
                <w:kern w:val="0"/>
                <w:sz w:val="22"/>
                <w:szCs w:val="22"/>
                <w:u w:val="none"/>
                <w:lang w:val="en-US" w:eastAsia="zh-CN" w:bidi="ar"/>
              </w:rPr>
              <w:t>26.08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snapToGrid w:val="0"/>
                <w:color w:val="auto"/>
                <w:kern w:val="0"/>
                <w:sz w:val="22"/>
                <w:szCs w:val="22"/>
                <w:u w:val="none"/>
                <w:lang w:val="en-US" w:eastAsia="zh-CN" w:bidi="ar"/>
              </w:rPr>
              <w:t>2025</w:t>
            </w:r>
          </w:p>
        </w:tc>
        <w:tc>
          <w:tcPr>
            <w:tcW w:w="1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snapToGrid w:val="0"/>
                <w:color w:val="auto"/>
                <w:kern w:val="0"/>
                <w:sz w:val="22"/>
                <w:szCs w:val="22"/>
                <w:u w:val="none"/>
                <w:lang w:val="en-US" w:eastAsia="zh-CN" w:bidi="ar"/>
              </w:rPr>
              <w:t>16.80</w:t>
            </w:r>
          </w:p>
        </w:tc>
        <w:tc>
          <w:tcPr>
            <w:tcW w:w="19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snapToGrid w:val="0"/>
                <w:color w:val="auto"/>
                <w:kern w:val="0"/>
                <w:sz w:val="22"/>
                <w:szCs w:val="22"/>
                <w:u w:val="none"/>
                <w:lang w:val="en-US" w:eastAsia="zh-CN" w:bidi="ar"/>
              </w:rPr>
              <w:t>5.18</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snapToGrid w:val="0"/>
                <w:color w:val="auto"/>
                <w:kern w:val="0"/>
                <w:sz w:val="22"/>
                <w:szCs w:val="22"/>
                <w:u w:val="none"/>
                <w:lang w:val="en-US" w:eastAsia="zh-CN" w:bidi="ar"/>
              </w:rPr>
              <w:t>4.10</w:t>
            </w:r>
          </w:p>
        </w:tc>
        <w:tc>
          <w:tcPr>
            <w:tcW w:w="1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snapToGrid w:val="0"/>
                <w:color w:val="auto"/>
                <w:kern w:val="0"/>
                <w:sz w:val="22"/>
                <w:szCs w:val="22"/>
                <w:u w:val="none"/>
                <w:lang w:val="en-US" w:eastAsia="zh-CN" w:bidi="ar"/>
              </w:rPr>
              <w:t>1.15</w:t>
            </w:r>
          </w:p>
        </w:tc>
        <w:tc>
          <w:tcPr>
            <w:tcW w:w="1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snapToGrid w:val="0"/>
                <w:color w:val="auto"/>
                <w:kern w:val="0"/>
                <w:sz w:val="22"/>
                <w:szCs w:val="22"/>
                <w:u w:val="none"/>
                <w:lang w:val="en-US" w:eastAsia="zh-CN" w:bidi="ar"/>
              </w:rPr>
              <w:t>26.08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snapToGrid w:val="0"/>
                <w:color w:val="auto"/>
                <w:kern w:val="0"/>
                <w:sz w:val="22"/>
                <w:szCs w:val="22"/>
                <w:u w:val="none"/>
                <w:lang w:val="en-US" w:eastAsia="zh-CN" w:bidi="ar"/>
              </w:rPr>
              <w:t>2026</w:t>
            </w:r>
          </w:p>
        </w:tc>
        <w:tc>
          <w:tcPr>
            <w:tcW w:w="1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snapToGrid w:val="0"/>
                <w:color w:val="auto"/>
                <w:kern w:val="0"/>
                <w:sz w:val="22"/>
                <w:szCs w:val="22"/>
                <w:u w:val="none"/>
                <w:lang w:val="en-US" w:eastAsia="zh-CN" w:bidi="ar"/>
              </w:rPr>
              <w:t>16.80</w:t>
            </w:r>
          </w:p>
        </w:tc>
        <w:tc>
          <w:tcPr>
            <w:tcW w:w="19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snapToGrid w:val="0"/>
                <w:color w:val="auto"/>
                <w:kern w:val="0"/>
                <w:sz w:val="22"/>
                <w:szCs w:val="22"/>
                <w:u w:val="none"/>
                <w:lang w:val="en-US" w:eastAsia="zh-CN" w:bidi="ar"/>
              </w:rPr>
              <w:t>5.18</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snapToGrid w:val="0"/>
                <w:color w:val="auto"/>
                <w:kern w:val="0"/>
                <w:sz w:val="22"/>
                <w:szCs w:val="22"/>
                <w:u w:val="none"/>
                <w:lang w:val="en-US" w:eastAsia="zh-CN" w:bidi="ar"/>
              </w:rPr>
              <w:t>4.10</w:t>
            </w:r>
          </w:p>
        </w:tc>
        <w:tc>
          <w:tcPr>
            <w:tcW w:w="1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snapToGrid w:val="0"/>
                <w:color w:val="auto"/>
                <w:kern w:val="0"/>
                <w:sz w:val="22"/>
                <w:szCs w:val="22"/>
                <w:u w:val="none"/>
                <w:lang w:val="en-US" w:eastAsia="zh-CN" w:bidi="ar"/>
              </w:rPr>
              <w:t>1.14</w:t>
            </w:r>
          </w:p>
        </w:tc>
        <w:tc>
          <w:tcPr>
            <w:tcW w:w="1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snapToGrid w:val="0"/>
                <w:color w:val="auto"/>
                <w:kern w:val="0"/>
                <w:sz w:val="22"/>
                <w:szCs w:val="22"/>
                <w:u w:val="none"/>
                <w:lang w:val="en-US" w:eastAsia="zh-CN" w:bidi="ar"/>
              </w:rPr>
              <w:t>26.08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snapToGrid w:val="0"/>
                <w:color w:val="auto"/>
                <w:kern w:val="0"/>
                <w:sz w:val="22"/>
                <w:szCs w:val="22"/>
                <w:u w:val="none"/>
                <w:lang w:val="en-US" w:eastAsia="zh-CN" w:bidi="ar"/>
              </w:rPr>
              <w:t>2027</w:t>
            </w:r>
          </w:p>
        </w:tc>
        <w:tc>
          <w:tcPr>
            <w:tcW w:w="1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snapToGrid w:val="0"/>
                <w:color w:val="auto"/>
                <w:kern w:val="0"/>
                <w:sz w:val="22"/>
                <w:szCs w:val="22"/>
                <w:u w:val="none"/>
                <w:lang w:val="en-US" w:eastAsia="zh-CN" w:bidi="ar"/>
              </w:rPr>
              <w:t>16.80</w:t>
            </w:r>
          </w:p>
        </w:tc>
        <w:tc>
          <w:tcPr>
            <w:tcW w:w="19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snapToGrid w:val="0"/>
                <w:color w:val="auto"/>
                <w:kern w:val="0"/>
                <w:sz w:val="22"/>
                <w:szCs w:val="22"/>
                <w:u w:val="none"/>
                <w:lang w:val="en-US" w:eastAsia="zh-CN" w:bidi="ar"/>
              </w:rPr>
              <w:t>5.18</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snapToGrid w:val="0"/>
                <w:color w:val="auto"/>
                <w:kern w:val="0"/>
                <w:sz w:val="22"/>
                <w:szCs w:val="22"/>
                <w:u w:val="none"/>
                <w:lang w:val="en-US" w:eastAsia="zh-CN" w:bidi="ar"/>
              </w:rPr>
              <w:t>4.10</w:t>
            </w:r>
          </w:p>
        </w:tc>
        <w:tc>
          <w:tcPr>
            <w:tcW w:w="1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snapToGrid w:val="0"/>
                <w:color w:val="auto"/>
                <w:kern w:val="0"/>
                <w:sz w:val="22"/>
                <w:szCs w:val="22"/>
                <w:u w:val="none"/>
                <w:lang w:val="en-US" w:eastAsia="zh-CN" w:bidi="ar"/>
              </w:rPr>
              <w:t>1.14</w:t>
            </w:r>
          </w:p>
        </w:tc>
        <w:tc>
          <w:tcPr>
            <w:tcW w:w="1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snapToGrid w:val="0"/>
                <w:color w:val="auto"/>
                <w:kern w:val="0"/>
                <w:sz w:val="22"/>
                <w:szCs w:val="22"/>
                <w:u w:val="none"/>
                <w:lang w:val="en-US" w:eastAsia="zh-CN" w:bidi="ar"/>
              </w:rPr>
              <w:t>26.08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snapToGrid w:val="0"/>
                <w:color w:val="auto"/>
                <w:kern w:val="0"/>
                <w:sz w:val="22"/>
                <w:szCs w:val="22"/>
                <w:u w:val="none"/>
                <w:lang w:val="en-US" w:eastAsia="zh-CN" w:bidi="ar"/>
              </w:rPr>
              <w:t>2028</w:t>
            </w:r>
          </w:p>
        </w:tc>
        <w:tc>
          <w:tcPr>
            <w:tcW w:w="1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snapToGrid w:val="0"/>
                <w:color w:val="auto"/>
                <w:kern w:val="0"/>
                <w:sz w:val="22"/>
                <w:szCs w:val="22"/>
                <w:u w:val="none"/>
                <w:lang w:val="en-US" w:eastAsia="zh-CN" w:bidi="ar"/>
              </w:rPr>
              <w:t>13.15</w:t>
            </w:r>
          </w:p>
        </w:tc>
        <w:tc>
          <w:tcPr>
            <w:tcW w:w="19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snapToGrid w:val="0"/>
                <w:color w:val="auto"/>
                <w:kern w:val="0"/>
                <w:sz w:val="22"/>
                <w:szCs w:val="22"/>
                <w:u w:val="none"/>
                <w:lang w:val="en-US" w:eastAsia="zh-CN" w:bidi="ar"/>
              </w:rPr>
              <w:t>5.18</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snapToGrid w:val="0"/>
                <w:color w:val="auto"/>
                <w:kern w:val="0"/>
                <w:sz w:val="22"/>
                <w:szCs w:val="22"/>
                <w:u w:val="none"/>
                <w:lang w:val="en-US" w:eastAsia="zh-CN" w:bidi="ar"/>
              </w:rPr>
              <w:t>4.10</w:t>
            </w:r>
          </w:p>
        </w:tc>
        <w:tc>
          <w:tcPr>
            <w:tcW w:w="1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snapToGrid w:val="0"/>
                <w:color w:val="auto"/>
                <w:kern w:val="0"/>
                <w:sz w:val="22"/>
                <w:szCs w:val="22"/>
                <w:u w:val="none"/>
                <w:lang w:val="en-US" w:eastAsia="zh-CN" w:bidi="ar"/>
              </w:rPr>
              <w:t>1.14</w:t>
            </w:r>
          </w:p>
        </w:tc>
        <w:tc>
          <w:tcPr>
            <w:tcW w:w="1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snapToGrid w:val="0"/>
                <w:color w:val="auto"/>
                <w:kern w:val="0"/>
                <w:sz w:val="22"/>
                <w:szCs w:val="22"/>
                <w:u w:val="none"/>
                <w:lang w:val="en-US" w:eastAsia="zh-CN" w:bidi="ar"/>
              </w:rPr>
              <w:t>22.43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snapToGrid w:val="0"/>
                <w:color w:val="auto"/>
                <w:kern w:val="0"/>
                <w:sz w:val="22"/>
                <w:szCs w:val="22"/>
                <w:u w:val="none"/>
                <w:lang w:val="en-US" w:eastAsia="zh-CN" w:bidi="ar"/>
              </w:rPr>
              <w:t>2029</w:t>
            </w:r>
          </w:p>
        </w:tc>
        <w:tc>
          <w:tcPr>
            <w:tcW w:w="1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snapToGrid w:val="0"/>
                <w:color w:val="auto"/>
                <w:kern w:val="0"/>
                <w:sz w:val="22"/>
                <w:szCs w:val="22"/>
                <w:u w:val="none"/>
                <w:lang w:val="en-US" w:eastAsia="zh-CN" w:bidi="ar"/>
              </w:rPr>
              <w:t>13.15</w:t>
            </w:r>
          </w:p>
        </w:tc>
        <w:tc>
          <w:tcPr>
            <w:tcW w:w="19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snapToGrid w:val="0"/>
                <w:color w:val="auto"/>
                <w:kern w:val="0"/>
                <w:sz w:val="22"/>
                <w:szCs w:val="22"/>
                <w:u w:val="none"/>
                <w:lang w:val="en-US" w:eastAsia="zh-CN" w:bidi="ar"/>
              </w:rPr>
              <w:t>5.18</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snapToGrid w:val="0"/>
                <w:color w:val="auto"/>
                <w:kern w:val="0"/>
                <w:sz w:val="22"/>
                <w:szCs w:val="22"/>
                <w:u w:val="none"/>
                <w:lang w:val="en-US" w:eastAsia="zh-CN" w:bidi="ar"/>
              </w:rPr>
              <w:t>4.10</w:t>
            </w:r>
          </w:p>
        </w:tc>
        <w:tc>
          <w:tcPr>
            <w:tcW w:w="1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snapToGrid w:val="0"/>
                <w:color w:val="auto"/>
                <w:kern w:val="0"/>
                <w:sz w:val="22"/>
                <w:szCs w:val="22"/>
                <w:u w:val="none"/>
                <w:lang w:val="en-US" w:eastAsia="zh-CN" w:bidi="ar"/>
              </w:rPr>
              <w:t>1.14</w:t>
            </w:r>
          </w:p>
        </w:tc>
        <w:tc>
          <w:tcPr>
            <w:tcW w:w="1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snapToGrid w:val="0"/>
                <w:color w:val="auto"/>
                <w:kern w:val="0"/>
                <w:sz w:val="22"/>
                <w:szCs w:val="22"/>
                <w:u w:val="none"/>
                <w:lang w:val="en-US" w:eastAsia="zh-CN" w:bidi="ar"/>
              </w:rPr>
              <w:t>22.43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snapToGrid w:val="0"/>
                <w:color w:val="auto"/>
                <w:kern w:val="0"/>
                <w:sz w:val="22"/>
                <w:szCs w:val="22"/>
                <w:u w:val="none"/>
                <w:lang w:val="en-US" w:eastAsia="zh-CN" w:bidi="ar"/>
              </w:rPr>
              <w:t>2030</w:t>
            </w:r>
          </w:p>
        </w:tc>
        <w:tc>
          <w:tcPr>
            <w:tcW w:w="1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snapToGrid w:val="0"/>
                <w:color w:val="auto"/>
                <w:kern w:val="0"/>
                <w:sz w:val="22"/>
                <w:szCs w:val="22"/>
                <w:u w:val="none"/>
                <w:lang w:val="en-US" w:eastAsia="zh-CN" w:bidi="ar"/>
              </w:rPr>
              <w:t>13.15</w:t>
            </w:r>
          </w:p>
        </w:tc>
        <w:tc>
          <w:tcPr>
            <w:tcW w:w="19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snapToGrid w:val="0"/>
                <w:color w:val="auto"/>
                <w:kern w:val="0"/>
                <w:sz w:val="22"/>
                <w:szCs w:val="22"/>
                <w:u w:val="none"/>
                <w:lang w:val="en-US" w:eastAsia="zh-CN" w:bidi="ar"/>
              </w:rPr>
              <w:t>5.18</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snapToGrid w:val="0"/>
                <w:color w:val="auto"/>
                <w:kern w:val="0"/>
                <w:sz w:val="22"/>
                <w:szCs w:val="22"/>
                <w:u w:val="none"/>
                <w:lang w:val="en-US" w:eastAsia="zh-CN" w:bidi="ar"/>
              </w:rPr>
              <w:t>4.10</w:t>
            </w:r>
          </w:p>
        </w:tc>
        <w:tc>
          <w:tcPr>
            <w:tcW w:w="1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snapToGrid w:val="0"/>
                <w:color w:val="auto"/>
                <w:kern w:val="0"/>
                <w:sz w:val="22"/>
                <w:szCs w:val="22"/>
                <w:u w:val="none"/>
                <w:lang w:val="en-US" w:eastAsia="zh-CN" w:bidi="ar"/>
              </w:rPr>
              <w:t>1.14</w:t>
            </w:r>
          </w:p>
        </w:tc>
        <w:tc>
          <w:tcPr>
            <w:tcW w:w="1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snapToGrid w:val="0"/>
                <w:color w:val="auto"/>
                <w:kern w:val="0"/>
                <w:sz w:val="22"/>
                <w:szCs w:val="22"/>
                <w:u w:val="none"/>
                <w:lang w:val="en-US" w:eastAsia="zh-CN" w:bidi="ar"/>
              </w:rPr>
              <w:t>22.43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snapToGrid w:val="0"/>
                <w:color w:val="auto"/>
                <w:kern w:val="0"/>
                <w:sz w:val="22"/>
                <w:szCs w:val="22"/>
                <w:u w:val="none"/>
                <w:lang w:val="en-US" w:eastAsia="zh-CN" w:bidi="ar"/>
              </w:rPr>
              <w:t>2031</w:t>
            </w:r>
          </w:p>
        </w:tc>
        <w:tc>
          <w:tcPr>
            <w:tcW w:w="1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snapToGrid w:val="0"/>
                <w:color w:val="auto"/>
                <w:kern w:val="0"/>
                <w:sz w:val="22"/>
                <w:szCs w:val="22"/>
                <w:u w:val="none"/>
                <w:lang w:val="en-US" w:eastAsia="zh-CN" w:bidi="ar"/>
              </w:rPr>
              <w:t>13.15</w:t>
            </w:r>
          </w:p>
        </w:tc>
        <w:tc>
          <w:tcPr>
            <w:tcW w:w="19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snapToGrid w:val="0"/>
                <w:color w:val="auto"/>
                <w:kern w:val="0"/>
                <w:sz w:val="22"/>
                <w:szCs w:val="22"/>
                <w:u w:val="none"/>
                <w:lang w:val="en-US" w:eastAsia="zh-CN" w:bidi="ar"/>
              </w:rPr>
              <w:t>5.18</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snapToGrid w:val="0"/>
                <w:color w:val="auto"/>
                <w:kern w:val="0"/>
                <w:sz w:val="22"/>
                <w:szCs w:val="22"/>
                <w:u w:val="none"/>
                <w:lang w:val="en-US" w:eastAsia="zh-CN" w:bidi="ar"/>
              </w:rPr>
              <w:t>4.10</w:t>
            </w:r>
          </w:p>
        </w:tc>
        <w:tc>
          <w:tcPr>
            <w:tcW w:w="1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snapToGrid w:val="0"/>
                <w:color w:val="auto"/>
                <w:kern w:val="0"/>
                <w:sz w:val="22"/>
                <w:szCs w:val="22"/>
                <w:u w:val="none"/>
                <w:lang w:val="en-US" w:eastAsia="zh-CN" w:bidi="ar"/>
              </w:rPr>
              <w:t>1.13</w:t>
            </w:r>
          </w:p>
        </w:tc>
        <w:tc>
          <w:tcPr>
            <w:tcW w:w="1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snapToGrid w:val="0"/>
                <w:color w:val="auto"/>
                <w:kern w:val="0"/>
                <w:sz w:val="22"/>
                <w:szCs w:val="22"/>
                <w:u w:val="none"/>
                <w:lang w:val="en-US" w:eastAsia="zh-CN" w:bidi="ar"/>
              </w:rPr>
              <w:t>22.43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snapToGrid w:val="0"/>
                <w:color w:val="auto"/>
                <w:kern w:val="0"/>
                <w:sz w:val="22"/>
                <w:szCs w:val="22"/>
                <w:u w:val="none"/>
                <w:lang w:val="en-US" w:eastAsia="zh-CN" w:bidi="ar"/>
              </w:rPr>
              <w:t>2032</w:t>
            </w:r>
          </w:p>
        </w:tc>
        <w:tc>
          <w:tcPr>
            <w:tcW w:w="1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snapToGrid w:val="0"/>
                <w:color w:val="auto"/>
                <w:kern w:val="0"/>
                <w:sz w:val="22"/>
                <w:szCs w:val="22"/>
                <w:u w:val="none"/>
                <w:lang w:val="en-US" w:eastAsia="zh-CN" w:bidi="ar"/>
              </w:rPr>
              <w:t>13.15</w:t>
            </w:r>
          </w:p>
        </w:tc>
        <w:tc>
          <w:tcPr>
            <w:tcW w:w="19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snapToGrid w:val="0"/>
                <w:color w:val="auto"/>
                <w:kern w:val="0"/>
                <w:sz w:val="22"/>
                <w:szCs w:val="22"/>
                <w:u w:val="none"/>
                <w:lang w:val="en-US" w:eastAsia="zh-CN" w:bidi="ar"/>
              </w:rPr>
              <w:t>5.18</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snapToGrid w:val="0"/>
                <w:color w:val="auto"/>
                <w:kern w:val="0"/>
                <w:sz w:val="22"/>
                <w:szCs w:val="22"/>
                <w:u w:val="none"/>
                <w:lang w:val="en-US" w:eastAsia="zh-CN" w:bidi="ar"/>
              </w:rPr>
              <w:t>4.10</w:t>
            </w:r>
          </w:p>
        </w:tc>
        <w:tc>
          <w:tcPr>
            <w:tcW w:w="1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snapToGrid w:val="0"/>
                <w:color w:val="auto"/>
                <w:kern w:val="0"/>
                <w:sz w:val="22"/>
                <w:szCs w:val="22"/>
                <w:u w:val="none"/>
                <w:lang w:val="en-US" w:eastAsia="zh-CN" w:bidi="ar"/>
              </w:rPr>
              <w:t>1.13</w:t>
            </w:r>
          </w:p>
        </w:tc>
        <w:tc>
          <w:tcPr>
            <w:tcW w:w="1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snapToGrid w:val="0"/>
                <w:color w:val="auto"/>
                <w:kern w:val="0"/>
                <w:sz w:val="22"/>
                <w:szCs w:val="22"/>
                <w:u w:val="none"/>
                <w:lang w:val="en-US" w:eastAsia="zh-CN" w:bidi="ar"/>
              </w:rPr>
              <w:t>22.43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snapToGrid w:val="0"/>
                <w:color w:val="auto"/>
                <w:kern w:val="0"/>
                <w:sz w:val="22"/>
                <w:szCs w:val="22"/>
                <w:u w:val="none"/>
                <w:lang w:val="en-US" w:eastAsia="zh-CN" w:bidi="ar"/>
              </w:rPr>
              <w:t>2033</w:t>
            </w:r>
          </w:p>
        </w:tc>
        <w:tc>
          <w:tcPr>
            <w:tcW w:w="1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snapToGrid w:val="0"/>
                <w:color w:val="auto"/>
                <w:kern w:val="0"/>
                <w:sz w:val="22"/>
                <w:szCs w:val="22"/>
                <w:u w:val="none"/>
                <w:lang w:val="en-US" w:eastAsia="zh-CN" w:bidi="ar"/>
              </w:rPr>
              <w:t>13.15</w:t>
            </w:r>
          </w:p>
        </w:tc>
        <w:tc>
          <w:tcPr>
            <w:tcW w:w="19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snapToGrid w:val="0"/>
                <w:color w:val="auto"/>
                <w:kern w:val="0"/>
                <w:sz w:val="22"/>
                <w:szCs w:val="22"/>
                <w:u w:val="none"/>
                <w:lang w:val="en-US" w:eastAsia="zh-CN" w:bidi="ar"/>
              </w:rPr>
              <w:t>5.18</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snapToGrid w:val="0"/>
                <w:color w:val="auto"/>
                <w:kern w:val="0"/>
                <w:sz w:val="22"/>
                <w:szCs w:val="22"/>
                <w:u w:val="none"/>
                <w:lang w:val="en-US" w:eastAsia="zh-CN" w:bidi="ar"/>
              </w:rPr>
              <w:t>4.10</w:t>
            </w:r>
          </w:p>
        </w:tc>
        <w:tc>
          <w:tcPr>
            <w:tcW w:w="1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snapToGrid w:val="0"/>
                <w:color w:val="auto"/>
                <w:kern w:val="0"/>
                <w:sz w:val="22"/>
                <w:szCs w:val="22"/>
                <w:u w:val="none"/>
                <w:lang w:val="en-US" w:eastAsia="zh-CN" w:bidi="ar"/>
              </w:rPr>
              <w:t>1.13</w:t>
            </w:r>
          </w:p>
        </w:tc>
        <w:tc>
          <w:tcPr>
            <w:tcW w:w="1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snapToGrid w:val="0"/>
                <w:color w:val="auto"/>
                <w:kern w:val="0"/>
                <w:sz w:val="22"/>
                <w:szCs w:val="22"/>
                <w:u w:val="none"/>
                <w:lang w:val="en-US" w:eastAsia="zh-CN" w:bidi="ar"/>
              </w:rPr>
              <w:t>22.43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snapToGrid w:val="0"/>
                <w:color w:val="auto"/>
                <w:kern w:val="0"/>
                <w:sz w:val="22"/>
                <w:szCs w:val="22"/>
                <w:u w:val="none"/>
                <w:lang w:val="en-US" w:eastAsia="zh-CN" w:bidi="ar"/>
              </w:rPr>
              <w:t>2034</w:t>
            </w:r>
          </w:p>
        </w:tc>
        <w:tc>
          <w:tcPr>
            <w:tcW w:w="1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snapToGrid w:val="0"/>
                <w:color w:val="auto"/>
                <w:kern w:val="0"/>
                <w:sz w:val="22"/>
                <w:szCs w:val="22"/>
                <w:u w:val="none"/>
                <w:lang w:val="en-US" w:eastAsia="zh-CN" w:bidi="ar"/>
              </w:rPr>
              <w:t>13.15</w:t>
            </w:r>
          </w:p>
        </w:tc>
        <w:tc>
          <w:tcPr>
            <w:tcW w:w="19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snapToGrid w:val="0"/>
                <w:color w:val="auto"/>
                <w:kern w:val="0"/>
                <w:sz w:val="22"/>
                <w:szCs w:val="22"/>
                <w:u w:val="none"/>
                <w:lang w:val="en-US" w:eastAsia="zh-CN" w:bidi="ar"/>
              </w:rPr>
              <w:t>5.18</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snapToGrid w:val="0"/>
                <w:color w:val="auto"/>
                <w:kern w:val="0"/>
                <w:sz w:val="22"/>
                <w:szCs w:val="22"/>
                <w:u w:val="none"/>
                <w:lang w:val="en-US" w:eastAsia="zh-CN" w:bidi="ar"/>
              </w:rPr>
              <w:t>4.10</w:t>
            </w:r>
          </w:p>
        </w:tc>
        <w:tc>
          <w:tcPr>
            <w:tcW w:w="1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snapToGrid w:val="0"/>
                <w:color w:val="auto"/>
                <w:kern w:val="0"/>
                <w:sz w:val="22"/>
                <w:szCs w:val="22"/>
                <w:u w:val="none"/>
                <w:lang w:val="en-US" w:eastAsia="zh-CN" w:bidi="ar"/>
              </w:rPr>
              <w:t>1.13</w:t>
            </w:r>
          </w:p>
        </w:tc>
        <w:tc>
          <w:tcPr>
            <w:tcW w:w="1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snapToGrid w:val="0"/>
                <w:color w:val="auto"/>
                <w:kern w:val="0"/>
                <w:sz w:val="22"/>
                <w:szCs w:val="22"/>
                <w:u w:val="none"/>
                <w:lang w:val="en-US" w:eastAsia="zh-CN" w:bidi="ar"/>
              </w:rPr>
              <w:t>22.43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snapToGrid w:val="0"/>
                <w:color w:val="auto"/>
                <w:kern w:val="0"/>
                <w:sz w:val="22"/>
                <w:szCs w:val="22"/>
                <w:u w:val="none"/>
                <w:lang w:val="en-US" w:eastAsia="zh-CN" w:bidi="ar"/>
              </w:rPr>
              <w:t>2035</w:t>
            </w:r>
          </w:p>
        </w:tc>
        <w:tc>
          <w:tcPr>
            <w:tcW w:w="1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snapToGrid w:val="0"/>
                <w:color w:val="auto"/>
                <w:kern w:val="0"/>
                <w:sz w:val="22"/>
                <w:szCs w:val="22"/>
                <w:u w:val="none"/>
                <w:lang w:val="en-US" w:eastAsia="zh-CN" w:bidi="ar"/>
              </w:rPr>
              <w:t>13.15</w:t>
            </w:r>
          </w:p>
        </w:tc>
        <w:tc>
          <w:tcPr>
            <w:tcW w:w="19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snapToGrid w:val="0"/>
                <w:color w:val="auto"/>
                <w:kern w:val="0"/>
                <w:sz w:val="22"/>
                <w:szCs w:val="22"/>
                <w:u w:val="none"/>
                <w:lang w:val="en-US" w:eastAsia="zh-CN" w:bidi="ar"/>
              </w:rPr>
              <w:t>5.18</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snapToGrid w:val="0"/>
                <w:color w:val="auto"/>
                <w:kern w:val="0"/>
                <w:sz w:val="22"/>
                <w:szCs w:val="22"/>
                <w:u w:val="none"/>
                <w:lang w:val="en-US" w:eastAsia="zh-CN" w:bidi="ar"/>
              </w:rPr>
              <w:t>4.10</w:t>
            </w:r>
          </w:p>
        </w:tc>
        <w:tc>
          <w:tcPr>
            <w:tcW w:w="1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snapToGrid w:val="0"/>
                <w:color w:val="auto"/>
                <w:kern w:val="0"/>
                <w:sz w:val="22"/>
                <w:szCs w:val="22"/>
                <w:u w:val="none"/>
                <w:lang w:val="en-US" w:eastAsia="zh-CN" w:bidi="ar"/>
              </w:rPr>
              <w:t>1.13</w:t>
            </w:r>
          </w:p>
        </w:tc>
        <w:tc>
          <w:tcPr>
            <w:tcW w:w="1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snapToGrid w:val="0"/>
                <w:color w:val="auto"/>
                <w:kern w:val="0"/>
                <w:sz w:val="22"/>
                <w:szCs w:val="22"/>
                <w:u w:val="none"/>
                <w:lang w:val="en-US" w:eastAsia="zh-CN" w:bidi="ar"/>
              </w:rPr>
              <w:t>22.43</w:t>
            </w:r>
          </w:p>
        </w:tc>
      </w:tr>
    </w:tbl>
    <w:p>
      <w:pPr>
        <w:pStyle w:val="3"/>
        <w:keepNext w:val="0"/>
        <w:keepLines w:val="0"/>
        <w:pageBreakBefore w:val="0"/>
        <w:wordWrap/>
        <w:overflowPunct/>
        <w:topLinePunct w:val="0"/>
        <w:bidi w:val="0"/>
        <w:spacing w:line="460" w:lineRule="exact"/>
        <w:ind w:firstLine="260" w:firstLineChars="100"/>
        <w:jc w:val="both"/>
        <w:rPr>
          <w:rFonts w:hint="default" w:ascii="Times New Roman" w:hAnsi="Times New Roman" w:eastAsia="宋体" w:cs="Times New Roman"/>
          <w:color w:val="auto"/>
          <w:sz w:val="26"/>
          <w:szCs w:val="26"/>
          <w:lang w:val="en-US" w:eastAsia="zh-CN"/>
        </w:rPr>
      </w:pPr>
    </w:p>
    <w:p>
      <w:pPr>
        <w:pStyle w:val="3"/>
        <w:keepNext w:val="0"/>
        <w:keepLines w:val="0"/>
        <w:pageBreakBefore w:val="0"/>
        <w:wordWrap/>
        <w:overflowPunct/>
        <w:topLinePunct w:val="0"/>
        <w:bidi w:val="0"/>
        <w:spacing w:line="460" w:lineRule="exact"/>
        <w:ind w:firstLine="260" w:firstLineChars="100"/>
        <w:jc w:val="both"/>
        <w:rPr>
          <w:rFonts w:hint="default" w:ascii="Times New Roman" w:hAnsi="Times New Roman" w:eastAsia="宋体" w:cs="Times New Roman"/>
          <w:color w:val="auto"/>
          <w:sz w:val="26"/>
          <w:szCs w:val="26"/>
          <w:lang w:val="en-US" w:eastAsia="zh-CN"/>
        </w:rPr>
      </w:pPr>
      <w:r>
        <w:rPr>
          <w:rFonts w:hint="default" w:ascii="Times New Roman" w:hAnsi="Times New Roman" w:eastAsia="宋体" w:cs="Times New Roman"/>
          <w:color w:val="auto"/>
          <w:sz w:val="26"/>
          <w:szCs w:val="26"/>
          <w:lang w:val="en-US" w:eastAsia="zh-CN"/>
        </w:rPr>
        <w:t>根据预测量并考虑一定富余系数，建筑垃圾分选场处理量定为</w:t>
      </w:r>
      <w:r>
        <w:rPr>
          <w:rFonts w:hint="eastAsia" w:ascii="Times New Roman" w:hAnsi="Times New Roman" w:eastAsia="宋体" w:cs="Times New Roman"/>
          <w:color w:val="auto"/>
          <w:sz w:val="26"/>
          <w:szCs w:val="26"/>
          <w:lang w:val="en-US" w:eastAsia="zh-CN"/>
        </w:rPr>
        <w:t>26</w:t>
      </w:r>
      <w:r>
        <w:rPr>
          <w:rFonts w:hint="default" w:ascii="Times New Roman" w:hAnsi="Times New Roman" w:eastAsia="宋体" w:cs="Times New Roman"/>
          <w:color w:val="auto"/>
          <w:sz w:val="26"/>
          <w:szCs w:val="26"/>
          <w:lang w:val="en-US" w:eastAsia="zh-CN"/>
        </w:rPr>
        <w:t>万吨/年，日均处理量为</w:t>
      </w:r>
      <w:r>
        <w:rPr>
          <w:rFonts w:hint="eastAsia" w:ascii="Times New Roman" w:hAnsi="Times New Roman" w:eastAsia="宋体" w:cs="Times New Roman"/>
          <w:color w:val="auto"/>
          <w:sz w:val="26"/>
          <w:szCs w:val="26"/>
          <w:lang w:val="en-US" w:eastAsia="zh-CN"/>
        </w:rPr>
        <w:t>800</w:t>
      </w:r>
      <w:r>
        <w:rPr>
          <w:rFonts w:hint="default" w:ascii="Times New Roman" w:hAnsi="Times New Roman" w:eastAsia="宋体" w:cs="Times New Roman"/>
          <w:color w:val="auto"/>
          <w:sz w:val="26"/>
          <w:szCs w:val="26"/>
          <w:lang w:val="en-US" w:eastAsia="zh-CN"/>
        </w:rPr>
        <w:t>/d，根据《重庆市城市管理行业标准 建筑垃圾处理场设置规范（CG059-2021）》</w:t>
      </w:r>
      <w:r>
        <w:rPr>
          <w:rFonts w:hint="eastAsia" w:ascii="Times New Roman" w:hAnsi="Times New Roman" w:eastAsia="宋体" w:cs="Times New Roman"/>
          <w:color w:val="auto"/>
          <w:sz w:val="26"/>
          <w:szCs w:val="26"/>
          <w:lang w:val="en-US" w:eastAsia="zh-CN"/>
        </w:rPr>
        <w:t>及实际用地条件</w:t>
      </w:r>
      <w:r>
        <w:rPr>
          <w:rFonts w:hint="default" w:ascii="Times New Roman" w:hAnsi="Times New Roman" w:eastAsia="宋体" w:cs="Times New Roman"/>
          <w:color w:val="auto"/>
          <w:sz w:val="26"/>
          <w:szCs w:val="26"/>
          <w:lang w:val="en-US" w:eastAsia="zh-CN"/>
        </w:rPr>
        <w:t>，用地面积为</w:t>
      </w:r>
      <w:r>
        <w:rPr>
          <w:rFonts w:hint="eastAsia" w:ascii="Times New Roman" w:hAnsi="Times New Roman" w:eastAsia="宋体" w:cs="Times New Roman"/>
          <w:color w:val="auto"/>
          <w:sz w:val="26"/>
          <w:szCs w:val="26"/>
          <w:lang w:val="en-US" w:eastAsia="zh-CN"/>
        </w:rPr>
        <w:t>90</w:t>
      </w:r>
      <w:r>
        <w:rPr>
          <w:rFonts w:hint="default" w:ascii="Times New Roman" w:hAnsi="Times New Roman" w:eastAsia="宋体" w:cs="Times New Roman"/>
          <w:color w:val="auto"/>
          <w:sz w:val="26"/>
          <w:szCs w:val="26"/>
          <w:lang w:val="en-US" w:eastAsia="zh-CN"/>
        </w:rPr>
        <w:t>000m</w:t>
      </w:r>
      <w:r>
        <w:rPr>
          <w:rFonts w:hint="default" w:ascii="Times New Roman" w:hAnsi="Times New Roman" w:eastAsia="宋体" w:cs="Times New Roman"/>
          <w:color w:val="auto"/>
          <w:sz w:val="26"/>
          <w:szCs w:val="26"/>
          <w:vertAlign w:val="superscript"/>
          <w:lang w:val="en-US" w:eastAsia="zh-CN"/>
        </w:rPr>
        <w:t>2</w:t>
      </w:r>
      <w:r>
        <w:rPr>
          <w:rFonts w:hint="default" w:ascii="Times New Roman" w:hAnsi="Times New Roman" w:eastAsia="宋体" w:cs="Times New Roman"/>
          <w:color w:val="auto"/>
          <w:sz w:val="26"/>
          <w:szCs w:val="26"/>
          <w:lang w:val="en-US" w:eastAsia="zh-CN"/>
        </w:rPr>
        <w:t>。</w:t>
      </w:r>
    </w:p>
    <w:p>
      <w:pPr>
        <w:pStyle w:val="3"/>
        <w:keepNext w:val="0"/>
        <w:keepLines w:val="0"/>
        <w:pageBreakBefore w:val="0"/>
        <w:wordWrap/>
        <w:overflowPunct/>
        <w:topLinePunct w:val="0"/>
        <w:bidi w:val="0"/>
        <w:spacing w:line="460" w:lineRule="exact"/>
        <w:ind w:firstLine="260" w:firstLineChars="100"/>
        <w:jc w:val="both"/>
        <w:rPr>
          <w:rFonts w:hint="default" w:ascii="Times New Roman" w:hAnsi="Times New Roman" w:eastAsia="宋体" w:cs="Times New Roman"/>
          <w:color w:val="auto"/>
          <w:sz w:val="26"/>
          <w:szCs w:val="26"/>
          <w:lang w:val="en-US" w:eastAsia="zh-CN"/>
        </w:rPr>
      </w:pPr>
    </w:p>
    <w:p>
      <w:pPr>
        <w:pStyle w:val="3"/>
        <w:keepNext w:val="0"/>
        <w:keepLines w:val="0"/>
        <w:pageBreakBefore w:val="0"/>
        <w:wordWrap/>
        <w:overflowPunct/>
        <w:topLinePunct w:val="0"/>
        <w:bidi w:val="0"/>
        <w:spacing w:line="460" w:lineRule="exact"/>
        <w:ind w:firstLine="260" w:firstLineChars="100"/>
        <w:jc w:val="both"/>
        <w:outlineLvl w:val="1"/>
        <w:rPr>
          <w:rFonts w:hint="default" w:ascii="Times New Roman" w:hAnsi="Times New Roman" w:eastAsia="宋体" w:cs="Times New Roman"/>
          <w:color w:val="auto"/>
          <w:sz w:val="26"/>
          <w:szCs w:val="26"/>
          <w:lang w:val="en-US" w:eastAsia="zh-CN"/>
        </w:rPr>
      </w:pPr>
      <w:bookmarkStart w:id="144" w:name="_Toc15120"/>
      <w:r>
        <w:rPr>
          <w:rFonts w:hint="default" w:ascii="Times New Roman" w:hAnsi="Times New Roman" w:eastAsia="宋体" w:cs="Times New Roman"/>
          <w:color w:val="auto"/>
          <w:sz w:val="26"/>
          <w:szCs w:val="26"/>
          <w:lang w:val="en-US" w:eastAsia="zh-CN"/>
        </w:rPr>
        <w:t>5.9 建筑垃圾填埋场需求预测</w:t>
      </w:r>
      <w:bookmarkEnd w:id="144"/>
    </w:p>
    <w:p>
      <w:pPr>
        <w:keepNext w:val="0"/>
        <w:keepLines w:val="0"/>
        <w:pageBreakBefore w:val="0"/>
        <w:widowControl/>
        <w:kinsoku w:val="0"/>
        <w:wordWrap/>
        <w:overflowPunct/>
        <w:topLinePunct w:val="0"/>
        <w:autoSpaceDE w:val="0"/>
        <w:autoSpaceDN w:val="0"/>
        <w:bidi w:val="0"/>
        <w:adjustRightInd w:val="0"/>
        <w:snapToGrid w:val="0"/>
        <w:spacing w:line="460" w:lineRule="exact"/>
        <w:ind w:left="45" w:firstLine="520" w:firstLineChars="200"/>
        <w:jc w:val="both"/>
        <w:textAlignment w:val="baseline"/>
        <w:outlineLvl w:val="9"/>
        <w:rPr>
          <w:rFonts w:hint="default" w:ascii="Times New Roman" w:hAnsi="Times New Roman" w:eastAsia="宋体" w:cs="Times New Roman"/>
          <w:color w:val="auto"/>
          <w:sz w:val="26"/>
          <w:szCs w:val="26"/>
          <w:lang w:val="en-US" w:eastAsia="zh-CN"/>
        </w:rPr>
      </w:pPr>
      <w:r>
        <w:rPr>
          <w:rFonts w:hint="default" w:ascii="Times New Roman" w:hAnsi="Times New Roman" w:eastAsia="宋体" w:cs="Times New Roman"/>
          <w:color w:val="auto"/>
          <w:sz w:val="26"/>
          <w:szCs w:val="26"/>
          <w:lang w:val="en-US" w:eastAsia="zh-CN"/>
        </w:rPr>
        <w:t>建筑垃圾用于无法再生利用的工程垃圾、拆除垃圾及装修垃圾填埋处置，根据根据近年建筑垃圾资源利用统计数据，工程垃圾中无法再生利用量约占20%，拆除垃圾中无法再生利用量约占20%，装修垃圾中无法再生利用量约占</w:t>
      </w:r>
      <w:r>
        <w:rPr>
          <w:rFonts w:hint="eastAsia" w:ascii="Times New Roman" w:hAnsi="Times New Roman" w:eastAsia="宋体" w:cs="Times New Roman"/>
          <w:color w:val="auto"/>
          <w:sz w:val="26"/>
          <w:szCs w:val="26"/>
          <w:lang w:val="en-US" w:eastAsia="zh-CN"/>
        </w:rPr>
        <w:t>2</w:t>
      </w:r>
      <w:r>
        <w:rPr>
          <w:rFonts w:hint="default" w:ascii="Times New Roman" w:hAnsi="Times New Roman" w:eastAsia="宋体" w:cs="Times New Roman"/>
          <w:color w:val="auto"/>
          <w:sz w:val="26"/>
          <w:szCs w:val="26"/>
          <w:lang w:val="en-US" w:eastAsia="zh-CN"/>
        </w:rPr>
        <w:t>0%。并且，云阳县工程垃圾、拆除垃圾、装修垃圾分类收集率2035年达90%，未分类收集部分直接进行填埋，需填埋量近期（2024-2025 年） 和远期（2026-2035 年）预测量如下表表5.1</w:t>
      </w:r>
      <w:r>
        <w:rPr>
          <w:rFonts w:hint="eastAsia" w:ascii="Times New Roman" w:hAnsi="Times New Roman" w:eastAsia="宋体" w:cs="Times New Roman"/>
          <w:color w:val="auto"/>
          <w:sz w:val="26"/>
          <w:szCs w:val="26"/>
          <w:lang w:val="en-US" w:eastAsia="zh-CN"/>
        </w:rPr>
        <w:t>2</w:t>
      </w:r>
      <w:r>
        <w:rPr>
          <w:rFonts w:hint="default" w:ascii="Times New Roman" w:hAnsi="Times New Roman" w:eastAsia="宋体" w:cs="Times New Roman"/>
          <w:color w:val="auto"/>
          <w:sz w:val="26"/>
          <w:szCs w:val="26"/>
          <w:lang w:val="en-US" w:eastAsia="zh-CN"/>
        </w:rPr>
        <w:t>所示。</w:t>
      </w:r>
    </w:p>
    <w:p>
      <w:pPr>
        <w:keepNext w:val="0"/>
        <w:keepLines w:val="0"/>
        <w:pageBreakBefore w:val="0"/>
        <w:widowControl/>
        <w:kinsoku w:val="0"/>
        <w:wordWrap/>
        <w:overflowPunct/>
        <w:topLinePunct w:val="0"/>
        <w:autoSpaceDE w:val="0"/>
        <w:autoSpaceDN w:val="0"/>
        <w:bidi w:val="0"/>
        <w:adjustRightInd w:val="0"/>
        <w:snapToGrid w:val="0"/>
        <w:spacing w:line="460" w:lineRule="exact"/>
        <w:jc w:val="center"/>
        <w:textAlignment w:val="baseline"/>
        <w:outlineLvl w:val="9"/>
        <w:rPr>
          <w:rFonts w:hint="default" w:ascii="Times New Roman" w:hAnsi="Times New Roman" w:eastAsia="宋体" w:cs="Times New Roman"/>
          <w:color w:val="auto"/>
          <w:spacing w:val="-2"/>
          <w:sz w:val="26"/>
          <w:szCs w:val="26"/>
          <w:lang w:eastAsia="zh-CN"/>
        </w:rPr>
      </w:pPr>
    </w:p>
    <w:p>
      <w:pPr>
        <w:keepNext w:val="0"/>
        <w:keepLines w:val="0"/>
        <w:pageBreakBefore w:val="0"/>
        <w:widowControl/>
        <w:kinsoku w:val="0"/>
        <w:wordWrap/>
        <w:overflowPunct/>
        <w:topLinePunct w:val="0"/>
        <w:autoSpaceDE w:val="0"/>
        <w:autoSpaceDN w:val="0"/>
        <w:bidi w:val="0"/>
        <w:adjustRightInd w:val="0"/>
        <w:snapToGrid w:val="0"/>
        <w:spacing w:line="460" w:lineRule="exact"/>
        <w:jc w:val="center"/>
        <w:textAlignment w:val="baseline"/>
        <w:outlineLvl w:val="9"/>
        <w:rPr>
          <w:rFonts w:hint="default" w:ascii="Times New Roman" w:hAnsi="Times New Roman" w:eastAsia="宋体" w:cs="Times New Roman"/>
          <w:color w:val="auto"/>
          <w:sz w:val="26"/>
          <w:szCs w:val="26"/>
          <w:lang w:val="en-US" w:eastAsia="zh-CN"/>
        </w:rPr>
      </w:pPr>
      <w:r>
        <w:rPr>
          <w:rFonts w:hint="default" w:ascii="Times New Roman" w:hAnsi="Times New Roman" w:eastAsia="宋体" w:cs="Times New Roman"/>
          <w:color w:val="auto"/>
          <w:spacing w:val="-2"/>
          <w:sz w:val="26"/>
          <w:szCs w:val="26"/>
          <w:lang w:eastAsia="zh-CN"/>
        </w:rPr>
        <w:t>表5.</w:t>
      </w:r>
      <w:r>
        <w:rPr>
          <w:rFonts w:hint="default" w:ascii="Times New Roman" w:hAnsi="Times New Roman" w:eastAsia="宋体" w:cs="Times New Roman"/>
          <w:color w:val="auto"/>
          <w:spacing w:val="-2"/>
          <w:sz w:val="26"/>
          <w:szCs w:val="26"/>
          <w:lang w:val="en-US" w:eastAsia="zh-CN"/>
        </w:rPr>
        <w:t>1</w:t>
      </w:r>
      <w:r>
        <w:rPr>
          <w:rFonts w:hint="eastAsia" w:ascii="Times New Roman" w:hAnsi="Times New Roman" w:eastAsia="宋体" w:cs="Times New Roman"/>
          <w:color w:val="auto"/>
          <w:spacing w:val="-2"/>
          <w:sz w:val="26"/>
          <w:szCs w:val="26"/>
          <w:lang w:val="en-US" w:eastAsia="zh-CN"/>
        </w:rPr>
        <w:t>2</w:t>
      </w:r>
      <w:r>
        <w:rPr>
          <w:rFonts w:hint="default" w:ascii="Times New Roman" w:hAnsi="Times New Roman" w:eastAsia="宋体" w:cs="Times New Roman"/>
          <w:color w:val="auto"/>
          <w:spacing w:val="-2"/>
          <w:sz w:val="26"/>
          <w:szCs w:val="26"/>
          <w:lang w:val="en-US" w:eastAsia="zh-CN"/>
        </w:rPr>
        <w:t xml:space="preserve"> </w:t>
      </w:r>
      <w:r>
        <w:rPr>
          <w:rFonts w:hint="default" w:ascii="Times New Roman" w:hAnsi="Times New Roman" w:eastAsia="宋体" w:cs="Times New Roman"/>
          <w:color w:val="auto"/>
          <w:spacing w:val="-2"/>
          <w:sz w:val="26"/>
          <w:szCs w:val="26"/>
          <w:lang w:eastAsia="zh-CN"/>
        </w:rPr>
        <w:t>云阳县</w:t>
      </w:r>
      <w:r>
        <w:rPr>
          <w:rFonts w:hint="default" w:ascii="Times New Roman" w:hAnsi="Times New Roman" w:eastAsia="宋体" w:cs="Times New Roman"/>
          <w:color w:val="auto"/>
          <w:sz w:val="26"/>
          <w:szCs w:val="26"/>
          <w:lang w:val="en-US" w:eastAsia="zh-CN"/>
        </w:rPr>
        <w:t xml:space="preserve"> 建筑垃圾填埋场</w:t>
      </w:r>
      <w:r>
        <w:rPr>
          <w:rFonts w:hint="default" w:ascii="Times New Roman" w:hAnsi="Times New Roman" w:eastAsia="宋体" w:cs="Times New Roman"/>
          <w:color w:val="auto"/>
          <w:spacing w:val="-2"/>
          <w:sz w:val="26"/>
          <w:szCs w:val="26"/>
          <w:lang w:eastAsia="zh-CN"/>
        </w:rPr>
        <w:t>需求总量</w:t>
      </w:r>
    </w:p>
    <w:tbl>
      <w:tblPr>
        <w:tblStyle w:val="8"/>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056"/>
        <w:gridCol w:w="1963"/>
        <w:gridCol w:w="2071"/>
        <w:gridCol w:w="1933"/>
        <w:gridCol w:w="211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2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r>
              <w:rPr>
                <w:rFonts w:hint="default" w:ascii="Times New Roman" w:hAnsi="Times New Roman" w:eastAsia="宋体" w:cs="Times New Roman"/>
                <w:i w:val="0"/>
                <w:iCs w:val="0"/>
                <w:snapToGrid w:val="0"/>
                <w:color w:val="auto"/>
                <w:kern w:val="0"/>
                <w:sz w:val="22"/>
                <w:szCs w:val="22"/>
                <w:u w:val="none"/>
                <w:lang w:val="en-US" w:eastAsia="zh-CN" w:bidi="ar"/>
              </w:rPr>
              <w:t>年份</w:t>
            </w:r>
          </w:p>
        </w:tc>
        <w:tc>
          <w:tcPr>
            <w:tcW w:w="19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r>
              <w:rPr>
                <w:rFonts w:hint="default" w:ascii="Times New Roman" w:hAnsi="Times New Roman" w:eastAsia="宋体" w:cs="Times New Roman"/>
                <w:i w:val="0"/>
                <w:iCs w:val="0"/>
                <w:snapToGrid w:val="0"/>
                <w:color w:val="auto"/>
                <w:kern w:val="0"/>
                <w:sz w:val="22"/>
                <w:szCs w:val="22"/>
                <w:u w:val="none"/>
                <w:lang w:val="en-US" w:eastAsia="zh-CN" w:bidi="ar"/>
              </w:rPr>
              <w:t>装修垃圾填埋量（万吨/年）</w:t>
            </w:r>
          </w:p>
        </w:tc>
        <w:tc>
          <w:tcPr>
            <w:tcW w:w="20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r>
              <w:rPr>
                <w:rFonts w:hint="default" w:ascii="Times New Roman" w:hAnsi="Times New Roman" w:eastAsia="宋体" w:cs="Times New Roman"/>
                <w:i w:val="0"/>
                <w:iCs w:val="0"/>
                <w:snapToGrid w:val="0"/>
                <w:color w:val="auto"/>
                <w:kern w:val="0"/>
                <w:sz w:val="22"/>
                <w:szCs w:val="22"/>
                <w:u w:val="none"/>
                <w:lang w:val="en-US" w:eastAsia="zh-CN" w:bidi="ar"/>
              </w:rPr>
              <w:t>拆除垃圾填埋量（万吨/年）</w:t>
            </w:r>
          </w:p>
        </w:tc>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r>
              <w:rPr>
                <w:rFonts w:hint="default" w:ascii="Times New Roman" w:hAnsi="Times New Roman" w:eastAsia="宋体" w:cs="Times New Roman"/>
                <w:i w:val="0"/>
                <w:iCs w:val="0"/>
                <w:snapToGrid w:val="0"/>
                <w:color w:val="auto"/>
                <w:kern w:val="0"/>
                <w:sz w:val="22"/>
                <w:szCs w:val="22"/>
                <w:u w:val="none"/>
                <w:lang w:val="en-US" w:eastAsia="zh-CN" w:bidi="ar"/>
              </w:rPr>
              <w:t>工程垃圾填埋量（万吨/年）</w:t>
            </w:r>
          </w:p>
        </w:tc>
        <w:tc>
          <w:tcPr>
            <w:tcW w:w="2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r>
              <w:rPr>
                <w:rFonts w:hint="default" w:ascii="Times New Roman" w:hAnsi="Times New Roman" w:eastAsia="宋体" w:cs="Times New Roman"/>
                <w:i w:val="0"/>
                <w:iCs w:val="0"/>
                <w:snapToGrid w:val="0"/>
                <w:color w:val="auto"/>
                <w:kern w:val="0"/>
                <w:sz w:val="22"/>
                <w:szCs w:val="22"/>
                <w:u w:val="none"/>
                <w:lang w:val="en-US" w:eastAsia="zh-CN" w:bidi="ar"/>
              </w:rPr>
              <w:t>填埋总量（万吨/年）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2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r>
              <w:rPr>
                <w:rFonts w:hint="default" w:ascii="Times New Roman" w:hAnsi="Times New Roman" w:eastAsia="宋体" w:cs="Times New Roman"/>
                <w:i w:val="0"/>
                <w:iCs w:val="0"/>
                <w:snapToGrid w:val="0"/>
                <w:color w:val="auto"/>
                <w:kern w:val="0"/>
                <w:sz w:val="22"/>
                <w:szCs w:val="22"/>
                <w:u w:val="none"/>
                <w:lang w:val="en-US" w:eastAsia="zh-CN" w:bidi="ar"/>
              </w:rPr>
              <w:t>2024</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r>
              <w:rPr>
                <w:rFonts w:hint="default" w:ascii="Times New Roman" w:hAnsi="Times New Roman" w:eastAsia="宋体" w:cs="Times New Roman"/>
                <w:i w:val="0"/>
                <w:iCs w:val="0"/>
                <w:snapToGrid w:val="0"/>
                <w:color w:val="auto"/>
                <w:kern w:val="0"/>
                <w:sz w:val="22"/>
                <w:szCs w:val="22"/>
                <w:u w:val="none"/>
                <w:lang w:val="en-US" w:eastAsia="zh-CN" w:bidi="ar"/>
              </w:rPr>
              <w:t xml:space="preserve">3.57 </w:t>
            </w:r>
          </w:p>
        </w:tc>
        <w:tc>
          <w:tcPr>
            <w:tcW w:w="2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r>
              <w:rPr>
                <w:rFonts w:hint="default" w:ascii="Times New Roman" w:hAnsi="Times New Roman" w:eastAsia="宋体" w:cs="Times New Roman"/>
                <w:i w:val="0"/>
                <w:iCs w:val="0"/>
                <w:snapToGrid w:val="0"/>
                <w:color w:val="auto"/>
                <w:kern w:val="0"/>
                <w:sz w:val="22"/>
                <w:szCs w:val="22"/>
                <w:u w:val="none"/>
                <w:lang w:val="en-US" w:eastAsia="zh-CN" w:bidi="ar"/>
              </w:rPr>
              <w:t xml:space="preserve">3.61 </w:t>
            </w:r>
          </w:p>
        </w:tc>
        <w:tc>
          <w:tcPr>
            <w:tcW w:w="1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r>
              <w:rPr>
                <w:rFonts w:hint="default" w:ascii="Times New Roman" w:hAnsi="Times New Roman" w:eastAsia="宋体" w:cs="Times New Roman"/>
                <w:i w:val="0"/>
                <w:iCs w:val="0"/>
                <w:snapToGrid w:val="0"/>
                <w:color w:val="auto"/>
                <w:kern w:val="0"/>
                <w:sz w:val="22"/>
                <w:szCs w:val="22"/>
                <w:u w:val="none"/>
                <w:lang w:val="en-US" w:eastAsia="zh-CN" w:bidi="ar"/>
              </w:rPr>
              <w:t xml:space="preserve">10.92 </w:t>
            </w:r>
          </w:p>
        </w:tc>
        <w:tc>
          <w:tcPr>
            <w:tcW w:w="2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r>
              <w:rPr>
                <w:rFonts w:hint="default" w:ascii="Times New Roman" w:hAnsi="Times New Roman" w:eastAsia="宋体" w:cs="Times New Roman"/>
                <w:i w:val="0"/>
                <w:iCs w:val="0"/>
                <w:snapToGrid w:val="0"/>
                <w:color w:val="auto"/>
                <w:kern w:val="0"/>
                <w:sz w:val="22"/>
                <w:szCs w:val="22"/>
                <w:u w:val="none"/>
                <w:lang w:val="en-US" w:eastAsia="zh-CN" w:bidi="ar"/>
              </w:rPr>
              <w:t xml:space="preserve">18.10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2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r>
              <w:rPr>
                <w:rFonts w:hint="default" w:ascii="Times New Roman" w:hAnsi="Times New Roman" w:eastAsia="宋体" w:cs="Times New Roman"/>
                <w:i w:val="0"/>
                <w:iCs w:val="0"/>
                <w:snapToGrid w:val="0"/>
                <w:color w:val="auto"/>
                <w:kern w:val="0"/>
                <w:sz w:val="22"/>
                <w:szCs w:val="22"/>
                <w:u w:val="none"/>
                <w:lang w:val="en-US" w:eastAsia="zh-CN" w:bidi="ar"/>
              </w:rPr>
              <w:t>2025</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r>
              <w:rPr>
                <w:rFonts w:hint="default" w:ascii="Times New Roman" w:hAnsi="Times New Roman" w:eastAsia="宋体" w:cs="Times New Roman"/>
                <w:i w:val="0"/>
                <w:iCs w:val="0"/>
                <w:snapToGrid w:val="0"/>
                <w:color w:val="auto"/>
                <w:kern w:val="0"/>
                <w:sz w:val="22"/>
                <w:szCs w:val="22"/>
                <w:u w:val="none"/>
                <w:lang w:val="en-US" w:eastAsia="zh-CN" w:bidi="ar"/>
              </w:rPr>
              <w:t xml:space="preserve">3.57 </w:t>
            </w:r>
          </w:p>
        </w:tc>
        <w:tc>
          <w:tcPr>
            <w:tcW w:w="2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r>
              <w:rPr>
                <w:rFonts w:hint="default" w:ascii="Times New Roman" w:hAnsi="Times New Roman" w:eastAsia="宋体" w:cs="Times New Roman"/>
                <w:i w:val="0"/>
                <w:iCs w:val="0"/>
                <w:snapToGrid w:val="0"/>
                <w:color w:val="auto"/>
                <w:kern w:val="0"/>
                <w:sz w:val="22"/>
                <w:szCs w:val="22"/>
                <w:u w:val="none"/>
                <w:lang w:val="en-US" w:eastAsia="zh-CN" w:bidi="ar"/>
              </w:rPr>
              <w:t xml:space="preserve">3.61 </w:t>
            </w:r>
          </w:p>
        </w:tc>
        <w:tc>
          <w:tcPr>
            <w:tcW w:w="1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r>
              <w:rPr>
                <w:rFonts w:hint="default" w:ascii="Times New Roman" w:hAnsi="Times New Roman" w:eastAsia="宋体" w:cs="Times New Roman"/>
                <w:i w:val="0"/>
                <w:iCs w:val="0"/>
                <w:snapToGrid w:val="0"/>
                <w:color w:val="auto"/>
                <w:kern w:val="0"/>
                <w:sz w:val="22"/>
                <w:szCs w:val="22"/>
                <w:u w:val="none"/>
                <w:lang w:val="en-US" w:eastAsia="zh-CN" w:bidi="ar"/>
              </w:rPr>
              <w:t xml:space="preserve">10.92 </w:t>
            </w:r>
          </w:p>
        </w:tc>
        <w:tc>
          <w:tcPr>
            <w:tcW w:w="2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r>
              <w:rPr>
                <w:rFonts w:hint="default" w:ascii="Times New Roman" w:hAnsi="Times New Roman" w:eastAsia="宋体" w:cs="Times New Roman"/>
                <w:i w:val="0"/>
                <w:iCs w:val="0"/>
                <w:snapToGrid w:val="0"/>
                <w:color w:val="auto"/>
                <w:kern w:val="0"/>
                <w:sz w:val="22"/>
                <w:szCs w:val="22"/>
                <w:u w:val="none"/>
                <w:lang w:val="en-US" w:eastAsia="zh-CN" w:bidi="ar"/>
              </w:rPr>
              <w:t xml:space="preserve">18.10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2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r>
              <w:rPr>
                <w:rFonts w:hint="default" w:ascii="Times New Roman" w:hAnsi="Times New Roman" w:eastAsia="宋体" w:cs="Times New Roman"/>
                <w:i w:val="0"/>
                <w:iCs w:val="0"/>
                <w:snapToGrid w:val="0"/>
                <w:color w:val="auto"/>
                <w:kern w:val="0"/>
                <w:sz w:val="22"/>
                <w:szCs w:val="22"/>
                <w:u w:val="none"/>
                <w:lang w:val="en-US" w:eastAsia="zh-CN" w:bidi="ar"/>
              </w:rPr>
              <w:t>2026</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r>
              <w:rPr>
                <w:rFonts w:hint="default" w:ascii="Times New Roman" w:hAnsi="Times New Roman" w:eastAsia="宋体" w:cs="Times New Roman"/>
                <w:i w:val="0"/>
                <w:iCs w:val="0"/>
                <w:snapToGrid w:val="0"/>
                <w:color w:val="auto"/>
                <w:kern w:val="0"/>
                <w:sz w:val="22"/>
                <w:szCs w:val="22"/>
                <w:u w:val="none"/>
                <w:lang w:val="en-US" w:eastAsia="zh-CN" w:bidi="ar"/>
              </w:rPr>
              <w:t xml:space="preserve">3.56 </w:t>
            </w:r>
          </w:p>
        </w:tc>
        <w:tc>
          <w:tcPr>
            <w:tcW w:w="2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r>
              <w:rPr>
                <w:rFonts w:hint="default" w:ascii="Times New Roman" w:hAnsi="Times New Roman" w:eastAsia="宋体" w:cs="Times New Roman"/>
                <w:i w:val="0"/>
                <w:iCs w:val="0"/>
                <w:snapToGrid w:val="0"/>
                <w:color w:val="auto"/>
                <w:kern w:val="0"/>
                <w:sz w:val="22"/>
                <w:szCs w:val="22"/>
                <w:u w:val="none"/>
                <w:lang w:val="en-US" w:eastAsia="zh-CN" w:bidi="ar"/>
              </w:rPr>
              <w:t xml:space="preserve">3.61 </w:t>
            </w:r>
          </w:p>
        </w:tc>
        <w:tc>
          <w:tcPr>
            <w:tcW w:w="1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r>
              <w:rPr>
                <w:rFonts w:hint="default" w:ascii="Times New Roman" w:hAnsi="Times New Roman" w:eastAsia="宋体" w:cs="Times New Roman"/>
                <w:i w:val="0"/>
                <w:iCs w:val="0"/>
                <w:snapToGrid w:val="0"/>
                <w:color w:val="auto"/>
                <w:kern w:val="0"/>
                <w:sz w:val="22"/>
                <w:szCs w:val="22"/>
                <w:u w:val="none"/>
                <w:lang w:val="en-US" w:eastAsia="zh-CN" w:bidi="ar"/>
              </w:rPr>
              <w:t xml:space="preserve">5.88 </w:t>
            </w:r>
          </w:p>
        </w:tc>
        <w:tc>
          <w:tcPr>
            <w:tcW w:w="2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r>
              <w:rPr>
                <w:rFonts w:hint="default" w:ascii="Times New Roman" w:hAnsi="Times New Roman" w:eastAsia="宋体" w:cs="Times New Roman"/>
                <w:i w:val="0"/>
                <w:iCs w:val="0"/>
                <w:snapToGrid w:val="0"/>
                <w:color w:val="auto"/>
                <w:kern w:val="0"/>
                <w:sz w:val="22"/>
                <w:szCs w:val="22"/>
                <w:u w:val="none"/>
                <w:lang w:val="en-US" w:eastAsia="zh-CN" w:bidi="ar"/>
              </w:rPr>
              <w:t xml:space="preserve">13.05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2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r>
              <w:rPr>
                <w:rFonts w:hint="default" w:ascii="Times New Roman" w:hAnsi="Times New Roman" w:eastAsia="宋体" w:cs="Times New Roman"/>
                <w:i w:val="0"/>
                <w:iCs w:val="0"/>
                <w:snapToGrid w:val="0"/>
                <w:color w:val="auto"/>
                <w:kern w:val="0"/>
                <w:sz w:val="22"/>
                <w:szCs w:val="22"/>
                <w:u w:val="none"/>
                <w:lang w:val="en-US" w:eastAsia="zh-CN" w:bidi="ar"/>
              </w:rPr>
              <w:t>2027</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r>
              <w:rPr>
                <w:rFonts w:hint="default" w:ascii="Times New Roman" w:hAnsi="Times New Roman" w:eastAsia="宋体" w:cs="Times New Roman"/>
                <w:i w:val="0"/>
                <w:iCs w:val="0"/>
                <w:snapToGrid w:val="0"/>
                <w:color w:val="auto"/>
                <w:kern w:val="0"/>
                <w:sz w:val="22"/>
                <w:szCs w:val="22"/>
                <w:u w:val="none"/>
                <w:lang w:val="en-US" w:eastAsia="zh-CN" w:bidi="ar"/>
              </w:rPr>
              <w:t xml:space="preserve">3.55 </w:t>
            </w:r>
          </w:p>
        </w:tc>
        <w:tc>
          <w:tcPr>
            <w:tcW w:w="2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r>
              <w:rPr>
                <w:rFonts w:hint="default" w:ascii="Times New Roman" w:hAnsi="Times New Roman" w:eastAsia="宋体" w:cs="Times New Roman"/>
                <w:i w:val="0"/>
                <w:iCs w:val="0"/>
                <w:snapToGrid w:val="0"/>
                <w:color w:val="auto"/>
                <w:kern w:val="0"/>
                <w:sz w:val="22"/>
                <w:szCs w:val="22"/>
                <w:u w:val="none"/>
                <w:lang w:val="en-US" w:eastAsia="zh-CN" w:bidi="ar"/>
              </w:rPr>
              <w:t xml:space="preserve">3.61 </w:t>
            </w:r>
          </w:p>
        </w:tc>
        <w:tc>
          <w:tcPr>
            <w:tcW w:w="1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r>
              <w:rPr>
                <w:rFonts w:hint="default" w:ascii="Times New Roman" w:hAnsi="Times New Roman" w:eastAsia="宋体" w:cs="Times New Roman"/>
                <w:i w:val="0"/>
                <w:iCs w:val="0"/>
                <w:snapToGrid w:val="0"/>
                <w:color w:val="auto"/>
                <w:kern w:val="0"/>
                <w:sz w:val="22"/>
                <w:szCs w:val="22"/>
                <w:u w:val="none"/>
                <w:lang w:val="en-US" w:eastAsia="zh-CN" w:bidi="ar"/>
              </w:rPr>
              <w:t xml:space="preserve">5.88 </w:t>
            </w:r>
          </w:p>
        </w:tc>
        <w:tc>
          <w:tcPr>
            <w:tcW w:w="2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r>
              <w:rPr>
                <w:rFonts w:hint="default" w:ascii="Times New Roman" w:hAnsi="Times New Roman" w:eastAsia="宋体" w:cs="Times New Roman"/>
                <w:i w:val="0"/>
                <w:iCs w:val="0"/>
                <w:snapToGrid w:val="0"/>
                <w:color w:val="auto"/>
                <w:kern w:val="0"/>
                <w:sz w:val="22"/>
                <w:szCs w:val="22"/>
                <w:u w:val="none"/>
                <w:lang w:val="en-US" w:eastAsia="zh-CN" w:bidi="ar"/>
              </w:rPr>
              <w:t xml:space="preserve">13.04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2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r>
              <w:rPr>
                <w:rFonts w:hint="default" w:ascii="Times New Roman" w:hAnsi="Times New Roman" w:eastAsia="宋体" w:cs="Times New Roman"/>
                <w:i w:val="0"/>
                <w:iCs w:val="0"/>
                <w:snapToGrid w:val="0"/>
                <w:color w:val="auto"/>
                <w:kern w:val="0"/>
                <w:sz w:val="22"/>
                <w:szCs w:val="22"/>
                <w:u w:val="none"/>
                <w:lang w:val="en-US" w:eastAsia="zh-CN" w:bidi="ar"/>
              </w:rPr>
              <w:t>2028</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r>
              <w:rPr>
                <w:rFonts w:hint="default" w:ascii="Times New Roman" w:hAnsi="Times New Roman" w:eastAsia="宋体" w:cs="Times New Roman"/>
                <w:i w:val="0"/>
                <w:iCs w:val="0"/>
                <w:snapToGrid w:val="0"/>
                <w:color w:val="auto"/>
                <w:kern w:val="0"/>
                <w:sz w:val="22"/>
                <w:szCs w:val="22"/>
                <w:u w:val="none"/>
                <w:lang w:val="en-US" w:eastAsia="zh-CN" w:bidi="ar"/>
              </w:rPr>
              <w:t xml:space="preserve">3.55 </w:t>
            </w:r>
          </w:p>
        </w:tc>
        <w:tc>
          <w:tcPr>
            <w:tcW w:w="2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r>
              <w:rPr>
                <w:rFonts w:hint="default" w:ascii="Times New Roman" w:hAnsi="Times New Roman" w:eastAsia="宋体" w:cs="Times New Roman"/>
                <w:i w:val="0"/>
                <w:iCs w:val="0"/>
                <w:snapToGrid w:val="0"/>
                <w:color w:val="auto"/>
                <w:kern w:val="0"/>
                <w:sz w:val="22"/>
                <w:szCs w:val="22"/>
                <w:u w:val="none"/>
                <w:lang w:val="en-US" w:eastAsia="zh-CN" w:bidi="ar"/>
              </w:rPr>
              <w:t xml:space="preserve">3.61 </w:t>
            </w:r>
          </w:p>
        </w:tc>
        <w:tc>
          <w:tcPr>
            <w:tcW w:w="1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r>
              <w:rPr>
                <w:rFonts w:hint="default" w:ascii="Times New Roman" w:hAnsi="Times New Roman" w:eastAsia="宋体" w:cs="Times New Roman"/>
                <w:i w:val="0"/>
                <w:iCs w:val="0"/>
                <w:snapToGrid w:val="0"/>
                <w:color w:val="auto"/>
                <w:kern w:val="0"/>
                <w:sz w:val="22"/>
                <w:szCs w:val="22"/>
                <w:u w:val="none"/>
                <w:lang w:val="en-US" w:eastAsia="zh-CN" w:bidi="ar"/>
              </w:rPr>
              <w:t xml:space="preserve">4.60 </w:t>
            </w:r>
          </w:p>
        </w:tc>
        <w:tc>
          <w:tcPr>
            <w:tcW w:w="2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r>
              <w:rPr>
                <w:rFonts w:hint="default" w:ascii="Times New Roman" w:hAnsi="Times New Roman" w:eastAsia="宋体" w:cs="Times New Roman"/>
                <w:i w:val="0"/>
                <w:iCs w:val="0"/>
                <w:snapToGrid w:val="0"/>
                <w:color w:val="auto"/>
                <w:kern w:val="0"/>
                <w:sz w:val="22"/>
                <w:szCs w:val="22"/>
                <w:u w:val="none"/>
                <w:lang w:val="en-US" w:eastAsia="zh-CN" w:bidi="ar"/>
              </w:rPr>
              <w:t xml:space="preserve">11.76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2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r>
              <w:rPr>
                <w:rFonts w:hint="default" w:ascii="Times New Roman" w:hAnsi="Times New Roman" w:eastAsia="宋体" w:cs="Times New Roman"/>
                <w:i w:val="0"/>
                <w:iCs w:val="0"/>
                <w:snapToGrid w:val="0"/>
                <w:color w:val="auto"/>
                <w:kern w:val="0"/>
                <w:sz w:val="22"/>
                <w:szCs w:val="22"/>
                <w:u w:val="none"/>
                <w:lang w:val="en-US" w:eastAsia="zh-CN" w:bidi="ar"/>
              </w:rPr>
              <w:t>2029</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r>
              <w:rPr>
                <w:rFonts w:hint="default" w:ascii="Times New Roman" w:hAnsi="Times New Roman" w:eastAsia="宋体" w:cs="Times New Roman"/>
                <w:i w:val="0"/>
                <w:iCs w:val="0"/>
                <w:snapToGrid w:val="0"/>
                <w:color w:val="auto"/>
                <w:kern w:val="0"/>
                <w:sz w:val="22"/>
                <w:szCs w:val="22"/>
                <w:u w:val="none"/>
                <w:lang w:val="en-US" w:eastAsia="zh-CN" w:bidi="ar"/>
              </w:rPr>
              <w:t xml:space="preserve">3.54 </w:t>
            </w:r>
          </w:p>
        </w:tc>
        <w:tc>
          <w:tcPr>
            <w:tcW w:w="2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r>
              <w:rPr>
                <w:rFonts w:hint="default" w:ascii="Times New Roman" w:hAnsi="Times New Roman" w:eastAsia="宋体" w:cs="Times New Roman"/>
                <w:i w:val="0"/>
                <w:iCs w:val="0"/>
                <w:snapToGrid w:val="0"/>
                <w:color w:val="auto"/>
                <w:kern w:val="0"/>
                <w:sz w:val="22"/>
                <w:szCs w:val="22"/>
                <w:u w:val="none"/>
                <w:lang w:val="en-US" w:eastAsia="zh-CN" w:bidi="ar"/>
              </w:rPr>
              <w:t xml:space="preserve">3.61 </w:t>
            </w:r>
          </w:p>
        </w:tc>
        <w:tc>
          <w:tcPr>
            <w:tcW w:w="1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r>
              <w:rPr>
                <w:rFonts w:hint="default" w:ascii="Times New Roman" w:hAnsi="Times New Roman" w:eastAsia="宋体" w:cs="Times New Roman"/>
                <w:i w:val="0"/>
                <w:iCs w:val="0"/>
                <w:snapToGrid w:val="0"/>
                <w:color w:val="auto"/>
                <w:kern w:val="0"/>
                <w:sz w:val="22"/>
                <w:szCs w:val="22"/>
                <w:u w:val="none"/>
                <w:lang w:val="en-US" w:eastAsia="zh-CN" w:bidi="ar"/>
              </w:rPr>
              <w:t xml:space="preserve">4.60 </w:t>
            </w:r>
          </w:p>
        </w:tc>
        <w:tc>
          <w:tcPr>
            <w:tcW w:w="2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r>
              <w:rPr>
                <w:rFonts w:hint="default" w:ascii="Times New Roman" w:hAnsi="Times New Roman" w:eastAsia="宋体" w:cs="Times New Roman"/>
                <w:i w:val="0"/>
                <w:iCs w:val="0"/>
                <w:snapToGrid w:val="0"/>
                <w:color w:val="auto"/>
                <w:kern w:val="0"/>
                <w:sz w:val="22"/>
                <w:szCs w:val="22"/>
                <w:u w:val="none"/>
                <w:lang w:val="en-US" w:eastAsia="zh-CN" w:bidi="ar"/>
              </w:rPr>
              <w:t xml:space="preserve">11.75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2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r>
              <w:rPr>
                <w:rFonts w:hint="default" w:ascii="Times New Roman" w:hAnsi="Times New Roman" w:eastAsia="宋体" w:cs="Times New Roman"/>
                <w:i w:val="0"/>
                <w:iCs w:val="0"/>
                <w:snapToGrid w:val="0"/>
                <w:color w:val="auto"/>
                <w:kern w:val="0"/>
                <w:sz w:val="22"/>
                <w:szCs w:val="22"/>
                <w:u w:val="none"/>
                <w:lang w:val="en-US" w:eastAsia="zh-CN" w:bidi="ar"/>
              </w:rPr>
              <w:t>2030</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r>
              <w:rPr>
                <w:rFonts w:hint="default" w:ascii="Times New Roman" w:hAnsi="Times New Roman" w:eastAsia="宋体" w:cs="Times New Roman"/>
                <w:i w:val="0"/>
                <w:iCs w:val="0"/>
                <w:snapToGrid w:val="0"/>
                <w:color w:val="auto"/>
                <w:kern w:val="0"/>
                <w:sz w:val="22"/>
                <w:szCs w:val="22"/>
                <w:u w:val="none"/>
                <w:lang w:val="en-US" w:eastAsia="zh-CN" w:bidi="ar"/>
              </w:rPr>
              <w:t xml:space="preserve">3.54 </w:t>
            </w:r>
          </w:p>
        </w:tc>
        <w:tc>
          <w:tcPr>
            <w:tcW w:w="2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r>
              <w:rPr>
                <w:rFonts w:hint="default" w:ascii="Times New Roman" w:hAnsi="Times New Roman" w:eastAsia="宋体" w:cs="Times New Roman"/>
                <w:i w:val="0"/>
                <w:iCs w:val="0"/>
                <w:snapToGrid w:val="0"/>
                <w:color w:val="auto"/>
                <w:kern w:val="0"/>
                <w:sz w:val="22"/>
                <w:szCs w:val="22"/>
                <w:u w:val="none"/>
                <w:lang w:val="en-US" w:eastAsia="zh-CN" w:bidi="ar"/>
              </w:rPr>
              <w:t xml:space="preserve">3.61 </w:t>
            </w:r>
          </w:p>
        </w:tc>
        <w:tc>
          <w:tcPr>
            <w:tcW w:w="1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r>
              <w:rPr>
                <w:rFonts w:hint="default" w:ascii="Times New Roman" w:hAnsi="Times New Roman" w:eastAsia="宋体" w:cs="Times New Roman"/>
                <w:i w:val="0"/>
                <w:iCs w:val="0"/>
                <w:snapToGrid w:val="0"/>
                <w:color w:val="auto"/>
                <w:kern w:val="0"/>
                <w:sz w:val="22"/>
                <w:szCs w:val="22"/>
                <w:u w:val="none"/>
                <w:lang w:val="en-US" w:eastAsia="zh-CN" w:bidi="ar"/>
              </w:rPr>
              <w:t xml:space="preserve">4.60 </w:t>
            </w:r>
          </w:p>
        </w:tc>
        <w:tc>
          <w:tcPr>
            <w:tcW w:w="2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r>
              <w:rPr>
                <w:rFonts w:hint="default" w:ascii="Times New Roman" w:hAnsi="Times New Roman" w:eastAsia="宋体" w:cs="Times New Roman"/>
                <w:i w:val="0"/>
                <w:iCs w:val="0"/>
                <w:snapToGrid w:val="0"/>
                <w:color w:val="auto"/>
                <w:kern w:val="0"/>
                <w:sz w:val="22"/>
                <w:szCs w:val="22"/>
                <w:u w:val="none"/>
                <w:lang w:val="en-US" w:eastAsia="zh-CN" w:bidi="ar"/>
              </w:rPr>
              <w:t xml:space="preserve">11.75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2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r>
              <w:rPr>
                <w:rFonts w:hint="default" w:ascii="Times New Roman" w:hAnsi="Times New Roman" w:eastAsia="宋体" w:cs="Times New Roman"/>
                <w:i w:val="0"/>
                <w:iCs w:val="0"/>
                <w:snapToGrid w:val="0"/>
                <w:color w:val="auto"/>
                <w:kern w:val="0"/>
                <w:sz w:val="22"/>
                <w:szCs w:val="22"/>
                <w:u w:val="none"/>
                <w:lang w:val="en-US" w:eastAsia="zh-CN" w:bidi="ar"/>
              </w:rPr>
              <w:t>2031</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r>
              <w:rPr>
                <w:rFonts w:hint="default" w:ascii="Times New Roman" w:hAnsi="Times New Roman" w:eastAsia="宋体" w:cs="Times New Roman"/>
                <w:i w:val="0"/>
                <w:iCs w:val="0"/>
                <w:snapToGrid w:val="0"/>
                <w:color w:val="auto"/>
                <w:kern w:val="0"/>
                <w:sz w:val="22"/>
                <w:szCs w:val="22"/>
                <w:u w:val="none"/>
                <w:lang w:val="en-US" w:eastAsia="zh-CN" w:bidi="ar"/>
              </w:rPr>
              <w:t xml:space="preserve">3.53 </w:t>
            </w:r>
          </w:p>
        </w:tc>
        <w:tc>
          <w:tcPr>
            <w:tcW w:w="2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r>
              <w:rPr>
                <w:rFonts w:hint="default" w:ascii="Times New Roman" w:hAnsi="Times New Roman" w:eastAsia="宋体" w:cs="Times New Roman"/>
                <w:i w:val="0"/>
                <w:iCs w:val="0"/>
                <w:snapToGrid w:val="0"/>
                <w:color w:val="auto"/>
                <w:kern w:val="0"/>
                <w:sz w:val="22"/>
                <w:szCs w:val="22"/>
                <w:u w:val="none"/>
                <w:lang w:val="en-US" w:eastAsia="zh-CN" w:bidi="ar"/>
              </w:rPr>
              <w:t xml:space="preserve">3.61 </w:t>
            </w:r>
          </w:p>
        </w:tc>
        <w:tc>
          <w:tcPr>
            <w:tcW w:w="1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r>
              <w:rPr>
                <w:rFonts w:hint="default" w:ascii="Times New Roman" w:hAnsi="Times New Roman" w:eastAsia="宋体" w:cs="Times New Roman"/>
                <w:i w:val="0"/>
                <w:iCs w:val="0"/>
                <w:snapToGrid w:val="0"/>
                <w:color w:val="auto"/>
                <w:kern w:val="0"/>
                <w:sz w:val="22"/>
                <w:szCs w:val="22"/>
                <w:u w:val="none"/>
                <w:lang w:val="en-US" w:eastAsia="zh-CN" w:bidi="ar"/>
              </w:rPr>
              <w:t xml:space="preserve">4.60 </w:t>
            </w:r>
          </w:p>
        </w:tc>
        <w:tc>
          <w:tcPr>
            <w:tcW w:w="2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r>
              <w:rPr>
                <w:rFonts w:hint="default" w:ascii="Times New Roman" w:hAnsi="Times New Roman" w:eastAsia="宋体" w:cs="Times New Roman"/>
                <w:i w:val="0"/>
                <w:iCs w:val="0"/>
                <w:snapToGrid w:val="0"/>
                <w:color w:val="auto"/>
                <w:kern w:val="0"/>
                <w:sz w:val="22"/>
                <w:szCs w:val="22"/>
                <w:u w:val="none"/>
                <w:lang w:val="en-US" w:eastAsia="zh-CN" w:bidi="ar"/>
              </w:rPr>
              <w:t xml:space="preserve">11.74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2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r>
              <w:rPr>
                <w:rFonts w:hint="default" w:ascii="Times New Roman" w:hAnsi="Times New Roman" w:eastAsia="宋体" w:cs="Times New Roman"/>
                <w:i w:val="0"/>
                <w:iCs w:val="0"/>
                <w:snapToGrid w:val="0"/>
                <w:color w:val="auto"/>
                <w:kern w:val="0"/>
                <w:sz w:val="22"/>
                <w:szCs w:val="22"/>
                <w:u w:val="none"/>
                <w:lang w:val="en-US" w:eastAsia="zh-CN" w:bidi="ar"/>
              </w:rPr>
              <w:t>2032</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r>
              <w:rPr>
                <w:rFonts w:hint="default" w:ascii="Times New Roman" w:hAnsi="Times New Roman" w:eastAsia="宋体" w:cs="Times New Roman"/>
                <w:i w:val="0"/>
                <w:iCs w:val="0"/>
                <w:snapToGrid w:val="0"/>
                <w:color w:val="auto"/>
                <w:kern w:val="0"/>
                <w:sz w:val="22"/>
                <w:szCs w:val="22"/>
                <w:u w:val="none"/>
                <w:lang w:val="en-US" w:eastAsia="zh-CN" w:bidi="ar"/>
              </w:rPr>
              <w:t xml:space="preserve">3.52 </w:t>
            </w:r>
          </w:p>
        </w:tc>
        <w:tc>
          <w:tcPr>
            <w:tcW w:w="2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r>
              <w:rPr>
                <w:rFonts w:hint="default" w:ascii="Times New Roman" w:hAnsi="Times New Roman" w:eastAsia="宋体" w:cs="Times New Roman"/>
                <w:i w:val="0"/>
                <w:iCs w:val="0"/>
                <w:snapToGrid w:val="0"/>
                <w:color w:val="auto"/>
                <w:kern w:val="0"/>
                <w:sz w:val="22"/>
                <w:szCs w:val="22"/>
                <w:u w:val="none"/>
                <w:lang w:val="en-US" w:eastAsia="zh-CN" w:bidi="ar"/>
              </w:rPr>
              <w:t xml:space="preserve">3.61 </w:t>
            </w:r>
          </w:p>
        </w:tc>
        <w:tc>
          <w:tcPr>
            <w:tcW w:w="1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r>
              <w:rPr>
                <w:rFonts w:hint="default" w:ascii="Times New Roman" w:hAnsi="Times New Roman" w:eastAsia="宋体" w:cs="Times New Roman"/>
                <w:i w:val="0"/>
                <w:iCs w:val="0"/>
                <w:snapToGrid w:val="0"/>
                <w:color w:val="auto"/>
                <w:kern w:val="0"/>
                <w:sz w:val="22"/>
                <w:szCs w:val="22"/>
                <w:u w:val="none"/>
                <w:lang w:val="en-US" w:eastAsia="zh-CN" w:bidi="ar"/>
              </w:rPr>
              <w:t xml:space="preserve">4.60 </w:t>
            </w:r>
          </w:p>
        </w:tc>
        <w:tc>
          <w:tcPr>
            <w:tcW w:w="2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r>
              <w:rPr>
                <w:rFonts w:hint="default" w:ascii="Times New Roman" w:hAnsi="Times New Roman" w:eastAsia="宋体" w:cs="Times New Roman"/>
                <w:i w:val="0"/>
                <w:iCs w:val="0"/>
                <w:snapToGrid w:val="0"/>
                <w:color w:val="auto"/>
                <w:kern w:val="0"/>
                <w:sz w:val="22"/>
                <w:szCs w:val="22"/>
                <w:u w:val="none"/>
                <w:lang w:val="en-US" w:eastAsia="zh-CN" w:bidi="ar"/>
              </w:rPr>
              <w:t xml:space="preserve">11.74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2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r>
              <w:rPr>
                <w:rFonts w:hint="default" w:ascii="Times New Roman" w:hAnsi="Times New Roman" w:eastAsia="宋体" w:cs="Times New Roman"/>
                <w:i w:val="0"/>
                <w:iCs w:val="0"/>
                <w:snapToGrid w:val="0"/>
                <w:color w:val="auto"/>
                <w:kern w:val="0"/>
                <w:sz w:val="22"/>
                <w:szCs w:val="22"/>
                <w:u w:val="none"/>
                <w:lang w:val="en-US" w:eastAsia="zh-CN" w:bidi="ar"/>
              </w:rPr>
              <w:t>2033</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r>
              <w:rPr>
                <w:rFonts w:hint="default" w:ascii="Times New Roman" w:hAnsi="Times New Roman" w:eastAsia="宋体" w:cs="Times New Roman"/>
                <w:i w:val="0"/>
                <w:iCs w:val="0"/>
                <w:snapToGrid w:val="0"/>
                <w:color w:val="auto"/>
                <w:kern w:val="0"/>
                <w:sz w:val="22"/>
                <w:szCs w:val="22"/>
                <w:u w:val="none"/>
                <w:lang w:val="en-US" w:eastAsia="zh-CN" w:bidi="ar"/>
              </w:rPr>
              <w:t xml:space="preserve">3.52 </w:t>
            </w:r>
          </w:p>
        </w:tc>
        <w:tc>
          <w:tcPr>
            <w:tcW w:w="2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r>
              <w:rPr>
                <w:rFonts w:hint="default" w:ascii="Times New Roman" w:hAnsi="Times New Roman" w:eastAsia="宋体" w:cs="Times New Roman"/>
                <w:i w:val="0"/>
                <w:iCs w:val="0"/>
                <w:snapToGrid w:val="0"/>
                <w:color w:val="auto"/>
                <w:kern w:val="0"/>
                <w:sz w:val="22"/>
                <w:szCs w:val="22"/>
                <w:u w:val="none"/>
                <w:lang w:val="en-US" w:eastAsia="zh-CN" w:bidi="ar"/>
              </w:rPr>
              <w:t xml:space="preserve">3.61 </w:t>
            </w:r>
          </w:p>
        </w:tc>
        <w:tc>
          <w:tcPr>
            <w:tcW w:w="1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r>
              <w:rPr>
                <w:rFonts w:hint="default" w:ascii="Times New Roman" w:hAnsi="Times New Roman" w:eastAsia="宋体" w:cs="Times New Roman"/>
                <w:i w:val="0"/>
                <w:iCs w:val="0"/>
                <w:snapToGrid w:val="0"/>
                <w:color w:val="auto"/>
                <w:kern w:val="0"/>
                <w:sz w:val="22"/>
                <w:szCs w:val="22"/>
                <w:u w:val="none"/>
                <w:lang w:val="en-US" w:eastAsia="zh-CN" w:bidi="ar"/>
              </w:rPr>
              <w:t xml:space="preserve">4.60 </w:t>
            </w:r>
          </w:p>
        </w:tc>
        <w:tc>
          <w:tcPr>
            <w:tcW w:w="2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r>
              <w:rPr>
                <w:rFonts w:hint="default" w:ascii="Times New Roman" w:hAnsi="Times New Roman" w:eastAsia="宋体" w:cs="Times New Roman"/>
                <w:i w:val="0"/>
                <w:iCs w:val="0"/>
                <w:snapToGrid w:val="0"/>
                <w:color w:val="auto"/>
                <w:kern w:val="0"/>
                <w:sz w:val="22"/>
                <w:szCs w:val="22"/>
                <w:u w:val="none"/>
                <w:lang w:val="en-US" w:eastAsia="zh-CN" w:bidi="ar"/>
              </w:rPr>
              <w:t xml:space="preserve">11.73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2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r>
              <w:rPr>
                <w:rFonts w:hint="default" w:ascii="Times New Roman" w:hAnsi="Times New Roman" w:eastAsia="宋体" w:cs="Times New Roman"/>
                <w:i w:val="0"/>
                <w:iCs w:val="0"/>
                <w:snapToGrid w:val="0"/>
                <w:color w:val="auto"/>
                <w:kern w:val="0"/>
                <w:sz w:val="22"/>
                <w:szCs w:val="22"/>
                <w:u w:val="none"/>
                <w:lang w:val="en-US" w:eastAsia="zh-CN" w:bidi="ar"/>
              </w:rPr>
              <w:t>2034</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r>
              <w:rPr>
                <w:rFonts w:hint="default" w:ascii="Times New Roman" w:hAnsi="Times New Roman" w:eastAsia="宋体" w:cs="Times New Roman"/>
                <w:i w:val="0"/>
                <w:iCs w:val="0"/>
                <w:snapToGrid w:val="0"/>
                <w:color w:val="auto"/>
                <w:kern w:val="0"/>
                <w:sz w:val="22"/>
                <w:szCs w:val="22"/>
                <w:u w:val="none"/>
                <w:lang w:val="en-US" w:eastAsia="zh-CN" w:bidi="ar"/>
              </w:rPr>
              <w:t xml:space="preserve">3.51 </w:t>
            </w:r>
          </w:p>
        </w:tc>
        <w:tc>
          <w:tcPr>
            <w:tcW w:w="2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r>
              <w:rPr>
                <w:rFonts w:hint="default" w:ascii="Times New Roman" w:hAnsi="Times New Roman" w:eastAsia="宋体" w:cs="Times New Roman"/>
                <w:i w:val="0"/>
                <w:iCs w:val="0"/>
                <w:snapToGrid w:val="0"/>
                <w:color w:val="auto"/>
                <w:kern w:val="0"/>
                <w:sz w:val="22"/>
                <w:szCs w:val="22"/>
                <w:u w:val="none"/>
                <w:lang w:val="en-US" w:eastAsia="zh-CN" w:bidi="ar"/>
              </w:rPr>
              <w:t xml:space="preserve">3.61 </w:t>
            </w:r>
          </w:p>
        </w:tc>
        <w:tc>
          <w:tcPr>
            <w:tcW w:w="1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r>
              <w:rPr>
                <w:rFonts w:hint="default" w:ascii="Times New Roman" w:hAnsi="Times New Roman" w:eastAsia="宋体" w:cs="Times New Roman"/>
                <w:i w:val="0"/>
                <w:iCs w:val="0"/>
                <w:snapToGrid w:val="0"/>
                <w:color w:val="auto"/>
                <w:kern w:val="0"/>
                <w:sz w:val="22"/>
                <w:szCs w:val="22"/>
                <w:u w:val="none"/>
                <w:lang w:val="en-US" w:eastAsia="zh-CN" w:bidi="ar"/>
              </w:rPr>
              <w:t xml:space="preserve">4.60 </w:t>
            </w:r>
          </w:p>
        </w:tc>
        <w:tc>
          <w:tcPr>
            <w:tcW w:w="2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r>
              <w:rPr>
                <w:rFonts w:hint="default" w:ascii="Times New Roman" w:hAnsi="Times New Roman" w:eastAsia="宋体" w:cs="Times New Roman"/>
                <w:i w:val="0"/>
                <w:iCs w:val="0"/>
                <w:snapToGrid w:val="0"/>
                <w:color w:val="auto"/>
                <w:kern w:val="0"/>
                <w:sz w:val="22"/>
                <w:szCs w:val="22"/>
                <w:u w:val="none"/>
                <w:lang w:val="en-US" w:eastAsia="zh-CN" w:bidi="ar"/>
              </w:rPr>
              <w:t xml:space="preserve">11.72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20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r>
              <w:rPr>
                <w:rFonts w:hint="default" w:ascii="Times New Roman" w:hAnsi="Times New Roman" w:eastAsia="宋体" w:cs="Times New Roman"/>
                <w:i w:val="0"/>
                <w:iCs w:val="0"/>
                <w:snapToGrid w:val="0"/>
                <w:color w:val="auto"/>
                <w:kern w:val="0"/>
                <w:sz w:val="22"/>
                <w:szCs w:val="22"/>
                <w:u w:val="none"/>
                <w:lang w:val="en-US" w:eastAsia="zh-CN" w:bidi="ar"/>
              </w:rPr>
              <w:t>2035</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r>
              <w:rPr>
                <w:rFonts w:hint="default" w:ascii="Times New Roman" w:hAnsi="Times New Roman" w:eastAsia="宋体" w:cs="Times New Roman"/>
                <w:i w:val="0"/>
                <w:iCs w:val="0"/>
                <w:snapToGrid w:val="0"/>
                <w:color w:val="auto"/>
                <w:kern w:val="0"/>
                <w:sz w:val="22"/>
                <w:szCs w:val="22"/>
                <w:u w:val="none"/>
                <w:lang w:val="en-US" w:eastAsia="zh-CN" w:bidi="ar"/>
              </w:rPr>
              <w:t xml:space="preserve">3.50 </w:t>
            </w:r>
          </w:p>
        </w:tc>
        <w:tc>
          <w:tcPr>
            <w:tcW w:w="2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r>
              <w:rPr>
                <w:rFonts w:hint="default" w:ascii="Times New Roman" w:hAnsi="Times New Roman" w:eastAsia="宋体" w:cs="Times New Roman"/>
                <w:i w:val="0"/>
                <w:iCs w:val="0"/>
                <w:snapToGrid w:val="0"/>
                <w:color w:val="auto"/>
                <w:kern w:val="0"/>
                <w:sz w:val="22"/>
                <w:szCs w:val="22"/>
                <w:u w:val="none"/>
                <w:lang w:val="en-US" w:eastAsia="zh-CN" w:bidi="ar"/>
              </w:rPr>
              <w:t xml:space="preserve">3.61 </w:t>
            </w:r>
          </w:p>
        </w:tc>
        <w:tc>
          <w:tcPr>
            <w:tcW w:w="1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r>
              <w:rPr>
                <w:rFonts w:hint="default" w:ascii="Times New Roman" w:hAnsi="Times New Roman" w:eastAsia="宋体" w:cs="Times New Roman"/>
                <w:i w:val="0"/>
                <w:iCs w:val="0"/>
                <w:snapToGrid w:val="0"/>
                <w:color w:val="auto"/>
                <w:kern w:val="0"/>
                <w:sz w:val="22"/>
                <w:szCs w:val="22"/>
                <w:u w:val="none"/>
                <w:lang w:val="en-US" w:eastAsia="zh-CN" w:bidi="ar"/>
              </w:rPr>
              <w:t xml:space="preserve">4.60 </w:t>
            </w:r>
          </w:p>
        </w:tc>
        <w:tc>
          <w:tcPr>
            <w:tcW w:w="2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r>
              <w:rPr>
                <w:rFonts w:hint="default" w:ascii="Times New Roman" w:hAnsi="Times New Roman" w:eastAsia="宋体" w:cs="Times New Roman"/>
                <w:i w:val="0"/>
                <w:iCs w:val="0"/>
                <w:snapToGrid w:val="0"/>
                <w:color w:val="auto"/>
                <w:kern w:val="0"/>
                <w:sz w:val="22"/>
                <w:szCs w:val="22"/>
                <w:u w:val="none"/>
                <w:lang w:val="en-US" w:eastAsia="zh-CN" w:bidi="ar"/>
              </w:rPr>
              <w:t xml:space="preserve">11.72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0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r>
              <w:rPr>
                <w:rFonts w:hint="default" w:ascii="Times New Roman" w:hAnsi="Times New Roman" w:eastAsia="宋体" w:cs="Times New Roman"/>
                <w:i w:val="0"/>
                <w:iCs w:val="0"/>
                <w:snapToGrid w:val="0"/>
                <w:color w:val="auto"/>
                <w:kern w:val="0"/>
                <w:sz w:val="22"/>
                <w:szCs w:val="22"/>
                <w:u w:val="none"/>
                <w:lang w:val="en-US" w:eastAsia="zh-CN" w:bidi="ar"/>
              </w:rPr>
              <w:t>总计</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r>
              <w:rPr>
                <w:rFonts w:hint="default" w:ascii="Times New Roman" w:hAnsi="Times New Roman" w:eastAsia="宋体" w:cs="Times New Roman"/>
                <w:i w:val="0"/>
                <w:iCs w:val="0"/>
                <w:snapToGrid w:val="0"/>
                <w:color w:val="auto"/>
                <w:kern w:val="0"/>
                <w:sz w:val="22"/>
                <w:szCs w:val="22"/>
                <w:u w:val="none"/>
                <w:lang w:val="en-US" w:eastAsia="zh-CN" w:bidi="ar"/>
              </w:rPr>
              <w:t xml:space="preserve">15.17 </w:t>
            </w:r>
          </w:p>
        </w:tc>
        <w:tc>
          <w:tcPr>
            <w:tcW w:w="2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r>
              <w:rPr>
                <w:rFonts w:hint="default" w:ascii="Times New Roman" w:hAnsi="Times New Roman" w:eastAsia="宋体" w:cs="Times New Roman"/>
                <w:i w:val="0"/>
                <w:iCs w:val="0"/>
                <w:snapToGrid w:val="0"/>
                <w:color w:val="auto"/>
                <w:kern w:val="0"/>
                <w:sz w:val="22"/>
                <w:szCs w:val="22"/>
                <w:u w:val="none"/>
                <w:lang w:val="en-US" w:eastAsia="zh-CN" w:bidi="ar"/>
              </w:rPr>
              <w:t xml:space="preserve">43.31 </w:t>
            </w:r>
          </w:p>
        </w:tc>
        <w:tc>
          <w:tcPr>
            <w:tcW w:w="1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r>
              <w:rPr>
                <w:rFonts w:hint="default" w:ascii="Times New Roman" w:hAnsi="Times New Roman" w:eastAsia="宋体" w:cs="Times New Roman"/>
                <w:i w:val="0"/>
                <w:iCs w:val="0"/>
                <w:snapToGrid w:val="0"/>
                <w:color w:val="auto"/>
                <w:kern w:val="0"/>
                <w:sz w:val="22"/>
                <w:szCs w:val="22"/>
                <w:u w:val="none"/>
                <w:lang w:val="en-US" w:eastAsia="zh-CN" w:bidi="ar"/>
              </w:rPr>
              <w:t xml:space="preserve">70.43 </w:t>
            </w:r>
          </w:p>
        </w:tc>
        <w:tc>
          <w:tcPr>
            <w:tcW w:w="2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r>
              <w:rPr>
                <w:rFonts w:hint="default" w:ascii="Times New Roman" w:hAnsi="Times New Roman" w:eastAsia="宋体" w:cs="Times New Roman"/>
                <w:i w:val="0"/>
                <w:iCs w:val="0"/>
                <w:snapToGrid w:val="0"/>
                <w:color w:val="auto"/>
                <w:kern w:val="0"/>
                <w:sz w:val="22"/>
                <w:szCs w:val="22"/>
                <w:u w:val="none"/>
                <w:lang w:val="en-US" w:eastAsia="zh-CN" w:bidi="ar"/>
              </w:rPr>
              <w:t xml:space="preserve">156.20 </w:t>
            </w:r>
          </w:p>
        </w:tc>
      </w:tr>
    </w:tbl>
    <w:p>
      <w:pPr>
        <w:pStyle w:val="3"/>
        <w:keepNext w:val="0"/>
        <w:keepLines w:val="0"/>
        <w:pageBreakBefore w:val="0"/>
        <w:wordWrap/>
        <w:overflowPunct/>
        <w:topLinePunct w:val="0"/>
        <w:bidi w:val="0"/>
        <w:spacing w:line="460" w:lineRule="exact"/>
        <w:ind w:firstLine="260" w:firstLineChars="100"/>
        <w:jc w:val="both"/>
        <w:rPr>
          <w:rFonts w:hint="default" w:ascii="Times New Roman" w:hAnsi="Times New Roman" w:eastAsia="宋体" w:cs="Times New Roman"/>
          <w:color w:val="auto"/>
          <w:sz w:val="26"/>
          <w:szCs w:val="26"/>
          <w:lang w:val="en-US" w:eastAsia="zh-CN"/>
        </w:rPr>
      </w:pPr>
      <w:r>
        <w:rPr>
          <w:rFonts w:hint="default" w:ascii="Times New Roman" w:hAnsi="Times New Roman" w:eastAsia="宋体" w:cs="Times New Roman"/>
          <w:color w:val="auto"/>
          <w:sz w:val="26"/>
          <w:szCs w:val="26"/>
          <w:lang w:val="en-US" w:eastAsia="zh-CN"/>
        </w:rPr>
        <w:t>根据预测量并考虑一定富余系数，建筑垃圾填埋场总填埋量定为</w:t>
      </w:r>
      <w:r>
        <w:rPr>
          <w:rFonts w:hint="eastAsia" w:ascii="Times New Roman" w:hAnsi="Times New Roman" w:eastAsia="宋体" w:cs="Times New Roman"/>
          <w:color w:val="auto"/>
          <w:sz w:val="26"/>
          <w:szCs w:val="26"/>
          <w:lang w:val="en-US" w:eastAsia="zh-CN"/>
        </w:rPr>
        <w:t>220</w:t>
      </w:r>
      <w:r>
        <w:rPr>
          <w:rFonts w:hint="default" w:ascii="Times New Roman" w:hAnsi="Times New Roman" w:eastAsia="宋体" w:cs="Times New Roman"/>
          <w:color w:val="auto"/>
          <w:sz w:val="26"/>
          <w:szCs w:val="26"/>
          <w:lang w:val="en-US" w:eastAsia="zh-CN"/>
        </w:rPr>
        <w:t>万吨，用地面积约为</w:t>
      </w:r>
      <w:r>
        <w:rPr>
          <w:rFonts w:hint="eastAsia" w:ascii="Times New Roman" w:hAnsi="Times New Roman" w:eastAsia="宋体" w:cs="Times New Roman"/>
          <w:color w:val="auto"/>
          <w:sz w:val="26"/>
          <w:szCs w:val="26"/>
          <w:lang w:val="en-US" w:eastAsia="zh-CN"/>
        </w:rPr>
        <w:t>21</w:t>
      </w:r>
      <w:r>
        <w:rPr>
          <w:rFonts w:hint="default" w:ascii="Times New Roman" w:hAnsi="Times New Roman" w:eastAsia="宋体" w:cs="Times New Roman"/>
          <w:color w:val="auto"/>
          <w:sz w:val="26"/>
          <w:szCs w:val="26"/>
          <w:lang w:val="en-US" w:eastAsia="zh-CN"/>
        </w:rPr>
        <w:t>万m</w:t>
      </w:r>
      <w:r>
        <w:rPr>
          <w:rFonts w:hint="default" w:ascii="Times New Roman" w:hAnsi="Times New Roman" w:eastAsia="宋体" w:cs="Times New Roman"/>
          <w:color w:val="auto"/>
          <w:sz w:val="26"/>
          <w:szCs w:val="26"/>
          <w:vertAlign w:val="superscript"/>
          <w:lang w:val="en-US" w:eastAsia="zh-CN"/>
        </w:rPr>
        <w:t>2</w:t>
      </w:r>
      <w:r>
        <w:rPr>
          <w:rFonts w:hint="default" w:ascii="Times New Roman" w:hAnsi="Times New Roman" w:eastAsia="宋体" w:cs="Times New Roman"/>
          <w:color w:val="auto"/>
          <w:sz w:val="26"/>
          <w:szCs w:val="26"/>
          <w:lang w:val="en-US" w:eastAsia="zh-CN"/>
        </w:rPr>
        <w:t>。</w:t>
      </w:r>
    </w:p>
    <w:p>
      <w:pPr>
        <w:pStyle w:val="3"/>
        <w:keepNext w:val="0"/>
        <w:keepLines w:val="0"/>
        <w:pageBreakBefore w:val="0"/>
        <w:wordWrap/>
        <w:overflowPunct/>
        <w:topLinePunct w:val="0"/>
        <w:bidi w:val="0"/>
        <w:spacing w:line="460" w:lineRule="exact"/>
        <w:ind w:firstLine="260" w:firstLineChars="100"/>
        <w:jc w:val="both"/>
        <w:rPr>
          <w:rFonts w:hint="default" w:ascii="Times New Roman" w:hAnsi="Times New Roman" w:eastAsia="宋体" w:cs="Times New Roman"/>
          <w:color w:val="auto"/>
          <w:sz w:val="26"/>
          <w:szCs w:val="26"/>
          <w:lang w:val="en-US" w:eastAsia="zh-CN"/>
        </w:rPr>
      </w:pPr>
    </w:p>
    <w:p>
      <w:pPr>
        <w:pStyle w:val="3"/>
        <w:keepNext w:val="0"/>
        <w:keepLines w:val="0"/>
        <w:pageBreakBefore w:val="0"/>
        <w:wordWrap/>
        <w:overflowPunct/>
        <w:topLinePunct w:val="0"/>
        <w:bidi w:val="0"/>
        <w:spacing w:line="460" w:lineRule="exact"/>
        <w:ind w:firstLine="260" w:firstLineChars="100"/>
        <w:jc w:val="both"/>
        <w:outlineLvl w:val="1"/>
        <w:rPr>
          <w:rFonts w:hint="eastAsia" w:ascii="Times New Roman" w:hAnsi="Times New Roman" w:eastAsia="宋体" w:cs="Times New Roman"/>
          <w:color w:val="auto"/>
          <w:sz w:val="26"/>
          <w:szCs w:val="26"/>
          <w:lang w:val="en-US" w:eastAsia="zh-CN"/>
        </w:rPr>
      </w:pPr>
      <w:bookmarkStart w:id="145" w:name="_Toc4046"/>
      <w:r>
        <w:rPr>
          <w:rFonts w:hint="default" w:ascii="Times New Roman" w:hAnsi="Times New Roman" w:eastAsia="宋体" w:cs="Times New Roman"/>
          <w:color w:val="auto"/>
          <w:sz w:val="26"/>
          <w:szCs w:val="26"/>
          <w:lang w:val="en-US" w:eastAsia="zh-CN"/>
        </w:rPr>
        <w:t xml:space="preserve">5.10  </w:t>
      </w:r>
      <w:r>
        <w:rPr>
          <w:rFonts w:hint="eastAsia" w:ascii="Times New Roman" w:hAnsi="Times New Roman" w:eastAsia="宋体" w:cs="Times New Roman"/>
          <w:color w:val="auto"/>
          <w:sz w:val="26"/>
          <w:szCs w:val="26"/>
          <w:lang w:val="en-US" w:eastAsia="zh-CN"/>
        </w:rPr>
        <w:t>弃土场需求预测</w:t>
      </w:r>
      <w:bookmarkEnd w:id="145"/>
    </w:p>
    <w:p>
      <w:pPr>
        <w:pStyle w:val="3"/>
        <w:keepNext w:val="0"/>
        <w:keepLines w:val="0"/>
        <w:pageBreakBefore w:val="0"/>
        <w:wordWrap/>
        <w:overflowPunct/>
        <w:topLinePunct w:val="0"/>
        <w:bidi w:val="0"/>
        <w:spacing w:line="460" w:lineRule="exact"/>
        <w:ind w:firstLine="260" w:firstLineChars="100"/>
        <w:jc w:val="both"/>
        <w:outlineLvl w:val="9"/>
        <w:rPr>
          <w:rFonts w:hint="eastAsia" w:ascii="Times New Roman" w:hAnsi="Times New Roman" w:eastAsia="宋体" w:cs="Times New Roman"/>
          <w:color w:val="auto"/>
          <w:sz w:val="26"/>
          <w:szCs w:val="26"/>
          <w:lang w:val="en-US" w:eastAsia="zh-CN"/>
        </w:rPr>
      </w:pPr>
      <w:r>
        <w:rPr>
          <w:rFonts w:hint="eastAsia" w:ascii="Times New Roman" w:hAnsi="Times New Roman" w:eastAsia="宋体" w:cs="Times New Roman"/>
          <w:color w:val="auto"/>
          <w:sz w:val="26"/>
          <w:szCs w:val="26"/>
          <w:lang w:val="en-US" w:eastAsia="zh-CN"/>
        </w:rPr>
        <w:t xml:space="preserve">  弃土场用于未进行回填的工程渣土、工程泥浆填埋，根据云阳县实际情况预测，预计有20%工程渣土、工程泥浆进入弃土场，预测结果如表5.13所示。</w:t>
      </w:r>
    </w:p>
    <w:p>
      <w:pPr>
        <w:pStyle w:val="3"/>
        <w:keepNext w:val="0"/>
        <w:keepLines w:val="0"/>
        <w:pageBreakBefore w:val="0"/>
        <w:wordWrap/>
        <w:overflowPunct/>
        <w:topLinePunct w:val="0"/>
        <w:bidi w:val="0"/>
        <w:spacing w:line="460" w:lineRule="exact"/>
        <w:ind w:firstLine="520" w:firstLineChars="200"/>
        <w:jc w:val="center"/>
        <w:outlineLvl w:val="9"/>
        <w:rPr>
          <w:rFonts w:hint="default" w:ascii="Times New Roman" w:hAnsi="Times New Roman" w:eastAsia="宋体" w:cs="Times New Roman"/>
          <w:color w:val="auto"/>
          <w:sz w:val="26"/>
          <w:szCs w:val="26"/>
          <w:lang w:val="en-US" w:eastAsia="zh-CN"/>
        </w:rPr>
      </w:pPr>
      <w:r>
        <w:rPr>
          <w:rFonts w:hint="eastAsia" w:ascii="Times New Roman" w:hAnsi="Times New Roman" w:eastAsia="宋体" w:cs="Times New Roman"/>
          <w:color w:val="auto"/>
          <w:sz w:val="26"/>
          <w:szCs w:val="26"/>
          <w:lang w:val="en-US" w:eastAsia="zh-CN"/>
        </w:rPr>
        <w:t>表5.13 弃土场需求量预测</w:t>
      </w:r>
    </w:p>
    <w:tbl>
      <w:tblPr>
        <w:tblStyle w:val="8"/>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446"/>
        <w:gridCol w:w="3346"/>
        <w:gridCol w:w="334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80" w:hRule="atLeast"/>
        </w:trPr>
        <w:tc>
          <w:tcPr>
            <w:tcW w:w="344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snapToGrid w:val="0"/>
                <w:color w:val="auto"/>
                <w:kern w:val="0"/>
                <w:sz w:val="22"/>
                <w:szCs w:val="22"/>
                <w:u w:val="none"/>
                <w:lang w:val="en-US" w:eastAsia="zh-CN" w:bidi="ar"/>
              </w:rPr>
              <w:t>年份</w:t>
            </w:r>
          </w:p>
        </w:tc>
        <w:tc>
          <w:tcPr>
            <w:tcW w:w="33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lang w:val="en-US"/>
              </w:rPr>
            </w:pPr>
            <w:r>
              <w:rPr>
                <w:rFonts w:hint="default" w:ascii="Times New Roman" w:hAnsi="Times New Roman" w:eastAsia="宋体" w:cs="Times New Roman"/>
                <w:i w:val="0"/>
                <w:iCs w:val="0"/>
                <w:snapToGrid w:val="0"/>
                <w:color w:val="auto"/>
                <w:kern w:val="0"/>
                <w:sz w:val="22"/>
                <w:szCs w:val="22"/>
                <w:u w:val="none"/>
                <w:lang w:val="en-US" w:eastAsia="zh-CN" w:bidi="ar"/>
              </w:rPr>
              <w:t>工程渣土及泥浆产生量</w:t>
            </w:r>
            <w:r>
              <w:rPr>
                <w:rFonts w:hint="eastAsia" w:ascii="Times New Roman" w:hAnsi="Times New Roman" w:eastAsia="宋体" w:cs="Times New Roman"/>
                <w:i w:val="0"/>
                <w:iCs w:val="0"/>
                <w:snapToGrid w:val="0"/>
                <w:color w:val="auto"/>
                <w:kern w:val="0"/>
                <w:sz w:val="22"/>
                <w:szCs w:val="22"/>
                <w:u w:val="none"/>
                <w:lang w:val="en-US" w:eastAsia="zh-CN" w:bidi="ar"/>
              </w:rPr>
              <w:t>（万吨）</w:t>
            </w:r>
          </w:p>
        </w:tc>
        <w:tc>
          <w:tcPr>
            <w:tcW w:w="33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r>
              <w:rPr>
                <w:rFonts w:hint="default" w:ascii="Times New Roman" w:hAnsi="Times New Roman" w:eastAsia="宋体" w:cs="Times New Roman"/>
                <w:i w:val="0"/>
                <w:iCs w:val="0"/>
                <w:snapToGrid w:val="0"/>
                <w:color w:val="auto"/>
                <w:kern w:val="0"/>
                <w:sz w:val="22"/>
                <w:szCs w:val="22"/>
                <w:u w:val="none"/>
                <w:lang w:val="en-US" w:eastAsia="zh-CN" w:bidi="ar"/>
              </w:rPr>
              <w:t>工程渣土及泥浆入场量</w:t>
            </w:r>
            <w:r>
              <w:rPr>
                <w:rFonts w:hint="eastAsia" w:ascii="Times New Roman" w:hAnsi="Times New Roman" w:eastAsia="宋体" w:cs="Times New Roman"/>
                <w:i w:val="0"/>
                <w:iCs w:val="0"/>
                <w:snapToGrid w:val="0"/>
                <w:color w:val="auto"/>
                <w:kern w:val="0"/>
                <w:sz w:val="22"/>
                <w:szCs w:val="22"/>
                <w:u w:val="none"/>
                <w:lang w:val="en-US" w:eastAsia="zh-CN" w:bidi="ar"/>
              </w:rPr>
              <w:t>（万吨）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34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snapToGrid w:val="0"/>
                <w:color w:val="auto"/>
                <w:kern w:val="0"/>
                <w:sz w:val="22"/>
                <w:szCs w:val="22"/>
                <w:u w:val="none"/>
                <w:lang w:val="en-US" w:eastAsia="zh-CN" w:bidi="ar"/>
              </w:rPr>
              <w:t>2024</w:t>
            </w:r>
          </w:p>
        </w:tc>
        <w:tc>
          <w:tcPr>
            <w:tcW w:w="334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snapToGrid w:val="0"/>
                <w:color w:val="auto"/>
                <w:kern w:val="0"/>
                <w:sz w:val="22"/>
                <w:szCs w:val="22"/>
                <w:u w:val="none"/>
                <w:lang w:val="en-US" w:eastAsia="zh-CN" w:bidi="ar"/>
              </w:rPr>
              <w:t>138</w:t>
            </w:r>
          </w:p>
        </w:tc>
        <w:tc>
          <w:tcPr>
            <w:tcW w:w="334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r>
              <w:rPr>
                <w:rFonts w:hint="default" w:ascii="Times New Roman" w:hAnsi="Times New Roman" w:eastAsia="宋体" w:cs="Times New Roman"/>
                <w:i w:val="0"/>
                <w:iCs w:val="0"/>
                <w:snapToGrid w:val="0"/>
                <w:color w:val="auto"/>
                <w:kern w:val="0"/>
                <w:sz w:val="22"/>
                <w:szCs w:val="22"/>
                <w:u w:val="none"/>
                <w:lang w:val="en-US" w:eastAsia="zh-CN" w:bidi="ar"/>
              </w:rPr>
              <w:t>27.60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34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snapToGrid w:val="0"/>
                <w:color w:val="auto"/>
                <w:kern w:val="0"/>
                <w:sz w:val="22"/>
                <w:szCs w:val="22"/>
                <w:u w:val="none"/>
                <w:lang w:val="en-US" w:eastAsia="zh-CN" w:bidi="ar"/>
              </w:rPr>
              <w:t>2025</w:t>
            </w:r>
          </w:p>
        </w:tc>
        <w:tc>
          <w:tcPr>
            <w:tcW w:w="334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snapToGrid w:val="0"/>
                <w:color w:val="auto"/>
                <w:kern w:val="0"/>
                <w:sz w:val="22"/>
                <w:szCs w:val="22"/>
                <w:u w:val="none"/>
                <w:lang w:val="en-US" w:eastAsia="zh-CN" w:bidi="ar"/>
              </w:rPr>
              <w:t>138</w:t>
            </w:r>
          </w:p>
        </w:tc>
        <w:tc>
          <w:tcPr>
            <w:tcW w:w="334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r>
              <w:rPr>
                <w:rFonts w:hint="default" w:ascii="Times New Roman" w:hAnsi="Times New Roman" w:eastAsia="宋体" w:cs="Times New Roman"/>
                <w:i w:val="0"/>
                <w:iCs w:val="0"/>
                <w:snapToGrid w:val="0"/>
                <w:color w:val="auto"/>
                <w:kern w:val="0"/>
                <w:sz w:val="22"/>
                <w:szCs w:val="22"/>
                <w:u w:val="none"/>
                <w:lang w:val="en-US" w:eastAsia="zh-CN" w:bidi="ar"/>
              </w:rPr>
              <w:t>27.60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34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snapToGrid w:val="0"/>
                <w:color w:val="auto"/>
                <w:kern w:val="0"/>
                <w:sz w:val="22"/>
                <w:szCs w:val="22"/>
                <w:u w:val="none"/>
                <w:lang w:val="en-US" w:eastAsia="zh-CN" w:bidi="ar"/>
              </w:rPr>
              <w:t>2026</w:t>
            </w:r>
          </w:p>
        </w:tc>
        <w:tc>
          <w:tcPr>
            <w:tcW w:w="334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snapToGrid w:val="0"/>
                <w:color w:val="auto"/>
                <w:kern w:val="0"/>
                <w:sz w:val="22"/>
                <w:szCs w:val="22"/>
                <w:u w:val="none"/>
                <w:lang w:val="en-US" w:eastAsia="zh-CN" w:bidi="ar"/>
              </w:rPr>
              <w:t>138</w:t>
            </w:r>
          </w:p>
        </w:tc>
        <w:tc>
          <w:tcPr>
            <w:tcW w:w="334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r>
              <w:rPr>
                <w:rFonts w:hint="default" w:ascii="Times New Roman" w:hAnsi="Times New Roman" w:eastAsia="宋体" w:cs="Times New Roman"/>
                <w:i w:val="0"/>
                <w:iCs w:val="0"/>
                <w:snapToGrid w:val="0"/>
                <w:color w:val="auto"/>
                <w:kern w:val="0"/>
                <w:sz w:val="22"/>
                <w:szCs w:val="22"/>
                <w:u w:val="none"/>
                <w:lang w:val="en-US" w:eastAsia="zh-CN" w:bidi="ar"/>
              </w:rPr>
              <w:t>27.60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34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snapToGrid w:val="0"/>
                <w:color w:val="auto"/>
                <w:kern w:val="0"/>
                <w:sz w:val="22"/>
                <w:szCs w:val="22"/>
                <w:u w:val="none"/>
                <w:lang w:val="en-US" w:eastAsia="zh-CN" w:bidi="ar"/>
              </w:rPr>
              <w:t>2027</w:t>
            </w:r>
          </w:p>
        </w:tc>
        <w:tc>
          <w:tcPr>
            <w:tcW w:w="334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snapToGrid w:val="0"/>
                <w:color w:val="auto"/>
                <w:kern w:val="0"/>
                <w:sz w:val="22"/>
                <w:szCs w:val="22"/>
                <w:u w:val="none"/>
                <w:lang w:val="en-US" w:eastAsia="zh-CN" w:bidi="ar"/>
              </w:rPr>
              <w:t>138</w:t>
            </w:r>
          </w:p>
        </w:tc>
        <w:tc>
          <w:tcPr>
            <w:tcW w:w="334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r>
              <w:rPr>
                <w:rFonts w:hint="default" w:ascii="Times New Roman" w:hAnsi="Times New Roman" w:eastAsia="宋体" w:cs="Times New Roman"/>
                <w:i w:val="0"/>
                <w:iCs w:val="0"/>
                <w:snapToGrid w:val="0"/>
                <w:color w:val="auto"/>
                <w:kern w:val="0"/>
                <w:sz w:val="22"/>
                <w:szCs w:val="22"/>
                <w:u w:val="none"/>
                <w:lang w:val="en-US" w:eastAsia="zh-CN" w:bidi="ar"/>
              </w:rPr>
              <w:t>27.60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34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snapToGrid w:val="0"/>
                <w:color w:val="auto"/>
                <w:kern w:val="0"/>
                <w:sz w:val="22"/>
                <w:szCs w:val="22"/>
                <w:u w:val="none"/>
                <w:lang w:val="en-US" w:eastAsia="zh-CN" w:bidi="ar"/>
              </w:rPr>
              <w:t>2028</w:t>
            </w:r>
          </w:p>
        </w:tc>
        <w:tc>
          <w:tcPr>
            <w:tcW w:w="334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snapToGrid w:val="0"/>
                <w:color w:val="auto"/>
                <w:kern w:val="0"/>
                <w:sz w:val="22"/>
                <w:szCs w:val="22"/>
                <w:u w:val="none"/>
                <w:lang w:val="en-US" w:eastAsia="zh-CN" w:bidi="ar"/>
              </w:rPr>
              <w:t>99.32</w:t>
            </w:r>
          </w:p>
        </w:tc>
        <w:tc>
          <w:tcPr>
            <w:tcW w:w="334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r>
              <w:rPr>
                <w:rFonts w:hint="default" w:ascii="Times New Roman" w:hAnsi="Times New Roman" w:eastAsia="宋体" w:cs="Times New Roman"/>
                <w:i w:val="0"/>
                <w:iCs w:val="0"/>
                <w:snapToGrid w:val="0"/>
                <w:color w:val="auto"/>
                <w:kern w:val="0"/>
                <w:sz w:val="22"/>
                <w:szCs w:val="22"/>
                <w:u w:val="none"/>
                <w:lang w:val="en-US" w:eastAsia="zh-CN" w:bidi="ar"/>
              </w:rPr>
              <w:t>19.86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34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snapToGrid w:val="0"/>
                <w:color w:val="auto"/>
                <w:kern w:val="0"/>
                <w:sz w:val="22"/>
                <w:szCs w:val="22"/>
                <w:u w:val="none"/>
                <w:lang w:val="en-US" w:eastAsia="zh-CN" w:bidi="ar"/>
              </w:rPr>
              <w:t>2029</w:t>
            </w:r>
          </w:p>
        </w:tc>
        <w:tc>
          <w:tcPr>
            <w:tcW w:w="334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snapToGrid w:val="0"/>
                <w:color w:val="auto"/>
                <w:kern w:val="0"/>
                <w:sz w:val="22"/>
                <w:szCs w:val="22"/>
                <w:u w:val="none"/>
                <w:lang w:val="en-US" w:eastAsia="zh-CN" w:bidi="ar"/>
              </w:rPr>
              <w:t>99.32</w:t>
            </w:r>
          </w:p>
        </w:tc>
        <w:tc>
          <w:tcPr>
            <w:tcW w:w="334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r>
              <w:rPr>
                <w:rFonts w:hint="default" w:ascii="Times New Roman" w:hAnsi="Times New Roman" w:eastAsia="宋体" w:cs="Times New Roman"/>
                <w:i w:val="0"/>
                <w:iCs w:val="0"/>
                <w:snapToGrid w:val="0"/>
                <w:color w:val="auto"/>
                <w:kern w:val="0"/>
                <w:sz w:val="22"/>
                <w:szCs w:val="22"/>
                <w:u w:val="none"/>
                <w:lang w:val="en-US" w:eastAsia="zh-CN" w:bidi="ar"/>
              </w:rPr>
              <w:t>19.86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34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snapToGrid w:val="0"/>
                <w:color w:val="auto"/>
                <w:kern w:val="0"/>
                <w:sz w:val="22"/>
                <w:szCs w:val="22"/>
                <w:u w:val="none"/>
                <w:lang w:val="en-US" w:eastAsia="zh-CN" w:bidi="ar"/>
              </w:rPr>
              <w:t>2030</w:t>
            </w:r>
          </w:p>
        </w:tc>
        <w:tc>
          <w:tcPr>
            <w:tcW w:w="334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snapToGrid w:val="0"/>
                <w:color w:val="auto"/>
                <w:kern w:val="0"/>
                <w:sz w:val="22"/>
                <w:szCs w:val="22"/>
                <w:u w:val="none"/>
                <w:lang w:val="en-US" w:eastAsia="zh-CN" w:bidi="ar"/>
              </w:rPr>
              <w:t>99.32</w:t>
            </w:r>
          </w:p>
        </w:tc>
        <w:tc>
          <w:tcPr>
            <w:tcW w:w="334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r>
              <w:rPr>
                <w:rFonts w:hint="default" w:ascii="Times New Roman" w:hAnsi="Times New Roman" w:eastAsia="宋体" w:cs="Times New Roman"/>
                <w:i w:val="0"/>
                <w:iCs w:val="0"/>
                <w:snapToGrid w:val="0"/>
                <w:color w:val="auto"/>
                <w:kern w:val="0"/>
                <w:sz w:val="22"/>
                <w:szCs w:val="22"/>
                <w:u w:val="none"/>
                <w:lang w:val="en-US" w:eastAsia="zh-CN" w:bidi="ar"/>
              </w:rPr>
              <w:t>19.86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34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snapToGrid w:val="0"/>
                <w:color w:val="auto"/>
                <w:kern w:val="0"/>
                <w:sz w:val="22"/>
                <w:szCs w:val="22"/>
                <w:u w:val="none"/>
                <w:lang w:val="en-US" w:eastAsia="zh-CN" w:bidi="ar"/>
              </w:rPr>
              <w:t>2031</w:t>
            </w:r>
          </w:p>
        </w:tc>
        <w:tc>
          <w:tcPr>
            <w:tcW w:w="334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snapToGrid w:val="0"/>
                <w:color w:val="auto"/>
                <w:kern w:val="0"/>
                <w:sz w:val="22"/>
                <w:szCs w:val="22"/>
                <w:u w:val="none"/>
                <w:lang w:val="en-US" w:eastAsia="zh-CN" w:bidi="ar"/>
              </w:rPr>
              <w:t>99.32</w:t>
            </w:r>
          </w:p>
        </w:tc>
        <w:tc>
          <w:tcPr>
            <w:tcW w:w="334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r>
              <w:rPr>
                <w:rFonts w:hint="default" w:ascii="Times New Roman" w:hAnsi="Times New Roman" w:eastAsia="宋体" w:cs="Times New Roman"/>
                <w:i w:val="0"/>
                <w:iCs w:val="0"/>
                <w:snapToGrid w:val="0"/>
                <w:color w:val="auto"/>
                <w:kern w:val="0"/>
                <w:sz w:val="22"/>
                <w:szCs w:val="22"/>
                <w:u w:val="none"/>
                <w:lang w:val="en-US" w:eastAsia="zh-CN" w:bidi="ar"/>
              </w:rPr>
              <w:t>19.86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34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snapToGrid w:val="0"/>
                <w:color w:val="auto"/>
                <w:kern w:val="0"/>
                <w:sz w:val="22"/>
                <w:szCs w:val="22"/>
                <w:u w:val="none"/>
                <w:lang w:val="en-US" w:eastAsia="zh-CN" w:bidi="ar"/>
              </w:rPr>
              <w:t>2032</w:t>
            </w:r>
          </w:p>
        </w:tc>
        <w:tc>
          <w:tcPr>
            <w:tcW w:w="334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snapToGrid w:val="0"/>
                <w:color w:val="auto"/>
                <w:kern w:val="0"/>
                <w:sz w:val="22"/>
                <w:szCs w:val="22"/>
                <w:u w:val="none"/>
                <w:lang w:val="en-US" w:eastAsia="zh-CN" w:bidi="ar"/>
              </w:rPr>
              <w:t>99.32</w:t>
            </w:r>
          </w:p>
        </w:tc>
        <w:tc>
          <w:tcPr>
            <w:tcW w:w="334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r>
              <w:rPr>
                <w:rFonts w:hint="default" w:ascii="Times New Roman" w:hAnsi="Times New Roman" w:eastAsia="宋体" w:cs="Times New Roman"/>
                <w:i w:val="0"/>
                <w:iCs w:val="0"/>
                <w:snapToGrid w:val="0"/>
                <w:color w:val="auto"/>
                <w:kern w:val="0"/>
                <w:sz w:val="22"/>
                <w:szCs w:val="22"/>
                <w:u w:val="none"/>
                <w:lang w:val="en-US" w:eastAsia="zh-CN" w:bidi="ar"/>
              </w:rPr>
              <w:t>19.86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34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snapToGrid w:val="0"/>
                <w:color w:val="auto"/>
                <w:kern w:val="0"/>
                <w:sz w:val="22"/>
                <w:szCs w:val="22"/>
                <w:u w:val="none"/>
                <w:lang w:val="en-US" w:eastAsia="zh-CN" w:bidi="ar"/>
              </w:rPr>
              <w:t>2033</w:t>
            </w:r>
          </w:p>
        </w:tc>
        <w:tc>
          <w:tcPr>
            <w:tcW w:w="334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snapToGrid w:val="0"/>
                <w:color w:val="auto"/>
                <w:kern w:val="0"/>
                <w:sz w:val="22"/>
                <w:szCs w:val="22"/>
                <w:u w:val="none"/>
                <w:lang w:val="en-US" w:eastAsia="zh-CN" w:bidi="ar"/>
              </w:rPr>
              <w:t>99.32</w:t>
            </w:r>
          </w:p>
        </w:tc>
        <w:tc>
          <w:tcPr>
            <w:tcW w:w="334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r>
              <w:rPr>
                <w:rFonts w:hint="default" w:ascii="Times New Roman" w:hAnsi="Times New Roman" w:eastAsia="宋体" w:cs="Times New Roman"/>
                <w:i w:val="0"/>
                <w:iCs w:val="0"/>
                <w:snapToGrid w:val="0"/>
                <w:color w:val="auto"/>
                <w:kern w:val="0"/>
                <w:sz w:val="22"/>
                <w:szCs w:val="22"/>
                <w:u w:val="none"/>
                <w:lang w:val="en-US" w:eastAsia="zh-CN" w:bidi="ar"/>
              </w:rPr>
              <w:t>19.86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34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snapToGrid w:val="0"/>
                <w:color w:val="auto"/>
                <w:kern w:val="0"/>
                <w:sz w:val="22"/>
                <w:szCs w:val="22"/>
                <w:u w:val="none"/>
                <w:lang w:val="en-US" w:eastAsia="zh-CN" w:bidi="ar"/>
              </w:rPr>
              <w:t>2034</w:t>
            </w:r>
          </w:p>
        </w:tc>
        <w:tc>
          <w:tcPr>
            <w:tcW w:w="334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snapToGrid w:val="0"/>
                <w:color w:val="auto"/>
                <w:kern w:val="0"/>
                <w:sz w:val="22"/>
                <w:szCs w:val="22"/>
                <w:u w:val="none"/>
                <w:lang w:val="en-US" w:eastAsia="zh-CN" w:bidi="ar"/>
              </w:rPr>
              <w:t>99.32</w:t>
            </w:r>
          </w:p>
        </w:tc>
        <w:tc>
          <w:tcPr>
            <w:tcW w:w="334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r>
              <w:rPr>
                <w:rFonts w:hint="default" w:ascii="Times New Roman" w:hAnsi="Times New Roman" w:eastAsia="宋体" w:cs="Times New Roman"/>
                <w:i w:val="0"/>
                <w:iCs w:val="0"/>
                <w:snapToGrid w:val="0"/>
                <w:color w:val="auto"/>
                <w:kern w:val="0"/>
                <w:sz w:val="22"/>
                <w:szCs w:val="22"/>
                <w:u w:val="none"/>
                <w:lang w:val="en-US" w:eastAsia="zh-CN" w:bidi="ar"/>
              </w:rPr>
              <w:t>19.86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34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snapToGrid w:val="0"/>
                <w:color w:val="auto"/>
                <w:kern w:val="0"/>
                <w:sz w:val="22"/>
                <w:szCs w:val="22"/>
                <w:u w:val="none"/>
                <w:lang w:val="en-US" w:eastAsia="zh-CN" w:bidi="ar"/>
              </w:rPr>
              <w:t>2035</w:t>
            </w:r>
          </w:p>
        </w:tc>
        <w:tc>
          <w:tcPr>
            <w:tcW w:w="334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snapToGrid w:val="0"/>
                <w:color w:val="auto"/>
                <w:kern w:val="0"/>
                <w:sz w:val="22"/>
                <w:szCs w:val="22"/>
                <w:u w:val="none"/>
                <w:lang w:val="en-US" w:eastAsia="zh-CN" w:bidi="ar"/>
              </w:rPr>
              <w:t>99.32</w:t>
            </w:r>
          </w:p>
        </w:tc>
        <w:tc>
          <w:tcPr>
            <w:tcW w:w="334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r>
              <w:rPr>
                <w:rFonts w:hint="default" w:ascii="Times New Roman" w:hAnsi="Times New Roman" w:eastAsia="宋体" w:cs="Times New Roman"/>
                <w:i w:val="0"/>
                <w:iCs w:val="0"/>
                <w:snapToGrid w:val="0"/>
                <w:color w:val="auto"/>
                <w:kern w:val="0"/>
                <w:sz w:val="22"/>
                <w:szCs w:val="22"/>
                <w:u w:val="none"/>
                <w:lang w:val="en-US" w:eastAsia="zh-CN" w:bidi="ar"/>
              </w:rPr>
              <w:t>19.86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344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lang w:val="en-US" w:eastAsia="zh-CN"/>
              </w:rPr>
            </w:pPr>
            <w:r>
              <w:rPr>
                <w:rFonts w:hint="default" w:ascii="Times New Roman" w:hAnsi="Times New Roman" w:eastAsia="宋体" w:cs="Times New Roman"/>
                <w:i w:val="0"/>
                <w:iCs w:val="0"/>
                <w:snapToGrid w:val="0"/>
                <w:color w:val="auto"/>
                <w:kern w:val="0"/>
                <w:sz w:val="22"/>
                <w:szCs w:val="22"/>
                <w:u w:val="none"/>
                <w:lang w:val="en-US" w:eastAsia="zh-CN" w:bidi="ar"/>
              </w:rPr>
              <w:t>合计</w:t>
            </w:r>
          </w:p>
        </w:tc>
        <w:tc>
          <w:tcPr>
            <w:tcW w:w="334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snapToGrid w:val="0"/>
                <w:color w:val="auto"/>
                <w:kern w:val="0"/>
                <w:sz w:val="22"/>
                <w:szCs w:val="22"/>
                <w:u w:val="none"/>
                <w:lang w:val="en-US" w:eastAsia="zh-CN" w:bidi="ar"/>
              </w:rPr>
              <w:t>1346.56</w:t>
            </w:r>
          </w:p>
        </w:tc>
        <w:tc>
          <w:tcPr>
            <w:tcW w:w="334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r>
              <w:rPr>
                <w:rFonts w:hint="default" w:ascii="Times New Roman" w:hAnsi="Times New Roman" w:eastAsia="宋体" w:cs="Times New Roman"/>
                <w:i w:val="0"/>
                <w:iCs w:val="0"/>
                <w:snapToGrid w:val="0"/>
                <w:color w:val="auto"/>
                <w:kern w:val="0"/>
                <w:sz w:val="22"/>
                <w:szCs w:val="22"/>
                <w:u w:val="none"/>
                <w:lang w:val="en-US" w:eastAsia="zh-CN" w:bidi="ar"/>
              </w:rPr>
              <w:t>269.31</w:t>
            </w:r>
          </w:p>
        </w:tc>
      </w:tr>
    </w:tbl>
    <w:p>
      <w:pPr>
        <w:pStyle w:val="3"/>
        <w:keepNext w:val="0"/>
        <w:keepLines w:val="0"/>
        <w:pageBreakBefore w:val="0"/>
        <w:wordWrap/>
        <w:overflowPunct/>
        <w:topLinePunct w:val="0"/>
        <w:bidi w:val="0"/>
        <w:spacing w:line="460" w:lineRule="exact"/>
        <w:jc w:val="both"/>
        <w:outlineLvl w:val="9"/>
        <w:rPr>
          <w:rFonts w:hint="default" w:ascii="Times New Roman" w:hAnsi="Times New Roman" w:eastAsia="宋体" w:cs="Times New Roman"/>
          <w:color w:val="auto"/>
          <w:sz w:val="26"/>
          <w:szCs w:val="26"/>
          <w:lang w:val="en-US" w:eastAsia="zh-CN"/>
        </w:rPr>
      </w:pPr>
    </w:p>
    <w:p>
      <w:pPr>
        <w:pStyle w:val="3"/>
        <w:keepNext w:val="0"/>
        <w:keepLines w:val="0"/>
        <w:pageBreakBefore w:val="0"/>
        <w:wordWrap/>
        <w:overflowPunct/>
        <w:topLinePunct w:val="0"/>
        <w:bidi w:val="0"/>
        <w:spacing w:line="460" w:lineRule="exact"/>
        <w:ind w:firstLine="260" w:firstLineChars="100"/>
        <w:jc w:val="both"/>
        <w:outlineLvl w:val="1"/>
        <w:rPr>
          <w:rFonts w:hint="default" w:ascii="Times New Roman" w:hAnsi="Times New Roman" w:eastAsia="宋体" w:cs="Times New Roman"/>
          <w:color w:val="auto"/>
          <w:sz w:val="26"/>
          <w:szCs w:val="26"/>
          <w:lang w:val="en-US" w:eastAsia="zh-CN"/>
        </w:rPr>
      </w:pPr>
      <w:bookmarkStart w:id="146" w:name="_Toc7295"/>
      <w:r>
        <w:rPr>
          <w:rFonts w:hint="eastAsia" w:ascii="Times New Roman" w:hAnsi="Times New Roman" w:eastAsia="宋体" w:cs="Times New Roman"/>
          <w:color w:val="auto"/>
          <w:sz w:val="26"/>
          <w:szCs w:val="26"/>
          <w:lang w:val="en-US" w:eastAsia="zh-CN"/>
        </w:rPr>
        <w:t>5.11</w:t>
      </w:r>
      <w:r>
        <w:rPr>
          <w:rFonts w:hint="default" w:ascii="Times New Roman" w:hAnsi="Times New Roman" w:eastAsia="宋体" w:cs="Times New Roman"/>
          <w:color w:val="auto"/>
          <w:sz w:val="26"/>
          <w:szCs w:val="26"/>
          <w:lang w:val="en-US" w:eastAsia="zh-CN"/>
        </w:rPr>
        <w:t>资源化利用率及综合利用率核算</w:t>
      </w:r>
      <w:bookmarkEnd w:id="146"/>
    </w:p>
    <w:p>
      <w:pPr>
        <w:pStyle w:val="3"/>
        <w:keepNext w:val="0"/>
        <w:keepLines w:val="0"/>
        <w:pageBreakBefore w:val="0"/>
        <w:wordWrap/>
        <w:overflowPunct/>
        <w:topLinePunct w:val="0"/>
        <w:bidi w:val="0"/>
        <w:spacing w:line="460" w:lineRule="exact"/>
        <w:ind w:firstLine="260" w:firstLineChars="100"/>
        <w:jc w:val="both"/>
        <w:rPr>
          <w:rFonts w:hint="default" w:ascii="Times New Roman" w:hAnsi="Times New Roman" w:eastAsia="宋体" w:cs="Times New Roman"/>
          <w:color w:val="auto"/>
          <w:sz w:val="26"/>
          <w:szCs w:val="26"/>
          <w:lang w:val="en-US" w:eastAsia="zh-CN"/>
        </w:rPr>
      </w:pPr>
      <w:r>
        <w:rPr>
          <w:rFonts w:hint="default" w:ascii="Times New Roman" w:hAnsi="Times New Roman" w:eastAsia="宋体" w:cs="Times New Roman"/>
          <w:color w:val="auto"/>
          <w:sz w:val="26"/>
          <w:szCs w:val="26"/>
          <w:lang w:val="en-US" w:eastAsia="zh-CN"/>
        </w:rPr>
        <w:t>1、根据云阳县建筑垃圾管理情况统计表，2023 年云阳县建筑垃圾资源化利用率为 21%，根据《重庆市云阳县“十四五”时期“无废城市”建设实施方案》，到 2025 年，建筑垃圾资源化利用率达到 45% 以上；至 2035年，达到 70%。</w:t>
      </w:r>
    </w:p>
    <w:p>
      <w:pPr>
        <w:pStyle w:val="3"/>
        <w:keepNext w:val="0"/>
        <w:keepLines w:val="0"/>
        <w:pageBreakBefore w:val="0"/>
        <w:wordWrap/>
        <w:overflowPunct/>
        <w:topLinePunct w:val="0"/>
        <w:bidi w:val="0"/>
        <w:spacing w:line="460" w:lineRule="exact"/>
        <w:ind w:firstLine="260" w:firstLineChars="100"/>
        <w:jc w:val="both"/>
        <w:rPr>
          <w:rFonts w:hint="default" w:ascii="Times New Roman" w:hAnsi="Times New Roman" w:eastAsia="宋体" w:cs="Times New Roman"/>
          <w:color w:val="auto"/>
          <w:sz w:val="26"/>
          <w:szCs w:val="26"/>
          <w:lang w:val="en-US" w:eastAsia="zh-CN"/>
        </w:rPr>
      </w:pPr>
      <w:r>
        <w:rPr>
          <w:rFonts w:hint="default" w:ascii="Times New Roman" w:hAnsi="Times New Roman" w:eastAsia="宋体" w:cs="Times New Roman"/>
          <w:color w:val="auto"/>
          <w:sz w:val="26"/>
          <w:szCs w:val="26"/>
          <w:lang w:val="en-US" w:eastAsia="zh-CN"/>
        </w:rPr>
        <w:t>2、2023 年云阳县建筑垃圾综合利用率为 1.7%，综合利用率较低，根据《重庆市云阳县“十四五”时期“无废城市”建设实施方案》，到 2025 年，建筑垃圾综合利用率达到 60% 以上；至 2035年，达到 75%。</w:t>
      </w:r>
    </w:p>
    <w:p>
      <w:pPr>
        <w:pStyle w:val="3"/>
        <w:keepNext w:val="0"/>
        <w:keepLines w:val="0"/>
        <w:pageBreakBefore w:val="0"/>
        <w:numPr>
          <w:ilvl w:val="0"/>
          <w:numId w:val="1"/>
        </w:numPr>
        <w:wordWrap/>
        <w:overflowPunct/>
        <w:topLinePunct w:val="0"/>
        <w:bidi w:val="0"/>
        <w:spacing w:line="460" w:lineRule="exact"/>
        <w:ind w:left="216" w:leftChars="0" w:firstLine="0" w:firstLineChars="0"/>
        <w:jc w:val="both"/>
        <w:rPr>
          <w:rFonts w:hint="default" w:ascii="Times New Roman" w:hAnsi="Times New Roman" w:eastAsia="宋体" w:cs="Times New Roman"/>
          <w:color w:val="auto"/>
          <w:sz w:val="26"/>
          <w:szCs w:val="26"/>
          <w:lang w:val="en-US" w:eastAsia="zh-CN"/>
        </w:rPr>
      </w:pPr>
      <w:r>
        <w:rPr>
          <w:rFonts w:hint="default" w:ascii="Times New Roman" w:hAnsi="Times New Roman" w:eastAsia="宋体" w:cs="Times New Roman"/>
          <w:color w:val="auto"/>
          <w:sz w:val="26"/>
          <w:szCs w:val="26"/>
          <w:lang w:val="en-US" w:eastAsia="zh-CN"/>
        </w:rPr>
        <w:t>根据本规划的建筑垃圾处理设施，得出2024-2035年云阳县资源化利用率及综合利用率结果如下表5.1</w:t>
      </w:r>
      <w:r>
        <w:rPr>
          <w:rFonts w:hint="eastAsia" w:ascii="Times New Roman" w:hAnsi="Times New Roman" w:eastAsia="宋体" w:cs="Times New Roman"/>
          <w:color w:val="auto"/>
          <w:sz w:val="26"/>
          <w:szCs w:val="26"/>
          <w:lang w:val="en-US" w:eastAsia="zh-CN"/>
        </w:rPr>
        <w:t>4</w:t>
      </w:r>
      <w:r>
        <w:rPr>
          <w:rFonts w:hint="default" w:ascii="Times New Roman" w:hAnsi="Times New Roman" w:eastAsia="宋体" w:cs="Times New Roman"/>
          <w:color w:val="auto"/>
          <w:sz w:val="26"/>
          <w:szCs w:val="26"/>
          <w:lang w:val="en-US" w:eastAsia="zh-CN"/>
        </w:rPr>
        <w:t>及5.1</w:t>
      </w:r>
      <w:r>
        <w:rPr>
          <w:rFonts w:hint="eastAsia" w:ascii="Times New Roman" w:hAnsi="Times New Roman" w:eastAsia="宋体" w:cs="Times New Roman"/>
          <w:color w:val="auto"/>
          <w:sz w:val="26"/>
          <w:szCs w:val="26"/>
          <w:lang w:val="en-US" w:eastAsia="zh-CN"/>
        </w:rPr>
        <w:t>5</w:t>
      </w:r>
      <w:r>
        <w:rPr>
          <w:rFonts w:hint="default" w:ascii="Times New Roman" w:hAnsi="Times New Roman" w:eastAsia="宋体" w:cs="Times New Roman"/>
          <w:color w:val="auto"/>
          <w:sz w:val="26"/>
          <w:szCs w:val="26"/>
          <w:lang w:val="en-US" w:eastAsia="zh-CN"/>
        </w:rPr>
        <w:t>所示：</w:t>
      </w:r>
    </w:p>
    <w:p>
      <w:pPr>
        <w:pStyle w:val="3"/>
        <w:keepNext w:val="0"/>
        <w:keepLines w:val="0"/>
        <w:pageBreakBefore w:val="0"/>
        <w:numPr>
          <w:ilvl w:val="0"/>
          <w:numId w:val="0"/>
        </w:numPr>
        <w:wordWrap/>
        <w:overflowPunct/>
        <w:topLinePunct w:val="0"/>
        <w:bidi w:val="0"/>
        <w:spacing w:line="460" w:lineRule="exact"/>
        <w:ind w:left="216" w:leftChars="0"/>
        <w:jc w:val="both"/>
        <w:rPr>
          <w:rFonts w:hint="default" w:ascii="Times New Roman" w:hAnsi="Times New Roman" w:eastAsia="宋体" w:cs="Times New Roman"/>
          <w:color w:val="auto"/>
          <w:sz w:val="26"/>
          <w:szCs w:val="26"/>
          <w:lang w:val="en-US" w:eastAsia="zh-CN"/>
        </w:rPr>
      </w:pPr>
    </w:p>
    <w:tbl>
      <w:tblPr>
        <w:tblStyle w:val="8"/>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675"/>
        <w:gridCol w:w="2344"/>
        <w:gridCol w:w="2308"/>
        <w:gridCol w:w="381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14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r>
              <w:rPr>
                <w:rFonts w:hint="default" w:ascii="Times New Roman" w:hAnsi="Times New Roman" w:eastAsia="宋体" w:cs="Times New Roman"/>
                <w:i w:val="0"/>
                <w:iCs w:val="0"/>
                <w:snapToGrid w:val="0"/>
                <w:color w:val="auto"/>
                <w:kern w:val="0"/>
                <w:sz w:val="26"/>
                <w:szCs w:val="26"/>
                <w:u w:val="none"/>
                <w:lang w:val="en-US" w:eastAsia="zh-CN" w:bidi="ar"/>
              </w:rPr>
              <w:t>表5.1</w:t>
            </w:r>
            <w:r>
              <w:rPr>
                <w:rFonts w:hint="eastAsia" w:ascii="Times New Roman" w:hAnsi="Times New Roman" w:eastAsia="宋体" w:cs="Times New Roman"/>
                <w:i w:val="0"/>
                <w:iCs w:val="0"/>
                <w:snapToGrid w:val="0"/>
                <w:color w:val="auto"/>
                <w:kern w:val="0"/>
                <w:sz w:val="26"/>
                <w:szCs w:val="26"/>
                <w:u w:val="none"/>
                <w:lang w:val="en-US" w:eastAsia="zh-CN" w:bidi="ar"/>
              </w:rPr>
              <w:t>4</w:t>
            </w:r>
            <w:r>
              <w:rPr>
                <w:rFonts w:hint="default" w:ascii="Times New Roman" w:hAnsi="Times New Roman" w:eastAsia="宋体" w:cs="Times New Roman"/>
                <w:i w:val="0"/>
                <w:iCs w:val="0"/>
                <w:snapToGrid w:val="0"/>
                <w:color w:val="auto"/>
                <w:kern w:val="0"/>
                <w:sz w:val="26"/>
                <w:szCs w:val="26"/>
                <w:u w:val="none"/>
                <w:lang w:val="en-US" w:eastAsia="zh-CN" w:bidi="ar"/>
              </w:rPr>
              <w:t xml:space="preserve">  资源化利用率核算表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1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r>
              <w:rPr>
                <w:rFonts w:hint="default" w:ascii="Times New Roman" w:hAnsi="Times New Roman" w:eastAsia="宋体" w:cs="Times New Roman"/>
                <w:i w:val="0"/>
                <w:iCs w:val="0"/>
                <w:snapToGrid w:val="0"/>
                <w:color w:val="auto"/>
                <w:kern w:val="0"/>
                <w:sz w:val="22"/>
                <w:szCs w:val="22"/>
                <w:u w:val="none"/>
                <w:lang w:val="en-US" w:eastAsia="zh-CN" w:bidi="ar"/>
              </w:rPr>
              <w:t>年份</w:t>
            </w:r>
          </w:p>
        </w:tc>
        <w:tc>
          <w:tcPr>
            <w:tcW w:w="2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r>
              <w:rPr>
                <w:rFonts w:hint="default" w:ascii="Times New Roman" w:hAnsi="Times New Roman" w:eastAsia="宋体" w:cs="Times New Roman"/>
                <w:i w:val="0"/>
                <w:iCs w:val="0"/>
                <w:snapToGrid w:val="0"/>
                <w:color w:val="auto"/>
                <w:kern w:val="0"/>
                <w:sz w:val="22"/>
                <w:szCs w:val="22"/>
                <w:u w:val="none"/>
                <w:lang w:val="en-US" w:eastAsia="zh-CN" w:bidi="ar"/>
              </w:rPr>
              <w:t>建筑垃圾总量（除工程渣土、工程泥浆）</w:t>
            </w:r>
          </w:p>
        </w:tc>
        <w:tc>
          <w:tcPr>
            <w:tcW w:w="23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r>
              <w:rPr>
                <w:rFonts w:hint="default" w:ascii="Times New Roman" w:hAnsi="Times New Roman" w:eastAsia="宋体" w:cs="Times New Roman"/>
                <w:i w:val="0"/>
                <w:iCs w:val="0"/>
                <w:snapToGrid w:val="0"/>
                <w:color w:val="auto"/>
                <w:kern w:val="0"/>
                <w:sz w:val="22"/>
                <w:szCs w:val="22"/>
                <w:u w:val="none"/>
                <w:lang w:val="en-US" w:eastAsia="zh-CN" w:bidi="ar"/>
              </w:rPr>
              <w:t>资源化利用量</w:t>
            </w:r>
          </w:p>
        </w:tc>
        <w:tc>
          <w:tcPr>
            <w:tcW w:w="3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r>
              <w:rPr>
                <w:rFonts w:hint="default" w:ascii="Times New Roman" w:hAnsi="Times New Roman" w:eastAsia="宋体" w:cs="Times New Roman"/>
                <w:i w:val="0"/>
                <w:iCs w:val="0"/>
                <w:snapToGrid w:val="0"/>
                <w:color w:val="auto"/>
                <w:kern w:val="0"/>
                <w:sz w:val="22"/>
                <w:szCs w:val="22"/>
                <w:u w:val="none"/>
                <w:lang w:val="en-US" w:eastAsia="zh-CN" w:bidi="ar"/>
              </w:rPr>
              <w:t>资源化利用率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r>
              <w:rPr>
                <w:rFonts w:hint="default" w:ascii="Times New Roman" w:hAnsi="Times New Roman" w:eastAsia="宋体" w:cs="Times New Roman"/>
                <w:i w:val="0"/>
                <w:iCs w:val="0"/>
                <w:snapToGrid w:val="0"/>
                <w:color w:val="auto"/>
                <w:kern w:val="0"/>
                <w:sz w:val="22"/>
                <w:szCs w:val="22"/>
                <w:u w:val="none"/>
                <w:lang w:val="en-US" w:eastAsia="zh-CN" w:bidi="ar"/>
              </w:rPr>
              <w:t>2024</w:t>
            </w:r>
          </w:p>
        </w:tc>
        <w:tc>
          <w:tcPr>
            <w:tcW w:w="23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r>
              <w:rPr>
                <w:rFonts w:hint="default" w:ascii="Times New Roman" w:hAnsi="Times New Roman" w:eastAsia="宋体" w:cs="Times New Roman"/>
                <w:i w:val="0"/>
                <w:iCs w:val="0"/>
                <w:snapToGrid w:val="0"/>
                <w:color w:val="auto"/>
                <w:kern w:val="0"/>
                <w:sz w:val="22"/>
                <w:szCs w:val="22"/>
                <w:u w:val="none"/>
                <w:lang w:val="en-US" w:eastAsia="zh-CN" w:bidi="ar"/>
              </w:rPr>
              <w:t>46.65</w:t>
            </w:r>
          </w:p>
        </w:tc>
        <w:tc>
          <w:tcPr>
            <w:tcW w:w="23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r>
              <w:rPr>
                <w:rFonts w:hint="default" w:ascii="Times New Roman" w:hAnsi="Times New Roman" w:eastAsia="宋体" w:cs="Times New Roman"/>
                <w:i w:val="0"/>
                <w:iCs w:val="0"/>
                <w:snapToGrid w:val="0"/>
                <w:color w:val="auto"/>
                <w:kern w:val="0"/>
                <w:sz w:val="22"/>
                <w:szCs w:val="22"/>
                <w:u w:val="none"/>
                <w:lang w:val="en-US" w:eastAsia="zh-CN" w:bidi="ar"/>
              </w:rPr>
              <w:t>34.12</w:t>
            </w:r>
          </w:p>
        </w:tc>
        <w:tc>
          <w:tcPr>
            <w:tcW w:w="3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r>
              <w:rPr>
                <w:rFonts w:hint="default" w:ascii="Times New Roman" w:hAnsi="Times New Roman" w:eastAsia="宋体" w:cs="Times New Roman"/>
                <w:i w:val="0"/>
                <w:iCs w:val="0"/>
                <w:snapToGrid w:val="0"/>
                <w:color w:val="auto"/>
                <w:kern w:val="0"/>
                <w:sz w:val="22"/>
                <w:szCs w:val="22"/>
                <w:u w:val="none"/>
                <w:lang w:val="en-US" w:eastAsia="zh-CN" w:bidi="ar"/>
              </w:rPr>
              <w:t>73.14%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r>
              <w:rPr>
                <w:rFonts w:hint="default" w:ascii="Times New Roman" w:hAnsi="Times New Roman" w:eastAsia="宋体" w:cs="Times New Roman"/>
                <w:i w:val="0"/>
                <w:iCs w:val="0"/>
                <w:snapToGrid w:val="0"/>
                <w:color w:val="auto"/>
                <w:kern w:val="0"/>
                <w:sz w:val="22"/>
                <w:szCs w:val="22"/>
                <w:u w:val="none"/>
                <w:lang w:val="en-US" w:eastAsia="zh-CN" w:bidi="ar"/>
              </w:rPr>
              <w:t>2025</w:t>
            </w:r>
          </w:p>
        </w:tc>
        <w:tc>
          <w:tcPr>
            <w:tcW w:w="23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r>
              <w:rPr>
                <w:rFonts w:hint="default" w:ascii="Times New Roman" w:hAnsi="Times New Roman" w:eastAsia="宋体" w:cs="Times New Roman"/>
                <w:i w:val="0"/>
                <w:iCs w:val="0"/>
                <w:snapToGrid w:val="0"/>
                <w:color w:val="auto"/>
                <w:kern w:val="0"/>
                <w:sz w:val="22"/>
                <w:szCs w:val="22"/>
                <w:u w:val="none"/>
                <w:lang w:val="en-US" w:eastAsia="zh-CN" w:bidi="ar"/>
              </w:rPr>
              <w:t>46.87</w:t>
            </w:r>
          </w:p>
        </w:tc>
        <w:tc>
          <w:tcPr>
            <w:tcW w:w="23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r>
              <w:rPr>
                <w:rFonts w:hint="default" w:ascii="Times New Roman" w:hAnsi="Times New Roman" w:eastAsia="宋体" w:cs="Times New Roman"/>
                <w:i w:val="0"/>
                <w:iCs w:val="0"/>
                <w:snapToGrid w:val="0"/>
                <w:color w:val="auto"/>
                <w:kern w:val="0"/>
                <w:sz w:val="22"/>
                <w:szCs w:val="22"/>
                <w:u w:val="none"/>
                <w:lang w:val="en-US" w:eastAsia="zh-CN" w:bidi="ar"/>
              </w:rPr>
              <w:t>34.11</w:t>
            </w:r>
          </w:p>
        </w:tc>
        <w:tc>
          <w:tcPr>
            <w:tcW w:w="3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r>
              <w:rPr>
                <w:rFonts w:hint="default" w:ascii="Times New Roman" w:hAnsi="Times New Roman" w:eastAsia="宋体" w:cs="Times New Roman"/>
                <w:i w:val="0"/>
                <w:iCs w:val="0"/>
                <w:snapToGrid w:val="0"/>
                <w:color w:val="auto"/>
                <w:kern w:val="0"/>
                <w:sz w:val="22"/>
                <w:szCs w:val="22"/>
                <w:u w:val="none"/>
                <w:lang w:val="en-US" w:eastAsia="zh-CN" w:bidi="ar"/>
              </w:rPr>
              <w:t>72.78%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r>
              <w:rPr>
                <w:rFonts w:hint="default" w:ascii="Times New Roman" w:hAnsi="Times New Roman" w:eastAsia="宋体" w:cs="Times New Roman"/>
                <w:i w:val="0"/>
                <w:iCs w:val="0"/>
                <w:snapToGrid w:val="0"/>
                <w:color w:val="auto"/>
                <w:kern w:val="0"/>
                <w:sz w:val="22"/>
                <w:szCs w:val="22"/>
                <w:u w:val="none"/>
                <w:lang w:val="en-US" w:eastAsia="zh-CN" w:bidi="ar"/>
              </w:rPr>
              <w:t>2026</w:t>
            </w:r>
          </w:p>
        </w:tc>
        <w:tc>
          <w:tcPr>
            <w:tcW w:w="23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r>
              <w:rPr>
                <w:rFonts w:hint="default" w:ascii="Times New Roman" w:hAnsi="Times New Roman" w:eastAsia="宋体" w:cs="Times New Roman"/>
                <w:i w:val="0"/>
                <w:iCs w:val="0"/>
                <w:snapToGrid w:val="0"/>
                <w:color w:val="auto"/>
                <w:kern w:val="0"/>
                <w:sz w:val="22"/>
                <w:szCs w:val="22"/>
                <w:u w:val="none"/>
                <w:lang w:val="en-US" w:eastAsia="zh-CN" w:bidi="ar"/>
              </w:rPr>
              <w:t>46.90</w:t>
            </w:r>
          </w:p>
        </w:tc>
        <w:tc>
          <w:tcPr>
            <w:tcW w:w="23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r>
              <w:rPr>
                <w:rFonts w:hint="default" w:ascii="Times New Roman" w:hAnsi="Times New Roman" w:eastAsia="宋体" w:cs="Times New Roman"/>
                <w:i w:val="0"/>
                <w:iCs w:val="0"/>
                <w:snapToGrid w:val="0"/>
                <w:color w:val="auto"/>
                <w:kern w:val="0"/>
                <w:sz w:val="22"/>
                <w:szCs w:val="22"/>
                <w:u w:val="none"/>
                <w:lang w:val="en-US" w:eastAsia="zh-CN" w:bidi="ar"/>
              </w:rPr>
              <w:t>34.09</w:t>
            </w:r>
          </w:p>
        </w:tc>
        <w:tc>
          <w:tcPr>
            <w:tcW w:w="3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r>
              <w:rPr>
                <w:rFonts w:hint="default" w:ascii="Times New Roman" w:hAnsi="Times New Roman" w:eastAsia="宋体" w:cs="Times New Roman"/>
                <w:i w:val="0"/>
                <w:iCs w:val="0"/>
                <w:snapToGrid w:val="0"/>
                <w:color w:val="auto"/>
                <w:kern w:val="0"/>
                <w:sz w:val="22"/>
                <w:szCs w:val="22"/>
                <w:u w:val="none"/>
                <w:lang w:val="en-US" w:eastAsia="zh-CN" w:bidi="ar"/>
              </w:rPr>
              <w:t>72.69%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r>
              <w:rPr>
                <w:rFonts w:hint="default" w:ascii="Times New Roman" w:hAnsi="Times New Roman" w:eastAsia="宋体" w:cs="Times New Roman"/>
                <w:i w:val="0"/>
                <w:iCs w:val="0"/>
                <w:snapToGrid w:val="0"/>
                <w:color w:val="auto"/>
                <w:kern w:val="0"/>
                <w:sz w:val="22"/>
                <w:szCs w:val="22"/>
                <w:u w:val="none"/>
                <w:lang w:val="en-US" w:eastAsia="zh-CN" w:bidi="ar"/>
              </w:rPr>
              <w:t>2027</w:t>
            </w:r>
          </w:p>
        </w:tc>
        <w:tc>
          <w:tcPr>
            <w:tcW w:w="23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r>
              <w:rPr>
                <w:rFonts w:hint="default" w:ascii="Times New Roman" w:hAnsi="Times New Roman" w:eastAsia="宋体" w:cs="Times New Roman"/>
                <w:i w:val="0"/>
                <w:iCs w:val="0"/>
                <w:snapToGrid w:val="0"/>
                <w:color w:val="auto"/>
                <w:kern w:val="0"/>
                <w:sz w:val="22"/>
                <w:szCs w:val="22"/>
                <w:u w:val="none"/>
                <w:lang w:val="en-US" w:eastAsia="zh-CN" w:bidi="ar"/>
              </w:rPr>
              <w:t>46.92</w:t>
            </w:r>
          </w:p>
        </w:tc>
        <w:tc>
          <w:tcPr>
            <w:tcW w:w="23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r>
              <w:rPr>
                <w:rFonts w:hint="default" w:ascii="Times New Roman" w:hAnsi="Times New Roman" w:eastAsia="宋体" w:cs="Times New Roman"/>
                <w:i w:val="0"/>
                <w:iCs w:val="0"/>
                <w:snapToGrid w:val="0"/>
                <w:color w:val="auto"/>
                <w:kern w:val="0"/>
                <w:sz w:val="22"/>
                <w:szCs w:val="22"/>
                <w:u w:val="none"/>
                <w:lang w:val="en-US" w:eastAsia="zh-CN" w:bidi="ar"/>
              </w:rPr>
              <w:t>34.08</w:t>
            </w:r>
          </w:p>
        </w:tc>
        <w:tc>
          <w:tcPr>
            <w:tcW w:w="3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r>
              <w:rPr>
                <w:rFonts w:hint="default" w:ascii="Times New Roman" w:hAnsi="Times New Roman" w:eastAsia="宋体" w:cs="Times New Roman"/>
                <w:i w:val="0"/>
                <w:iCs w:val="0"/>
                <w:snapToGrid w:val="0"/>
                <w:color w:val="auto"/>
                <w:kern w:val="0"/>
                <w:sz w:val="22"/>
                <w:szCs w:val="22"/>
                <w:u w:val="none"/>
                <w:lang w:val="en-US" w:eastAsia="zh-CN" w:bidi="ar"/>
              </w:rPr>
              <w:t>72.63%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r>
              <w:rPr>
                <w:rFonts w:hint="default" w:ascii="Times New Roman" w:hAnsi="Times New Roman" w:eastAsia="宋体" w:cs="Times New Roman"/>
                <w:i w:val="0"/>
                <w:iCs w:val="0"/>
                <w:snapToGrid w:val="0"/>
                <w:color w:val="auto"/>
                <w:kern w:val="0"/>
                <w:sz w:val="22"/>
                <w:szCs w:val="22"/>
                <w:u w:val="none"/>
                <w:lang w:val="en-US" w:eastAsia="zh-CN" w:bidi="ar"/>
              </w:rPr>
              <w:t>2028</w:t>
            </w:r>
          </w:p>
        </w:tc>
        <w:tc>
          <w:tcPr>
            <w:tcW w:w="23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r>
              <w:rPr>
                <w:rFonts w:hint="default" w:ascii="Times New Roman" w:hAnsi="Times New Roman" w:eastAsia="宋体" w:cs="Times New Roman"/>
                <w:i w:val="0"/>
                <w:iCs w:val="0"/>
                <w:snapToGrid w:val="0"/>
                <w:color w:val="auto"/>
                <w:kern w:val="0"/>
                <w:sz w:val="22"/>
                <w:szCs w:val="22"/>
                <w:u w:val="none"/>
                <w:lang w:val="en-US" w:eastAsia="zh-CN" w:bidi="ar"/>
              </w:rPr>
              <w:t>42.30</w:t>
            </w:r>
          </w:p>
        </w:tc>
        <w:tc>
          <w:tcPr>
            <w:tcW w:w="23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r>
              <w:rPr>
                <w:rFonts w:hint="default" w:ascii="Times New Roman" w:hAnsi="Times New Roman" w:eastAsia="宋体" w:cs="Times New Roman"/>
                <w:i w:val="0"/>
                <w:iCs w:val="0"/>
                <w:snapToGrid w:val="0"/>
                <w:color w:val="auto"/>
                <w:kern w:val="0"/>
                <w:sz w:val="22"/>
                <w:szCs w:val="22"/>
                <w:u w:val="none"/>
                <w:lang w:val="en-US" w:eastAsia="zh-CN" w:bidi="ar"/>
              </w:rPr>
              <w:t>30.42</w:t>
            </w:r>
          </w:p>
        </w:tc>
        <w:tc>
          <w:tcPr>
            <w:tcW w:w="3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r>
              <w:rPr>
                <w:rFonts w:hint="default" w:ascii="Times New Roman" w:hAnsi="Times New Roman" w:eastAsia="宋体" w:cs="Times New Roman"/>
                <w:i w:val="0"/>
                <w:iCs w:val="0"/>
                <w:snapToGrid w:val="0"/>
                <w:color w:val="auto"/>
                <w:kern w:val="0"/>
                <w:sz w:val="22"/>
                <w:szCs w:val="22"/>
                <w:u w:val="none"/>
                <w:lang w:val="en-US" w:eastAsia="zh-CN" w:bidi="ar"/>
              </w:rPr>
              <w:t>71.91%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r>
              <w:rPr>
                <w:rFonts w:hint="default" w:ascii="Times New Roman" w:hAnsi="Times New Roman" w:eastAsia="宋体" w:cs="Times New Roman"/>
                <w:i w:val="0"/>
                <w:iCs w:val="0"/>
                <w:snapToGrid w:val="0"/>
                <w:color w:val="auto"/>
                <w:kern w:val="0"/>
                <w:sz w:val="22"/>
                <w:szCs w:val="22"/>
                <w:u w:val="none"/>
                <w:lang w:val="en-US" w:eastAsia="zh-CN" w:bidi="ar"/>
              </w:rPr>
              <w:t>2029</w:t>
            </w:r>
          </w:p>
        </w:tc>
        <w:tc>
          <w:tcPr>
            <w:tcW w:w="23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r>
              <w:rPr>
                <w:rFonts w:hint="default" w:ascii="Times New Roman" w:hAnsi="Times New Roman" w:eastAsia="宋体" w:cs="Times New Roman"/>
                <w:i w:val="0"/>
                <w:iCs w:val="0"/>
                <w:snapToGrid w:val="0"/>
                <w:color w:val="auto"/>
                <w:kern w:val="0"/>
                <w:sz w:val="22"/>
                <w:szCs w:val="22"/>
                <w:u w:val="none"/>
                <w:lang w:val="en-US" w:eastAsia="zh-CN" w:bidi="ar"/>
              </w:rPr>
              <w:t>42.11</w:t>
            </w:r>
          </w:p>
        </w:tc>
        <w:tc>
          <w:tcPr>
            <w:tcW w:w="23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r>
              <w:rPr>
                <w:rFonts w:hint="default" w:ascii="Times New Roman" w:hAnsi="Times New Roman" w:eastAsia="宋体" w:cs="Times New Roman"/>
                <w:i w:val="0"/>
                <w:iCs w:val="0"/>
                <w:snapToGrid w:val="0"/>
                <w:color w:val="auto"/>
                <w:kern w:val="0"/>
                <w:sz w:val="22"/>
                <w:szCs w:val="22"/>
                <w:u w:val="none"/>
                <w:lang w:val="en-US" w:eastAsia="zh-CN" w:bidi="ar"/>
              </w:rPr>
              <w:t>30.40</w:t>
            </w:r>
          </w:p>
        </w:tc>
        <w:tc>
          <w:tcPr>
            <w:tcW w:w="3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r>
              <w:rPr>
                <w:rFonts w:hint="default" w:ascii="Times New Roman" w:hAnsi="Times New Roman" w:eastAsia="宋体" w:cs="Times New Roman"/>
                <w:i w:val="0"/>
                <w:iCs w:val="0"/>
                <w:snapToGrid w:val="0"/>
                <w:color w:val="auto"/>
                <w:kern w:val="0"/>
                <w:sz w:val="22"/>
                <w:szCs w:val="22"/>
                <w:u w:val="none"/>
                <w:lang w:val="en-US" w:eastAsia="zh-CN" w:bidi="ar"/>
              </w:rPr>
              <w:t>72.19%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r>
              <w:rPr>
                <w:rFonts w:hint="default" w:ascii="Times New Roman" w:hAnsi="Times New Roman" w:eastAsia="宋体" w:cs="Times New Roman"/>
                <w:i w:val="0"/>
                <w:iCs w:val="0"/>
                <w:snapToGrid w:val="0"/>
                <w:color w:val="auto"/>
                <w:kern w:val="0"/>
                <w:sz w:val="22"/>
                <w:szCs w:val="22"/>
                <w:u w:val="none"/>
                <w:lang w:val="en-US" w:eastAsia="zh-CN" w:bidi="ar"/>
              </w:rPr>
              <w:t>2030</w:t>
            </w:r>
          </w:p>
        </w:tc>
        <w:tc>
          <w:tcPr>
            <w:tcW w:w="23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r>
              <w:rPr>
                <w:rFonts w:hint="default" w:ascii="Times New Roman" w:hAnsi="Times New Roman" w:eastAsia="宋体" w:cs="Times New Roman"/>
                <w:i w:val="0"/>
                <w:iCs w:val="0"/>
                <w:snapToGrid w:val="0"/>
                <w:color w:val="auto"/>
                <w:kern w:val="0"/>
                <w:sz w:val="22"/>
                <w:szCs w:val="22"/>
                <w:u w:val="none"/>
                <w:lang w:val="en-US" w:eastAsia="zh-CN" w:bidi="ar"/>
              </w:rPr>
              <w:t>42.09</w:t>
            </w:r>
          </w:p>
        </w:tc>
        <w:tc>
          <w:tcPr>
            <w:tcW w:w="23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r>
              <w:rPr>
                <w:rFonts w:hint="default" w:ascii="Times New Roman" w:hAnsi="Times New Roman" w:eastAsia="宋体" w:cs="Times New Roman"/>
                <w:i w:val="0"/>
                <w:iCs w:val="0"/>
                <w:snapToGrid w:val="0"/>
                <w:color w:val="auto"/>
                <w:kern w:val="0"/>
                <w:sz w:val="22"/>
                <w:szCs w:val="22"/>
                <w:u w:val="none"/>
                <w:lang w:val="en-US" w:eastAsia="zh-CN" w:bidi="ar"/>
              </w:rPr>
              <w:t>30.39</w:t>
            </w:r>
          </w:p>
        </w:tc>
        <w:tc>
          <w:tcPr>
            <w:tcW w:w="3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r>
              <w:rPr>
                <w:rFonts w:hint="default" w:ascii="Times New Roman" w:hAnsi="Times New Roman" w:eastAsia="宋体" w:cs="Times New Roman"/>
                <w:i w:val="0"/>
                <w:iCs w:val="0"/>
                <w:snapToGrid w:val="0"/>
                <w:color w:val="auto"/>
                <w:kern w:val="0"/>
                <w:sz w:val="22"/>
                <w:szCs w:val="22"/>
                <w:u w:val="none"/>
                <w:lang w:val="en-US" w:eastAsia="zh-CN" w:bidi="ar"/>
              </w:rPr>
              <w:t>72.19%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r>
              <w:rPr>
                <w:rFonts w:hint="default" w:ascii="Times New Roman" w:hAnsi="Times New Roman" w:eastAsia="宋体" w:cs="Times New Roman"/>
                <w:i w:val="0"/>
                <w:iCs w:val="0"/>
                <w:snapToGrid w:val="0"/>
                <w:color w:val="auto"/>
                <w:kern w:val="0"/>
                <w:sz w:val="22"/>
                <w:szCs w:val="22"/>
                <w:u w:val="none"/>
                <w:lang w:val="en-US" w:eastAsia="zh-CN" w:bidi="ar"/>
              </w:rPr>
              <w:t>2031</w:t>
            </w:r>
          </w:p>
        </w:tc>
        <w:tc>
          <w:tcPr>
            <w:tcW w:w="23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r>
              <w:rPr>
                <w:rFonts w:hint="default" w:ascii="Times New Roman" w:hAnsi="Times New Roman" w:eastAsia="宋体" w:cs="Times New Roman"/>
                <w:i w:val="0"/>
                <w:iCs w:val="0"/>
                <w:snapToGrid w:val="0"/>
                <w:color w:val="auto"/>
                <w:kern w:val="0"/>
                <w:sz w:val="22"/>
                <w:szCs w:val="22"/>
                <w:u w:val="none"/>
                <w:lang w:val="en-US" w:eastAsia="zh-CN" w:bidi="ar"/>
              </w:rPr>
              <w:t>42.07</w:t>
            </w:r>
          </w:p>
        </w:tc>
        <w:tc>
          <w:tcPr>
            <w:tcW w:w="23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r>
              <w:rPr>
                <w:rFonts w:hint="default" w:ascii="Times New Roman" w:hAnsi="Times New Roman" w:eastAsia="宋体" w:cs="Times New Roman"/>
                <w:i w:val="0"/>
                <w:iCs w:val="0"/>
                <w:snapToGrid w:val="0"/>
                <w:color w:val="auto"/>
                <w:kern w:val="0"/>
                <w:sz w:val="22"/>
                <w:szCs w:val="22"/>
                <w:u w:val="none"/>
                <w:lang w:val="en-US" w:eastAsia="zh-CN" w:bidi="ar"/>
              </w:rPr>
              <w:t>30.37</w:t>
            </w:r>
          </w:p>
        </w:tc>
        <w:tc>
          <w:tcPr>
            <w:tcW w:w="3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r>
              <w:rPr>
                <w:rFonts w:hint="default" w:ascii="Times New Roman" w:hAnsi="Times New Roman" w:eastAsia="宋体" w:cs="Times New Roman"/>
                <w:i w:val="0"/>
                <w:iCs w:val="0"/>
                <w:snapToGrid w:val="0"/>
                <w:color w:val="auto"/>
                <w:kern w:val="0"/>
                <w:sz w:val="22"/>
                <w:szCs w:val="22"/>
                <w:u w:val="none"/>
                <w:lang w:val="en-US" w:eastAsia="zh-CN" w:bidi="ar"/>
              </w:rPr>
              <w:t>72.20%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r>
              <w:rPr>
                <w:rFonts w:hint="default" w:ascii="Times New Roman" w:hAnsi="Times New Roman" w:eastAsia="宋体" w:cs="Times New Roman"/>
                <w:i w:val="0"/>
                <w:iCs w:val="0"/>
                <w:snapToGrid w:val="0"/>
                <w:color w:val="auto"/>
                <w:kern w:val="0"/>
                <w:sz w:val="22"/>
                <w:szCs w:val="22"/>
                <w:u w:val="none"/>
                <w:lang w:val="en-US" w:eastAsia="zh-CN" w:bidi="ar"/>
              </w:rPr>
              <w:t>2032</w:t>
            </w:r>
          </w:p>
        </w:tc>
        <w:tc>
          <w:tcPr>
            <w:tcW w:w="23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r>
              <w:rPr>
                <w:rFonts w:hint="default" w:ascii="Times New Roman" w:hAnsi="Times New Roman" w:eastAsia="宋体" w:cs="Times New Roman"/>
                <w:i w:val="0"/>
                <w:iCs w:val="0"/>
                <w:snapToGrid w:val="0"/>
                <w:color w:val="auto"/>
                <w:kern w:val="0"/>
                <w:sz w:val="22"/>
                <w:szCs w:val="22"/>
                <w:u w:val="none"/>
                <w:lang w:val="en-US" w:eastAsia="zh-CN" w:bidi="ar"/>
              </w:rPr>
              <w:t>42.05</w:t>
            </w:r>
          </w:p>
        </w:tc>
        <w:tc>
          <w:tcPr>
            <w:tcW w:w="23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r>
              <w:rPr>
                <w:rFonts w:hint="default" w:ascii="Times New Roman" w:hAnsi="Times New Roman" w:eastAsia="宋体" w:cs="Times New Roman"/>
                <w:i w:val="0"/>
                <w:iCs w:val="0"/>
                <w:snapToGrid w:val="0"/>
                <w:color w:val="auto"/>
                <w:kern w:val="0"/>
                <w:sz w:val="22"/>
                <w:szCs w:val="22"/>
                <w:u w:val="none"/>
                <w:lang w:val="en-US" w:eastAsia="zh-CN" w:bidi="ar"/>
              </w:rPr>
              <w:t>30.36</w:t>
            </w:r>
          </w:p>
        </w:tc>
        <w:tc>
          <w:tcPr>
            <w:tcW w:w="3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r>
              <w:rPr>
                <w:rFonts w:hint="default" w:ascii="Times New Roman" w:hAnsi="Times New Roman" w:eastAsia="宋体" w:cs="Times New Roman"/>
                <w:i w:val="0"/>
                <w:iCs w:val="0"/>
                <w:snapToGrid w:val="0"/>
                <w:color w:val="auto"/>
                <w:kern w:val="0"/>
                <w:sz w:val="22"/>
                <w:szCs w:val="22"/>
                <w:u w:val="none"/>
                <w:lang w:val="en-US" w:eastAsia="zh-CN" w:bidi="ar"/>
              </w:rPr>
              <w:t>72.20%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r>
              <w:rPr>
                <w:rFonts w:hint="default" w:ascii="Times New Roman" w:hAnsi="Times New Roman" w:eastAsia="宋体" w:cs="Times New Roman"/>
                <w:i w:val="0"/>
                <w:iCs w:val="0"/>
                <w:snapToGrid w:val="0"/>
                <w:color w:val="auto"/>
                <w:kern w:val="0"/>
                <w:sz w:val="22"/>
                <w:szCs w:val="22"/>
                <w:u w:val="none"/>
                <w:lang w:val="en-US" w:eastAsia="zh-CN" w:bidi="ar"/>
              </w:rPr>
              <w:t>2033</w:t>
            </w:r>
          </w:p>
        </w:tc>
        <w:tc>
          <w:tcPr>
            <w:tcW w:w="23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r>
              <w:rPr>
                <w:rFonts w:hint="default" w:ascii="Times New Roman" w:hAnsi="Times New Roman" w:eastAsia="宋体" w:cs="Times New Roman"/>
                <w:i w:val="0"/>
                <w:iCs w:val="0"/>
                <w:snapToGrid w:val="0"/>
                <w:color w:val="auto"/>
                <w:kern w:val="0"/>
                <w:sz w:val="22"/>
                <w:szCs w:val="22"/>
                <w:u w:val="none"/>
                <w:lang w:val="en-US" w:eastAsia="zh-CN" w:bidi="ar"/>
              </w:rPr>
              <w:t>42.02</w:t>
            </w:r>
          </w:p>
        </w:tc>
        <w:tc>
          <w:tcPr>
            <w:tcW w:w="23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r>
              <w:rPr>
                <w:rFonts w:hint="default" w:ascii="Times New Roman" w:hAnsi="Times New Roman" w:eastAsia="宋体" w:cs="Times New Roman"/>
                <w:i w:val="0"/>
                <w:iCs w:val="0"/>
                <w:snapToGrid w:val="0"/>
                <w:color w:val="auto"/>
                <w:kern w:val="0"/>
                <w:sz w:val="22"/>
                <w:szCs w:val="22"/>
                <w:u w:val="none"/>
                <w:lang w:val="en-US" w:eastAsia="zh-CN" w:bidi="ar"/>
              </w:rPr>
              <w:t>30.35</w:t>
            </w:r>
          </w:p>
        </w:tc>
        <w:tc>
          <w:tcPr>
            <w:tcW w:w="3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r>
              <w:rPr>
                <w:rFonts w:hint="default" w:ascii="Times New Roman" w:hAnsi="Times New Roman" w:eastAsia="宋体" w:cs="Times New Roman"/>
                <w:i w:val="0"/>
                <w:iCs w:val="0"/>
                <w:snapToGrid w:val="0"/>
                <w:color w:val="auto"/>
                <w:kern w:val="0"/>
                <w:sz w:val="22"/>
                <w:szCs w:val="22"/>
                <w:u w:val="none"/>
                <w:lang w:val="en-US" w:eastAsia="zh-CN" w:bidi="ar"/>
              </w:rPr>
              <w:t>72.21%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r>
              <w:rPr>
                <w:rFonts w:hint="default" w:ascii="Times New Roman" w:hAnsi="Times New Roman" w:eastAsia="宋体" w:cs="Times New Roman"/>
                <w:i w:val="0"/>
                <w:iCs w:val="0"/>
                <w:snapToGrid w:val="0"/>
                <w:color w:val="auto"/>
                <w:kern w:val="0"/>
                <w:sz w:val="22"/>
                <w:szCs w:val="22"/>
                <w:u w:val="none"/>
                <w:lang w:val="en-US" w:eastAsia="zh-CN" w:bidi="ar"/>
              </w:rPr>
              <w:t>2034</w:t>
            </w:r>
          </w:p>
        </w:tc>
        <w:tc>
          <w:tcPr>
            <w:tcW w:w="23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r>
              <w:rPr>
                <w:rFonts w:hint="default" w:ascii="Times New Roman" w:hAnsi="Times New Roman" w:eastAsia="宋体" w:cs="Times New Roman"/>
                <w:i w:val="0"/>
                <w:iCs w:val="0"/>
                <w:snapToGrid w:val="0"/>
                <w:color w:val="auto"/>
                <w:kern w:val="0"/>
                <w:sz w:val="22"/>
                <w:szCs w:val="22"/>
                <w:u w:val="none"/>
                <w:lang w:val="en-US" w:eastAsia="zh-CN" w:bidi="ar"/>
              </w:rPr>
              <w:t>42.00</w:t>
            </w:r>
          </w:p>
        </w:tc>
        <w:tc>
          <w:tcPr>
            <w:tcW w:w="23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r>
              <w:rPr>
                <w:rFonts w:hint="default" w:ascii="Times New Roman" w:hAnsi="Times New Roman" w:eastAsia="宋体" w:cs="Times New Roman"/>
                <w:i w:val="0"/>
                <w:iCs w:val="0"/>
                <w:snapToGrid w:val="0"/>
                <w:color w:val="auto"/>
                <w:kern w:val="0"/>
                <w:sz w:val="22"/>
                <w:szCs w:val="22"/>
                <w:u w:val="none"/>
                <w:lang w:val="en-US" w:eastAsia="zh-CN" w:bidi="ar"/>
              </w:rPr>
              <w:t>30.33</w:t>
            </w:r>
          </w:p>
        </w:tc>
        <w:tc>
          <w:tcPr>
            <w:tcW w:w="3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r>
              <w:rPr>
                <w:rFonts w:hint="default" w:ascii="Times New Roman" w:hAnsi="Times New Roman" w:eastAsia="宋体" w:cs="Times New Roman"/>
                <w:i w:val="0"/>
                <w:iCs w:val="0"/>
                <w:snapToGrid w:val="0"/>
                <w:color w:val="auto"/>
                <w:kern w:val="0"/>
                <w:sz w:val="22"/>
                <w:szCs w:val="22"/>
                <w:u w:val="none"/>
                <w:lang w:val="en-US" w:eastAsia="zh-CN" w:bidi="ar"/>
              </w:rPr>
              <w:t>72.21%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1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r>
              <w:rPr>
                <w:rFonts w:hint="default" w:ascii="Times New Roman" w:hAnsi="Times New Roman" w:eastAsia="宋体" w:cs="Times New Roman"/>
                <w:i w:val="0"/>
                <w:iCs w:val="0"/>
                <w:snapToGrid w:val="0"/>
                <w:color w:val="auto"/>
                <w:kern w:val="0"/>
                <w:sz w:val="22"/>
                <w:szCs w:val="22"/>
                <w:u w:val="none"/>
                <w:lang w:val="en-US" w:eastAsia="zh-CN" w:bidi="ar"/>
              </w:rPr>
              <w:t>2035</w:t>
            </w:r>
          </w:p>
        </w:tc>
        <w:tc>
          <w:tcPr>
            <w:tcW w:w="23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r>
              <w:rPr>
                <w:rFonts w:hint="default" w:ascii="Times New Roman" w:hAnsi="Times New Roman" w:eastAsia="宋体" w:cs="Times New Roman"/>
                <w:i w:val="0"/>
                <w:iCs w:val="0"/>
                <w:snapToGrid w:val="0"/>
                <w:color w:val="auto"/>
                <w:kern w:val="0"/>
                <w:sz w:val="22"/>
                <w:szCs w:val="22"/>
                <w:u w:val="none"/>
                <w:lang w:val="en-US" w:eastAsia="zh-CN" w:bidi="ar"/>
              </w:rPr>
              <w:t>41.98</w:t>
            </w:r>
          </w:p>
        </w:tc>
        <w:tc>
          <w:tcPr>
            <w:tcW w:w="23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r>
              <w:rPr>
                <w:rFonts w:hint="default" w:ascii="Times New Roman" w:hAnsi="Times New Roman" w:eastAsia="宋体" w:cs="Times New Roman"/>
                <w:i w:val="0"/>
                <w:iCs w:val="0"/>
                <w:snapToGrid w:val="0"/>
                <w:color w:val="auto"/>
                <w:kern w:val="0"/>
                <w:sz w:val="22"/>
                <w:szCs w:val="22"/>
                <w:u w:val="none"/>
                <w:lang w:val="en-US" w:eastAsia="zh-CN" w:bidi="ar"/>
              </w:rPr>
              <w:t>30.32</w:t>
            </w:r>
          </w:p>
        </w:tc>
        <w:tc>
          <w:tcPr>
            <w:tcW w:w="3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snapToGrid w:val="0"/>
                <w:color w:val="auto"/>
                <w:kern w:val="0"/>
                <w:sz w:val="22"/>
                <w:szCs w:val="22"/>
                <w:u w:val="none"/>
                <w:lang w:val="en-US" w:eastAsia="zh-CN" w:bidi="ar"/>
              </w:rPr>
            </w:pPr>
            <w:r>
              <w:rPr>
                <w:rFonts w:hint="default" w:ascii="Times New Roman" w:hAnsi="Times New Roman" w:eastAsia="宋体" w:cs="Times New Roman"/>
                <w:i w:val="0"/>
                <w:iCs w:val="0"/>
                <w:snapToGrid w:val="0"/>
                <w:color w:val="auto"/>
                <w:kern w:val="0"/>
                <w:sz w:val="22"/>
                <w:szCs w:val="22"/>
                <w:u w:val="none"/>
                <w:lang w:val="en-US" w:eastAsia="zh-CN" w:bidi="ar"/>
              </w:rPr>
              <w:t>72.22%</w:t>
            </w:r>
          </w:p>
        </w:tc>
      </w:tr>
    </w:tbl>
    <w:p>
      <w:pPr>
        <w:rPr>
          <w:rFonts w:hint="default" w:ascii="Times New Roman" w:hAnsi="Times New Roman" w:eastAsia="宋体" w:cs="Times New Roman"/>
          <w:color w:val="auto"/>
          <w:sz w:val="26"/>
          <w:szCs w:val="26"/>
        </w:rPr>
      </w:pPr>
    </w:p>
    <w:p>
      <w:pPr>
        <w:ind w:firstLine="780" w:firstLineChars="300"/>
        <w:rPr>
          <w:rFonts w:hint="default" w:ascii="Times New Roman" w:hAnsi="Times New Roman" w:eastAsia="宋体" w:cs="Times New Roman"/>
          <w:color w:val="auto"/>
          <w:sz w:val="26"/>
          <w:szCs w:val="26"/>
        </w:rPr>
      </w:pPr>
    </w:p>
    <w:tbl>
      <w:tblPr>
        <w:tblStyle w:val="8"/>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645"/>
        <w:gridCol w:w="2308"/>
        <w:gridCol w:w="2308"/>
        <w:gridCol w:w="387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140"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lang w:val="en-US"/>
              </w:rPr>
            </w:pPr>
            <w:r>
              <w:rPr>
                <w:rFonts w:hint="default" w:ascii="Times New Roman" w:hAnsi="Times New Roman" w:eastAsia="宋体" w:cs="Times New Roman"/>
                <w:i w:val="0"/>
                <w:iCs w:val="0"/>
                <w:snapToGrid w:val="0"/>
                <w:color w:val="auto"/>
                <w:kern w:val="0"/>
                <w:sz w:val="26"/>
                <w:szCs w:val="26"/>
                <w:u w:val="none"/>
                <w:lang w:val="en-US" w:eastAsia="zh-CN" w:bidi="ar"/>
              </w:rPr>
              <w:t>表 5.1</w:t>
            </w:r>
            <w:r>
              <w:rPr>
                <w:rFonts w:hint="eastAsia" w:ascii="Times New Roman" w:hAnsi="Times New Roman" w:eastAsia="宋体" w:cs="Times New Roman"/>
                <w:i w:val="0"/>
                <w:iCs w:val="0"/>
                <w:snapToGrid w:val="0"/>
                <w:color w:val="auto"/>
                <w:kern w:val="0"/>
                <w:sz w:val="26"/>
                <w:szCs w:val="26"/>
                <w:u w:val="none"/>
                <w:lang w:val="en-US" w:eastAsia="zh-CN" w:bidi="ar"/>
              </w:rPr>
              <w:t>5</w:t>
            </w:r>
            <w:r>
              <w:rPr>
                <w:rFonts w:hint="default" w:ascii="Times New Roman" w:hAnsi="Times New Roman" w:eastAsia="宋体" w:cs="Times New Roman"/>
                <w:i w:val="0"/>
                <w:iCs w:val="0"/>
                <w:snapToGrid w:val="0"/>
                <w:color w:val="auto"/>
                <w:kern w:val="0"/>
                <w:sz w:val="26"/>
                <w:szCs w:val="26"/>
                <w:u w:val="none"/>
                <w:lang w:val="en-US" w:eastAsia="zh-CN" w:bidi="ar"/>
              </w:rPr>
              <w:t>综合利用率核算表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164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snapToGrid w:val="0"/>
                <w:color w:val="auto"/>
                <w:kern w:val="0"/>
                <w:sz w:val="22"/>
                <w:szCs w:val="22"/>
                <w:u w:val="none"/>
                <w:lang w:val="en-US" w:eastAsia="zh-CN" w:bidi="ar"/>
              </w:rPr>
              <w:t>年份</w:t>
            </w:r>
          </w:p>
        </w:tc>
        <w:tc>
          <w:tcPr>
            <w:tcW w:w="23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snapToGrid w:val="0"/>
                <w:color w:val="auto"/>
                <w:kern w:val="0"/>
                <w:sz w:val="22"/>
                <w:szCs w:val="22"/>
                <w:u w:val="none"/>
                <w:lang w:val="en-US" w:eastAsia="zh-CN" w:bidi="ar"/>
              </w:rPr>
              <w:t>建筑垃圾总量</w:t>
            </w:r>
          </w:p>
        </w:tc>
        <w:tc>
          <w:tcPr>
            <w:tcW w:w="230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snapToGrid w:val="0"/>
                <w:color w:val="auto"/>
                <w:kern w:val="0"/>
                <w:sz w:val="22"/>
                <w:szCs w:val="22"/>
                <w:u w:val="none"/>
                <w:lang w:val="en-US" w:eastAsia="zh-CN" w:bidi="ar"/>
              </w:rPr>
              <w:t>综合利用量</w:t>
            </w:r>
          </w:p>
        </w:tc>
        <w:tc>
          <w:tcPr>
            <w:tcW w:w="38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snapToGrid w:val="0"/>
                <w:color w:val="auto"/>
                <w:kern w:val="0"/>
                <w:sz w:val="22"/>
                <w:szCs w:val="22"/>
                <w:u w:val="none"/>
                <w:lang w:val="en-US" w:eastAsia="zh-CN" w:bidi="ar"/>
              </w:rPr>
              <w:t>综合利用率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5" w:hRule="atLeast"/>
        </w:trPr>
        <w:tc>
          <w:tcPr>
            <w:tcW w:w="1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snapToGrid w:val="0"/>
                <w:color w:val="auto"/>
                <w:kern w:val="0"/>
                <w:sz w:val="22"/>
                <w:szCs w:val="22"/>
                <w:u w:val="none"/>
                <w:lang w:val="en-US" w:eastAsia="zh-CN" w:bidi="ar"/>
              </w:rPr>
              <w:t>2024</w:t>
            </w:r>
          </w:p>
        </w:tc>
        <w:tc>
          <w:tcPr>
            <w:tcW w:w="23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snapToGrid w:val="0"/>
                <w:color w:val="auto"/>
                <w:kern w:val="0"/>
                <w:sz w:val="22"/>
                <w:szCs w:val="22"/>
                <w:u w:val="none"/>
                <w:lang w:val="en-US" w:eastAsia="zh-CN" w:bidi="ar"/>
              </w:rPr>
              <w:t>179.53</w:t>
            </w:r>
          </w:p>
        </w:tc>
        <w:tc>
          <w:tcPr>
            <w:tcW w:w="23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snapToGrid w:val="0"/>
                <w:color w:val="auto"/>
                <w:kern w:val="0"/>
                <w:sz w:val="22"/>
                <w:szCs w:val="22"/>
                <w:u w:val="none"/>
                <w:lang w:val="en-US" w:eastAsia="zh-CN" w:bidi="ar"/>
              </w:rPr>
              <w:t>151.48</w:t>
            </w:r>
          </w:p>
        </w:tc>
        <w:tc>
          <w:tcPr>
            <w:tcW w:w="387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snapToGrid w:val="0"/>
                <w:color w:val="auto"/>
                <w:kern w:val="0"/>
                <w:sz w:val="22"/>
                <w:szCs w:val="22"/>
                <w:u w:val="none"/>
                <w:lang w:val="en-US" w:eastAsia="zh-CN" w:bidi="ar"/>
              </w:rPr>
              <w:t>84.38%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1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snapToGrid w:val="0"/>
                <w:color w:val="auto"/>
                <w:kern w:val="0"/>
                <w:sz w:val="22"/>
                <w:szCs w:val="22"/>
                <w:u w:val="none"/>
                <w:lang w:val="en-US" w:eastAsia="zh-CN" w:bidi="ar"/>
              </w:rPr>
              <w:t>2025</w:t>
            </w:r>
          </w:p>
        </w:tc>
        <w:tc>
          <w:tcPr>
            <w:tcW w:w="23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snapToGrid w:val="0"/>
                <w:color w:val="auto"/>
                <w:kern w:val="0"/>
                <w:sz w:val="22"/>
                <w:szCs w:val="22"/>
                <w:u w:val="none"/>
                <w:lang w:val="en-US" w:eastAsia="zh-CN" w:bidi="ar"/>
              </w:rPr>
              <w:t>179.51</w:t>
            </w:r>
          </w:p>
        </w:tc>
        <w:tc>
          <w:tcPr>
            <w:tcW w:w="23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snapToGrid w:val="0"/>
                <w:color w:val="auto"/>
                <w:kern w:val="0"/>
                <w:sz w:val="22"/>
                <w:szCs w:val="22"/>
                <w:u w:val="none"/>
                <w:lang w:val="en-US" w:eastAsia="zh-CN" w:bidi="ar"/>
              </w:rPr>
              <w:t>151.48</w:t>
            </w:r>
          </w:p>
        </w:tc>
        <w:tc>
          <w:tcPr>
            <w:tcW w:w="387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snapToGrid w:val="0"/>
                <w:color w:val="auto"/>
                <w:kern w:val="0"/>
                <w:sz w:val="22"/>
                <w:szCs w:val="22"/>
                <w:u w:val="none"/>
                <w:lang w:val="en-US" w:eastAsia="zh-CN" w:bidi="ar"/>
              </w:rPr>
              <w:t>84.39%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1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snapToGrid w:val="0"/>
                <w:color w:val="auto"/>
                <w:kern w:val="0"/>
                <w:sz w:val="22"/>
                <w:szCs w:val="22"/>
                <w:u w:val="none"/>
                <w:lang w:val="en-US" w:eastAsia="zh-CN" w:bidi="ar"/>
              </w:rPr>
              <w:t>2026</w:t>
            </w:r>
          </w:p>
        </w:tc>
        <w:tc>
          <w:tcPr>
            <w:tcW w:w="23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snapToGrid w:val="0"/>
                <w:color w:val="auto"/>
                <w:kern w:val="0"/>
                <w:sz w:val="22"/>
                <w:szCs w:val="22"/>
                <w:u w:val="none"/>
                <w:lang w:val="en-US" w:eastAsia="zh-CN" w:bidi="ar"/>
              </w:rPr>
              <w:t>179.49</w:t>
            </w:r>
          </w:p>
        </w:tc>
        <w:tc>
          <w:tcPr>
            <w:tcW w:w="23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snapToGrid w:val="0"/>
                <w:color w:val="auto"/>
                <w:kern w:val="0"/>
                <w:sz w:val="22"/>
                <w:szCs w:val="22"/>
                <w:u w:val="none"/>
                <w:lang w:val="en-US" w:eastAsia="zh-CN" w:bidi="ar"/>
              </w:rPr>
              <w:t>151.48</w:t>
            </w:r>
          </w:p>
        </w:tc>
        <w:tc>
          <w:tcPr>
            <w:tcW w:w="387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snapToGrid w:val="0"/>
                <w:color w:val="auto"/>
                <w:kern w:val="0"/>
                <w:sz w:val="22"/>
                <w:szCs w:val="22"/>
                <w:u w:val="none"/>
                <w:lang w:val="en-US" w:eastAsia="zh-CN" w:bidi="ar"/>
              </w:rPr>
              <w:t>84.40%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1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snapToGrid w:val="0"/>
                <w:color w:val="auto"/>
                <w:kern w:val="0"/>
                <w:sz w:val="22"/>
                <w:szCs w:val="22"/>
                <w:u w:val="none"/>
                <w:lang w:val="en-US" w:eastAsia="zh-CN" w:bidi="ar"/>
              </w:rPr>
              <w:t>2027</w:t>
            </w:r>
          </w:p>
        </w:tc>
        <w:tc>
          <w:tcPr>
            <w:tcW w:w="23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snapToGrid w:val="0"/>
                <w:color w:val="auto"/>
                <w:kern w:val="0"/>
                <w:sz w:val="22"/>
                <w:szCs w:val="22"/>
                <w:u w:val="none"/>
                <w:lang w:val="en-US" w:eastAsia="zh-CN" w:bidi="ar"/>
              </w:rPr>
              <w:t>179.46</w:t>
            </w:r>
          </w:p>
        </w:tc>
        <w:tc>
          <w:tcPr>
            <w:tcW w:w="23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snapToGrid w:val="0"/>
                <w:color w:val="auto"/>
                <w:kern w:val="0"/>
                <w:sz w:val="22"/>
                <w:szCs w:val="22"/>
                <w:u w:val="none"/>
                <w:lang w:val="en-US" w:eastAsia="zh-CN" w:bidi="ar"/>
              </w:rPr>
              <w:t>151.48</w:t>
            </w:r>
          </w:p>
        </w:tc>
        <w:tc>
          <w:tcPr>
            <w:tcW w:w="387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snapToGrid w:val="0"/>
                <w:color w:val="auto"/>
                <w:kern w:val="0"/>
                <w:sz w:val="22"/>
                <w:szCs w:val="22"/>
                <w:u w:val="none"/>
                <w:lang w:val="en-US" w:eastAsia="zh-CN" w:bidi="ar"/>
              </w:rPr>
              <w:t>84.41%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1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snapToGrid w:val="0"/>
                <w:color w:val="auto"/>
                <w:kern w:val="0"/>
                <w:sz w:val="22"/>
                <w:szCs w:val="22"/>
                <w:u w:val="none"/>
                <w:lang w:val="en-US" w:eastAsia="zh-CN" w:bidi="ar"/>
              </w:rPr>
              <w:t>2028</w:t>
            </w:r>
          </w:p>
        </w:tc>
        <w:tc>
          <w:tcPr>
            <w:tcW w:w="23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snapToGrid w:val="0"/>
                <w:color w:val="auto"/>
                <w:kern w:val="0"/>
                <w:sz w:val="22"/>
                <w:szCs w:val="22"/>
                <w:u w:val="none"/>
                <w:lang w:val="en-US" w:eastAsia="zh-CN" w:bidi="ar"/>
              </w:rPr>
              <w:t>136.20</w:t>
            </w:r>
          </w:p>
        </w:tc>
        <w:tc>
          <w:tcPr>
            <w:tcW w:w="23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snapToGrid w:val="0"/>
                <w:color w:val="auto"/>
                <w:kern w:val="0"/>
                <w:sz w:val="22"/>
                <w:szCs w:val="22"/>
                <w:u w:val="none"/>
                <w:lang w:val="en-US" w:eastAsia="zh-CN" w:bidi="ar"/>
              </w:rPr>
              <w:t>111.89</w:t>
            </w:r>
          </w:p>
        </w:tc>
        <w:tc>
          <w:tcPr>
            <w:tcW w:w="387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snapToGrid w:val="0"/>
                <w:color w:val="auto"/>
                <w:kern w:val="0"/>
                <w:sz w:val="22"/>
                <w:szCs w:val="22"/>
                <w:u w:val="none"/>
                <w:lang w:val="en-US" w:eastAsia="zh-CN" w:bidi="ar"/>
              </w:rPr>
              <w:t>82.15%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1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snapToGrid w:val="0"/>
                <w:color w:val="auto"/>
                <w:kern w:val="0"/>
                <w:sz w:val="22"/>
                <w:szCs w:val="22"/>
                <w:u w:val="none"/>
                <w:lang w:val="en-US" w:eastAsia="zh-CN" w:bidi="ar"/>
              </w:rPr>
              <w:t>2029</w:t>
            </w:r>
          </w:p>
        </w:tc>
        <w:tc>
          <w:tcPr>
            <w:tcW w:w="23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snapToGrid w:val="0"/>
                <w:color w:val="auto"/>
                <w:kern w:val="0"/>
                <w:sz w:val="22"/>
                <w:szCs w:val="22"/>
                <w:u w:val="none"/>
                <w:lang w:val="en-US" w:eastAsia="zh-CN" w:bidi="ar"/>
              </w:rPr>
              <w:t>136.18</w:t>
            </w:r>
          </w:p>
        </w:tc>
        <w:tc>
          <w:tcPr>
            <w:tcW w:w="23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snapToGrid w:val="0"/>
                <w:color w:val="auto"/>
                <w:kern w:val="0"/>
                <w:sz w:val="22"/>
                <w:szCs w:val="22"/>
                <w:u w:val="none"/>
                <w:lang w:val="en-US" w:eastAsia="zh-CN" w:bidi="ar"/>
              </w:rPr>
              <w:t>111.89</w:t>
            </w:r>
          </w:p>
        </w:tc>
        <w:tc>
          <w:tcPr>
            <w:tcW w:w="387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snapToGrid w:val="0"/>
                <w:color w:val="auto"/>
                <w:kern w:val="0"/>
                <w:sz w:val="22"/>
                <w:szCs w:val="22"/>
                <w:u w:val="none"/>
                <w:lang w:val="en-US" w:eastAsia="zh-CN" w:bidi="ar"/>
              </w:rPr>
              <w:t>82.16%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1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snapToGrid w:val="0"/>
                <w:color w:val="auto"/>
                <w:kern w:val="0"/>
                <w:sz w:val="22"/>
                <w:szCs w:val="22"/>
                <w:u w:val="none"/>
                <w:lang w:val="en-US" w:eastAsia="zh-CN" w:bidi="ar"/>
              </w:rPr>
              <w:t>2030</w:t>
            </w:r>
          </w:p>
        </w:tc>
        <w:tc>
          <w:tcPr>
            <w:tcW w:w="23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snapToGrid w:val="0"/>
                <w:color w:val="auto"/>
                <w:kern w:val="0"/>
                <w:sz w:val="22"/>
                <w:szCs w:val="22"/>
                <w:u w:val="none"/>
                <w:lang w:val="en-US" w:eastAsia="zh-CN" w:bidi="ar"/>
              </w:rPr>
              <w:t>136.16</w:t>
            </w:r>
          </w:p>
        </w:tc>
        <w:tc>
          <w:tcPr>
            <w:tcW w:w="23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snapToGrid w:val="0"/>
                <w:color w:val="auto"/>
                <w:kern w:val="0"/>
                <w:sz w:val="22"/>
                <w:szCs w:val="22"/>
                <w:u w:val="none"/>
                <w:lang w:val="en-US" w:eastAsia="zh-CN" w:bidi="ar"/>
              </w:rPr>
              <w:t>111.89</w:t>
            </w:r>
          </w:p>
        </w:tc>
        <w:tc>
          <w:tcPr>
            <w:tcW w:w="387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snapToGrid w:val="0"/>
                <w:color w:val="auto"/>
                <w:kern w:val="0"/>
                <w:sz w:val="22"/>
                <w:szCs w:val="22"/>
                <w:u w:val="none"/>
                <w:lang w:val="en-US" w:eastAsia="zh-CN" w:bidi="ar"/>
              </w:rPr>
              <w:t>82.18%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1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snapToGrid w:val="0"/>
                <w:color w:val="auto"/>
                <w:kern w:val="0"/>
                <w:sz w:val="22"/>
                <w:szCs w:val="22"/>
                <w:u w:val="none"/>
                <w:lang w:val="en-US" w:eastAsia="zh-CN" w:bidi="ar"/>
              </w:rPr>
              <w:t>2031</w:t>
            </w:r>
          </w:p>
        </w:tc>
        <w:tc>
          <w:tcPr>
            <w:tcW w:w="23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snapToGrid w:val="0"/>
                <w:color w:val="auto"/>
                <w:kern w:val="0"/>
                <w:sz w:val="22"/>
                <w:szCs w:val="22"/>
                <w:u w:val="none"/>
                <w:lang w:val="en-US" w:eastAsia="zh-CN" w:bidi="ar"/>
              </w:rPr>
              <w:t>136.13</w:t>
            </w:r>
          </w:p>
        </w:tc>
        <w:tc>
          <w:tcPr>
            <w:tcW w:w="23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snapToGrid w:val="0"/>
                <w:color w:val="auto"/>
                <w:kern w:val="0"/>
                <w:sz w:val="22"/>
                <w:szCs w:val="22"/>
                <w:u w:val="none"/>
                <w:lang w:val="en-US" w:eastAsia="zh-CN" w:bidi="ar"/>
              </w:rPr>
              <w:t>111.89</w:t>
            </w:r>
          </w:p>
        </w:tc>
        <w:tc>
          <w:tcPr>
            <w:tcW w:w="387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snapToGrid w:val="0"/>
                <w:color w:val="auto"/>
                <w:kern w:val="0"/>
                <w:sz w:val="22"/>
                <w:szCs w:val="22"/>
                <w:u w:val="none"/>
                <w:lang w:val="en-US" w:eastAsia="zh-CN" w:bidi="ar"/>
              </w:rPr>
              <w:t>82.19%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1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snapToGrid w:val="0"/>
                <w:color w:val="auto"/>
                <w:kern w:val="0"/>
                <w:sz w:val="22"/>
                <w:szCs w:val="22"/>
                <w:u w:val="none"/>
                <w:lang w:val="en-US" w:eastAsia="zh-CN" w:bidi="ar"/>
              </w:rPr>
              <w:t>2032</w:t>
            </w:r>
          </w:p>
        </w:tc>
        <w:tc>
          <w:tcPr>
            <w:tcW w:w="23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snapToGrid w:val="0"/>
                <w:color w:val="auto"/>
                <w:kern w:val="0"/>
                <w:sz w:val="22"/>
                <w:szCs w:val="22"/>
                <w:u w:val="none"/>
                <w:lang w:val="en-US" w:eastAsia="zh-CN" w:bidi="ar"/>
              </w:rPr>
              <w:t>136.11</w:t>
            </w:r>
          </w:p>
        </w:tc>
        <w:tc>
          <w:tcPr>
            <w:tcW w:w="23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snapToGrid w:val="0"/>
                <w:color w:val="auto"/>
                <w:kern w:val="0"/>
                <w:sz w:val="22"/>
                <w:szCs w:val="22"/>
                <w:u w:val="none"/>
                <w:lang w:val="en-US" w:eastAsia="zh-CN" w:bidi="ar"/>
              </w:rPr>
              <w:t>111.89</w:t>
            </w:r>
          </w:p>
        </w:tc>
        <w:tc>
          <w:tcPr>
            <w:tcW w:w="387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snapToGrid w:val="0"/>
                <w:color w:val="auto"/>
                <w:kern w:val="0"/>
                <w:sz w:val="22"/>
                <w:szCs w:val="22"/>
                <w:u w:val="none"/>
                <w:lang w:val="en-US" w:eastAsia="zh-CN" w:bidi="ar"/>
              </w:rPr>
              <w:t>82.20%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1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snapToGrid w:val="0"/>
                <w:color w:val="auto"/>
                <w:kern w:val="0"/>
                <w:sz w:val="22"/>
                <w:szCs w:val="22"/>
                <w:u w:val="none"/>
                <w:lang w:val="en-US" w:eastAsia="zh-CN" w:bidi="ar"/>
              </w:rPr>
              <w:t>2033</w:t>
            </w:r>
          </w:p>
        </w:tc>
        <w:tc>
          <w:tcPr>
            <w:tcW w:w="23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snapToGrid w:val="0"/>
                <w:color w:val="auto"/>
                <w:kern w:val="0"/>
                <w:sz w:val="22"/>
                <w:szCs w:val="22"/>
                <w:u w:val="none"/>
                <w:lang w:val="en-US" w:eastAsia="zh-CN" w:bidi="ar"/>
              </w:rPr>
              <w:t>136.09</w:t>
            </w:r>
          </w:p>
        </w:tc>
        <w:tc>
          <w:tcPr>
            <w:tcW w:w="23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snapToGrid w:val="0"/>
                <w:color w:val="auto"/>
                <w:kern w:val="0"/>
                <w:sz w:val="22"/>
                <w:szCs w:val="22"/>
                <w:u w:val="none"/>
                <w:lang w:val="en-US" w:eastAsia="zh-CN" w:bidi="ar"/>
              </w:rPr>
              <w:t>111.89</w:t>
            </w:r>
          </w:p>
        </w:tc>
        <w:tc>
          <w:tcPr>
            <w:tcW w:w="387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snapToGrid w:val="0"/>
                <w:color w:val="auto"/>
                <w:kern w:val="0"/>
                <w:sz w:val="22"/>
                <w:szCs w:val="22"/>
                <w:u w:val="none"/>
                <w:lang w:val="en-US" w:eastAsia="zh-CN" w:bidi="ar"/>
              </w:rPr>
              <w:t>82.22%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1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snapToGrid w:val="0"/>
                <w:color w:val="auto"/>
                <w:kern w:val="0"/>
                <w:sz w:val="22"/>
                <w:szCs w:val="22"/>
                <w:u w:val="none"/>
                <w:lang w:val="en-US" w:eastAsia="zh-CN" w:bidi="ar"/>
              </w:rPr>
              <w:t>2034</w:t>
            </w:r>
          </w:p>
        </w:tc>
        <w:tc>
          <w:tcPr>
            <w:tcW w:w="23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snapToGrid w:val="0"/>
                <w:color w:val="auto"/>
                <w:kern w:val="0"/>
                <w:sz w:val="22"/>
                <w:szCs w:val="22"/>
                <w:u w:val="none"/>
                <w:lang w:val="en-US" w:eastAsia="zh-CN" w:bidi="ar"/>
              </w:rPr>
              <w:t>136.07</w:t>
            </w:r>
          </w:p>
        </w:tc>
        <w:tc>
          <w:tcPr>
            <w:tcW w:w="23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snapToGrid w:val="0"/>
                <w:color w:val="auto"/>
                <w:kern w:val="0"/>
                <w:sz w:val="22"/>
                <w:szCs w:val="22"/>
                <w:u w:val="none"/>
                <w:lang w:val="en-US" w:eastAsia="zh-CN" w:bidi="ar"/>
              </w:rPr>
              <w:t>111.89</w:t>
            </w:r>
          </w:p>
        </w:tc>
        <w:tc>
          <w:tcPr>
            <w:tcW w:w="387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snapToGrid w:val="0"/>
                <w:color w:val="auto"/>
                <w:kern w:val="0"/>
                <w:sz w:val="22"/>
                <w:szCs w:val="22"/>
                <w:u w:val="none"/>
                <w:lang w:val="en-US" w:eastAsia="zh-CN" w:bidi="ar"/>
              </w:rPr>
              <w:t>82.23%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16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snapToGrid w:val="0"/>
                <w:color w:val="auto"/>
                <w:kern w:val="0"/>
                <w:sz w:val="22"/>
                <w:szCs w:val="22"/>
                <w:u w:val="none"/>
                <w:lang w:val="en-US" w:eastAsia="zh-CN" w:bidi="ar"/>
              </w:rPr>
              <w:t>2035</w:t>
            </w:r>
          </w:p>
        </w:tc>
        <w:tc>
          <w:tcPr>
            <w:tcW w:w="23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snapToGrid w:val="0"/>
                <w:color w:val="auto"/>
                <w:kern w:val="0"/>
                <w:sz w:val="22"/>
                <w:szCs w:val="22"/>
                <w:u w:val="none"/>
                <w:lang w:val="en-US" w:eastAsia="zh-CN" w:bidi="ar"/>
              </w:rPr>
              <w:t>136.04</w:t>
            </w:r>
          </w:p>
        </w:tc>
        <w:tc>
          <w:tcPr>
            <w:tcW w:w="230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snapToGrid w:val="0"/>
                <w:color w:val="auto"/>
                <w:kern w:val="0"/>
                <w:sz w:val="22"/>
                <w:szCs w:val="22"/>
                <w:u w:val="none"/>
                <w:lang w:val="en-US" w:eastAsia="zh-CN" w:bidi="ar"/>
              </w:rPr>
              <w:t>111.89</w:t>
            </w:r>
          </w:p>
        </w:tc>
        <w:tc>
          <w:tcPr>
            <w:tcW w:w="387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snapToGrid w:val="0"/>
                <w:color w:val="auto"/>
                <w:kern w:val="0"/>
                <w:sz w:val="22"/>
                <w:szCs w:val="22"/>
                <w:u w:val="none"/>
                <w:lang w:val="en-US" w:eastAsia="zh-CN" w:bidi="ar"/>
              </w:rPr>
              <w:t>82.24%</w:t>
            </w:r>
          </w:p>
        </w:tc>
      </w:tr>
    </w:tbl>
    <w:p>
      <w:pPr>
        <w:ind w:firstLine="780" w:firstLineChars="300"/>
        <w:rPr>
          <w:rFonts w:hint="default" w:ascii="Times New Roman" w:hAnsi="Times New Roman" w:eastAsia="宋体" w:cs="Times New Roman"/>
          <w:color w:val="auto"/>
          <w:sz w:val="26"/>
          <w:szCs w:val="26"/>
        </w:rPr>
      </w:pPr>
    </w:p>
    <w:p>
      <w:pPr>
        <w:keepNext w:val="0"/>
        <w:keepLines w:val="0"/>
        <w:pageBreakBefore w:val="0"/>
        <w:wordWrap/>
        <w:overflowPunct/>
        <w:topLinePunct w:val="0"/>
        <w:bidi w:val="0"/>
        <w:spacing w:line="460" w:lineRule="exact"/>
        <w:ind w:left="38" w:right="868" w:firstLine="447"/>
        <w:jc w:val="both"/>
        <w:rPr>
          <w:rFonts w:hint="default" w:ascii="Times New Roman" w:hAnsi="Times New Roman" w:eastAsia="宋体" w:cs="Times New Roman"/>
          <w:color w:val="auto"/>
          <w:spacing w:val="1"/>
          <w:sz w:val="22"/>
          <w:szCs w:val="22"/>
          <w:lang w:eastAsia="zh-CN"/>
        </w:rPr>
      </w:pPr>
      <w:r>
        <w:rPr>
          <w:rFonts w:hint="default" w:ascii="Times New Roman" w:hAnsi="Times New Roman" w:eastAsia="宋体" w:cs="Times New Roman"/>
          <w:color w:val="auto"/>
          <w:spacing w:val="1"/>
          <w:sz w:val="22"/>
          <w:szCs w:val="22"/>
          <w:lang w:eastAsia="zh-CN"/>
        </w:rPr>
        <w:t>建筑垃圾资源化利用率（%）=(建筑垃圾就地利用转化为资源化利用产品量+分散或集中处理转化为资源化利用产品量)÷同期建筑垃圾总排放产生量(不含工程渣土、工程泥浆)×100%</w:t>
      </w:r>
    </w:p>
    <w:p>
      <w:pPr>
        <w:keepNext w:val="0"/>
        <w:keepLines w:val="0"/>
        <w:pageBreakBefore w:val="0"/>
        <w:wordWrap/>
        <w:overflowPunct/>
        <w:topLinePunct w:val="0"/>
        <w:bidi w:val="0"/>
        <w:spacing w:line="460" w:lineRule="exact"/>
        <w:ind w:left="38" w:right="868" w:firstLine="447"/>
        <w:jc w:val="both"/>
        <w:rPr>
          <w:rFonts w:hint="default" w:ascii="Times New Roman" w:hAnsi="Times New Roman" w:eastAsia="宋体" w:cs="Times New Roman"/>
          <w:b/>
          <w:bCs/>
          <w:color w:val="auto"/>
          <w:spacing w:val="-2"/>
          <w:sz w:val="26"/>
          <w:szCs w:val="26"/>
          <w:lang w:eastAsia="zh-CN"/>
        </w:rPr>
      </w:pPr>
      <w:r>
        <w:rPr>
          <w:rFonts w:hint="default" w:ascii="Times New Roman" w:hAnsi="Times New Roman" w:eastAsia="宋体" w:cs="Times New Roman"/>
          <w:color w:val="auto"/>
          <w:spacing w:val="1"/>
          <w:sz w:val="22"/>
          <w:szCs w:val="22"/>
          <w:lang w:eastAsia="zh-CN"/>
        </w:rPr>
        <w:t>建筑垃圾综合利用率（%）=(建筑垃圾直接利用量+回填利用量+回收利用量+资源化利用量)÷同期建筑垃圾总排放产生量×100%</w:t>
      </w:r>
    </w:p>
    <w:p>
      <w:pPr>
        <w:pStyle w:val="3"/>
        <w:keepNext w:val="0"/>
        <w:keepLines w:val="0"/>
        <w:pageBreakBefore w:val="0"/>
        <w:wordWrap/>
        <w:overflowPunct/>
        <w:topLinePunct w:val="0"/>
        <w:bidi w:val="0"/>
        <w:spacing w:line="460" w:lineRule="exact"/>
        <w:ind w:firstLine="520" w:firstLineChars="200"/>
        <w:jc w:val="both"/>
        <w:rPr>
          <w:rFonts w:hint="default" w:ascii="Times New Roman" w:hAnsi="Times New Roman" w:eastAsia="宋体" w:cs="Times New Roman"/>
          <w:color w:val="auto"/>
          <w:sz w:val="26"/>
          <w:szCs w:val="26"/>
          <w:lang w:val="en-US" w:eastAsia="zh-CN"/>
        </w:rPr>
      </w:pPr>
      <w:r>
        <w:rPr>
          <w:rFonts w:hint="default" w:ascii="Times New Roman" w:hAnsi="Times New Roman" w:eastAsia="宋体" w:cs="Times New Roman"/>
          <w:color w:val="auto"/>
          <w:sz w:val="26"/>
          <w:szCs w:val="26"/>
          <w:lang w:val="en-US" w:eastAsia="zh-CN"/>
        </w:rPr>
        <w:t>根据预测量，近期远期资源化利用率及综合利用率均满足规划要求。</w:t>
      </w:r>
    </w:p>
    <w:p>
      <w:pPr>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z w:val="26"/>
          <w:szCs w:val="26"/>
        </w:rPr>
        <w:br w:type="page"/>
      </w:r>
    </w:p>
    <w:p>
      <w:pPr>
        <w:keepNext w:val="0"/>
        <w:keepLines w:val="0"/>
        <w:pageBreakBefore w:val="0"/>
        <w:wordWrap/>
        <w:overflowPunct/>
        <w:topLinePunct w:val="0"/>
        <w:bidi w:val="0"/>
        <w:spacing w:line="460" w:lineRule="exact"/>
        <w:jc w:val="center"/>
        <w:outlineLvl w:val="0"/>
        <w:rPr>
          <w:rFonts w:hint="default" w:ascii="Times New Roman" w:hAnsi="Times New Roman" w:eastAsia="宋体" w:cs="Times New Roman"/>
          <w:color w:val="auto"/>
          <w:sz w:val="26"/>
          <w:szCs w:val="26"/>
          <w:lang w:eastAsia="zh-CN"/>
        </w:rPr>
      </w:pPr>
      <w:bookmarkStart w:id="147" w:name="bookmark116"/>
      <w:bookmarkEnd w:id="147"/>
      <w:bookmarkStart w:id="148" w:name="bookmark115"/>
      <w:bookmarkEnd w:id="148"/>
      <w:bookmarkStart w:id="149" w:name="bookmark161"/>
      <w:bookmarkEnd w:id="149"/>
      <w:bookmarkStart w:id="150" w:name="_Toc16290"/>
      <w:bookmarkStart w:id="151" w:name="_Toc92"/>
      <w:bookmarkStart w:id="152" w:name="_Toc30686"/>
      <w:r>
        <w:rPr>
          <w:rFonts w:hint="default" w:ascii="Times New Roman" w:hAnsi="Times New Roman" w:eastAsia="宋体" w:cs="Times New Roman"/>
          <w:color w:val="auto"/>
          <w:spacing w:val="-1"/>
          <w:sz w:val="26"/>
          <w:szCs w:val="26"/>
          <w:lang w:eastAsia="zh-CN"/>
          <w14:textOutline w14:w="5448" w14:cap="flat" w14:cmpd="sng" w14:algn="ctr">
            <w14:solidFill>
              <w14:srgbClr w14:val="000000"/>
            </w14:solidFill>
            <w14:prstDash w14:val="solid"/>
            <w14:miter w14:val="0"/>
          </w14:textOutline>
        </w:rPr>
        <w:t>第六章源头减量及管理体系规划</w:t>
      </w:r>
      <w:bookmarkEnd w:id="150"/>
      <w:bookmarkEnd w:id="151"/>
      <w:bookmarkEnd w:id="152"/>
    </w:p>
    <w:p>
      <w:pPr>
        <w:keepNext w:val="0"/>
        <w:keepLines w:val="0"/>
        <w:pageBreakBefore w:val="0"/>
        <w:wordWrap/>
        <w:overflowPunct/>
        <w:topLinePunct w:val="0"/>
        <w:bidi w:val="0"/>
        <w:spacing w:line="460" w:lineRule="exact"/>
        <w:ind w:left="44"/>
        <w:jc w:val="both"/>
        <w:outlineLvl w:val="1"/>
        <w:rPr>
          <w:rFonts w:hint="default" w:ascii="Times New Roman" w:hAnsi="Times New Roman" w:eastAsia="宋体" w:cs="Times New Roman"/>
          <w:b/>
          <w:bCs/>
          <w:color w:val="auto"/>
          <w:spacing w:val="-2"/>
          <w:sz w:val="26"/>
          <w:szCs w:val="26"/>
          <w:lang w:eastAsia="zh-CN"/>
        </w:rPr>
      </w:pPr>
      <w:bookmarkStart w:id="153" w:name="_Toc18943"/>
      <w:bookmarkStart w:id="154" w:name="_Toc25160"/>
      <w:bookmarkStart w:id="155" w:name="_Toc5411"/>
      <w:bookmarkStart w:id="156" w:name="_Toc30440"/>
      <w:r>
        <w:rPr>
          <w:rFonts w:hint="default" w:ascii="Times New Roman" w:hAnsi="Times New Roman" w:eastAsia="宋体" w:cs="Times New Roman"/>
          <w:b/>
          <w:bCs/>
          <w:color w:val="auto"/>
          <w:spacing w:val="-2"/>
          <w:sz w:val="26"/>
          <w:szCs w:val="26"/>
          <w:lang w:eastAsia="zh-CN"/>
        </w:rPr>
        <w:t>6.1建筑垃圾源头减量规划</w:t>
      </w:r>
      <w:bookmarkEnd w:id="153"/>
      <w:bookmarkEnd w:id="154"/>
      <w:bookmarkEnd w:id="155"/>
      <w:bookmarkEnd w:id="156"/>
    </w:p>
    <w:p>
      <w:pPr>
        <w:keepNext w:val="0"/>
        <w:keepLines w:val="0"/>
        <w:pageBreakBefore w:val="0"/>
        <w:wordWrap/>
        <w:overflowPunct/>
        <w:topLinePunct w:val="0"/>
        <w:bidi w:val="0"/>
        <w:spacing w:line="460" w:lineRule="exact"/>
        <w:ind w:left="7" w:right="29" w:firstLine="480"/>
        <w:jc w:val="both"/>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z w:val="26"/>
          <w:szCs w:val="26"/>
          <w:lang w:eastAsia="zh-CN"/>
        </w:rPr>
        <w:t>建筑垃圾减量应从源头实施，并宜就地利用和回收。建筑垃圾宜按不同的种类和特性逐步实现分类收集。收集方式应与末端处置方式相适应。</w:t>
      </w:r>
    </w:p>
    <w:p>
      <w:pPr>
        <w:keepNext w:val="0"/>
        <w:keepLines w:val="0"/>
        <w:pageBreakBefore w:val="0"/>
        <w:wordWrap/>
        <w:overflowPunct/>
        <w:topLinePunct w:val="0"/>
        <w:bidi w:val="0"/>
        <w:spacing w:line="460" w:lineRule="exact"/>
        <w:ind w:left="7" w:right="29" w:firstLine="480"/>
        <w:jc w:val="both"/>
        <w:outlineLvl w:val="9"/>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z w:val="26"/>
          <w:szCs w:val="26"/>
          <w:lang w:eastAsia="zh-CN"/>
        </w:rPr>
        <w:t>1、源头减量要求</w:t>
      </w:r>
    </w:p>
    <w:p>
      <w:pPr>
        <w:keepNext w:val="0"/>
        <w:keepLines w:val="0"/>
        <w:pageBreakBefore w:val="0"/>
        <w:wordWrap/>
        <w:overflowPunct/>
        <w:topLinePunct w:val="0"/>
        <w:bidi w:val="0"/>
        <w:spacing w:line="460" w:lineRule="exact"/>
        <w:ind w:left="7" w:right="29" w:firstLine="480"/>
        <w:jc w:val="both"/>
        <w:outlineLvl w:val="9"/>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z w:val="26"/>
          <w:szCs w:val="26"/>
          <w:lang w:eastAsia="zh-CN"/>
        </w:rPr>
        <w:t>（1）建筑垃圾源头减量阶段</w:t>
      </w:r>
    </w:p>
    <w:p>
      <w:pPr>
        <w:keepNext w:val="0"/>
        <w:keepLines w:val="0"/>
        <w:pageBreakBefore w:val="0"/>
        <w:wordWrap/>
        <w:overflowPunct/>
        <w:topLinePunct w:val="0"/>
        <w:bidi w:val="0"/>
        <w:spacing w:line="460" w:lineRule="exact"/>
        <w:ind w:left="7" w:right="29" w:firstLine="480"/>
        <w:jc w:val="both"/>
        <w:outlineLvl w:val="9"/>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z w:val="26"/>
          <w:szCs w:val="26"/>
          <w:lang w:eastAsia="zh-CN"/>
        </w:rPr>
        <w:t>①在规划阶段，依据地形地貌进行建设工程规划，优化建筑场地竖向设计，将工程渣土减排纳入各层次的城市规划以及各类重大市政规划中，合理选择和布局建设用地，严格控制开发建设强度，加强竖向规划设计管理，协调地下空间开发利用强度，以场地土方（含地下空间土方）就近平衡的原则确定场地周边路面标高，并合理利用自然地形地貌减少土方开挖。其中居住、商业类开发项目原则上应实现场地自我平衡。要长远规划、分步实施。着眼长远，合理布局建筑垃圾处理设施，合理配置建筑垃圾收运体系，明确建设时序。充分考虑发展需求，规划布局要有一定的前瞻性，注重弹性，留有余地。</w:t>
      </w:r>
    </w:p>
    <w:p>
      <w:pPr>
        <w:keepNext w:val="0"/>
        <w:keepLines w:val="0"/>
        <w:pageBreakBefore w:val="0"/>
        <w:wordWrap/>
        <w:overflowPunct/>
        <w:topLinePunct w:val="0"/>
        <w:bidi w:val="0"/>
        <w:spacing w:line="460" w:lineRule="exact"/>
        <w:ind w:left="7" w:right="29" w:firstLine="480"/>
        <w:jc w:val="both"/>
        <w:outlineLvl w:val="9"/>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z w:val="26"/>
          <w:szCs w:val="26"/>
          <w:lang w:eastAsia="zh-CN"/>
        </w:rPr>
        <w:t>②在设计阶段，应结合工程所在地的法律法规、资源、环境、经济和技术条件等因素，选择合理的建筑形式、技术、设备和材料。设计单位应当在建设工程设计环节采取有效措施减少建筑材料的消耗和建筑垃圾的产生。建造方式宜选择标准化设计、工厂化生产、装配化施工、一体化装修和信息化管理等新型建造方式。市政设施和轨道交通设计时，尽量采用先进的技术和生产工艺，减少开挖。在项目初设阶段要将工程渣土产生量进行预测，并做好外运渣土的初步处置方案。</w:t>
      </w:r>
    </w:p>
    <w:p>
      <w:pPr>
        <w:keepNext w:val="0"/>
        <w:keepLines w:val="0"/>
        <w:pageBreakBefore w:val="0"/>
        <w:wordWrap/>
        <w:overflowPunct/>
        <w:topLinePunct w:val="0"/>
        <w:bidi w:val="0"/>
        <w:spacing w:line="460" w:lineRule="exact"/>
        <w:ind w:left="7" w:right="29" w:firstLine="480"/>
        <w:jc w:val="both"/>
        <w:outlineLvl w:val="9"/>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z w:val="26"/>
          <w:szCs w:val="26"/>
          <w:lang w:eastAsia="zh-CN"/>
        </w:rPr>
        <w:t>③在施工阶段，优化施工组织设计方案，最大限度减少工程渣土的排放量。可应用建筑信息模型（BIM）技术，提高建筑信息模型（BIM）技术应用水平，加快建筑信息模型（BIM）技术在建设工程项目勘察、设计、施工、运营维护全过程的集成应用。建造方式宜选择标准化设计、工厂化生产、装配化施工、一体化装修和信息化管理等新型建造方式，避免建筑材料在运输、储存、安装时的损伤和破坏所产生的建筑垃圾；提高结构的施工精度，避免</w:t>
      </w:r>
      <w:r>
        <w:rPr>
          <w:rFonts w:hint="default" w:ascii="Times New Roman" w:hAnsi="Times New Roman" w:eastAsia="宋体" w:cs="Times New Roman"/>
          <w:color w:val="auto"/>
          <w:sz w:val="26"/>
          <w:szCs w:val="26"/>
          <w:lang w:val="en-US" w:eastAsia="zh-CN"/>
        </w:rPr>
        <w:t>凿除</w:t>
      </w:r>
      <w:r>
        <w:rPr>
          <w:rFonts w:hint="default" w:ascii="Times New Roman" w:hAnsi="Times New Roman" w:eastAsia="宋体" w:cs="Times New Roman"/>
          <w:color w:val="auto"/>
          <w:sz w:val="26"/>
          <w:szCs w:val="26"/>
          <w:lang w:eastAsia="zh-CN"/>
        </w:rPr>
        <w:t>或修补而产生的垃圾；避免不必要的建筑产品包装。</w:t>
      </w:r>
    </w:p>
    <w:p>
      <w:pPr>
        <w:keepNext w:val="0"/>
        <w:keepLines w:val="0"/>
        <w:pageBreakBefore w:val="0"/>
        <w:wordWrap/>
        <w:overflowPunct/>
        <w:topLinePunct w:val="0"/>
        <w:bidi w:val="0"/>
        <w:spacing w:line="460" w:lineRule="exact"/>
        <w:ind w:left="7" w:right="29" w:firstLine="480"/>
        <w:jc w:val="both"/>
        <w:outlineLvl w:val="9"/>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z w:val="26"/>
          <w:szCs w:val="26"/>
          <w:lang w:eastAsia="zh-CN"/>
        </w:rPr>
        <w:t>（2）施工单位的减量化要求</w:t>
      </w:r>
    </w:p>
    <w:p>
      <w:pPr>
        <w:keepNext w:val="0"/>
        <w:keepLines w:val="0"/>
        <w:pageBreakBefore w:val="0"/>
        <w:wordWrap/>
        <w:overflowPunct/>
        <w:topLinePunct w:val="0"/>
        <w:bidi w:val="0"/>
        <w:spacing w:line="460" w:lineRule="exact"/>
        <w:ind w:left="7" w:right="29" w:firstLine="480"/>
        <w:jc w:val="both"/>
        <w:outlineLvl w:val="9"/>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z w:val="26"/>
          <w:szCs w:val="26"/>
          <w:lang w:eastAsia="zh-CN"/>
        </w:rPr>
        <w:t>①建设单位应将建筑垃圾源头减量、处理处置和回收利用的费用纳入工程，依法依规申请建筑垃圾排放核准，明确工程建设项目建筑垃圾减量化目标和措施，落实设计、施工、监理单位建筑垃圾减量责任。大力推广装配式建筑等新型建造方式，预制构件生产企业应在生产、加工、储存、养护及运输等过程中加强管控，从源头上预防和减少工程建设过程中建筑垃圾的产生，有效减少工程全寿命期的建筑垃圾排放。</w:t>
      </w:r>
    </w:p>
    <w:p>
      <w:pPr>
        <w:keepNext w:val="0"/>
        <w:keepLines w:val="0"/>
        <w:pageBreakBefore w:val="0"/>
        <w:wordWrap/>
        <w:overflowPunct/>
        <w:topLinePunct w:val="0"/>
        <w:bidi w:val="0"/>
        <w:spacing w:line="460" w:lineRule="exact"/>
        <w:ind w:left="7" w:right="29" w:firstLine="480"/>
        <w:jc w:val="both"/>
        <w:outlineLvl w:val="9"/>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z w:val="26"/>
          <w:szCs w:val="26"/>
          <w:lang w:eastAsia="zh-CN"/>
        </w:rPr>
        <w:t>②施工单位应当优化施工措施，减少建筑材料消耗和建筑垃圾的产生量，应当现场分类处理，优先将施工现场产生的建筑垃圾回填利用，使用可再利用的建筑材料和建筑垃圾综合利用产品。建立建筑垃圾分类收集与存放台账管理制度，鼓励以末端处置为导向对建筑垃圾进行分类及存放，将建筑垃圾按照工程渣土、工程泥浆、</w:t>
      </w:r>
      <w:r>
        <w:rPr>
          <w:rFonts w:hint="eastAsia" w:ascii="Times New Roman" w:hAnsi="Times New Roman" w:eastAsia="宋体" w:cs="Times New Roman"/>
          <w:color w:val="auto"/>
          <w:sz w:val="26"/>
          <w:szCs w:val="26"/>
          <w:lang w:eastAsia="zh-CN"/>
        </w:rPr>
        <w:t>工程垃圾</w:t>
      </w:r>
      <w:r>
        <w:rPr>
          <w:rFonts w:hint="default" w:ascii="Times New Roman" w:hAnsi="Times New Roman" w:eastAsia="宋体" w:cs="Times New Roman"/>
          <w:color w:val="auto"/>
          <w:sz w:val="26"/>
          <w:szCs w:val="26"/>
          <w:lang w:eastAsia="zh-CN"/>
        </w:rPr>
        <w:t>、拆除垃圾及装修垃圾等种类进行分类存放。</w:t>
      </w:r>
    </w:p>
    <w:p>
      <w:pPr>
        <w:keepNext w:val="0"/>
        <w:keepLines w:val="0"/>
        <w:pageBreakBefore w:val="0"/>
        <w:wordWrap/>
        <w:overflowPunct/>
        <w:topLinePunct w:val="0"/>
        <w:bidi w:val="0"/>
        <w:spacing w:line="460" w:lineRule="exact"/>
        <w:ind w:left="7" w:right="29" w:firstLine="480"/>
        <w:jc w:val="both"/>
        <w:outlineLvl w:val="9"/>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z w:val="26"/>
          <w:szCs w:val="26"/>
          <w:lang w:eastAsia="zh-CN"/>
        </w:rPr>
        <w:t>③可在现场将部分满足质量要求的余料根据实际需求加工成各种工程材料，实现源头减量。其他不具备就地利用条件的及时运至建筑垃圾填埋场进行分类堆放或运至建筑垃圾资源化利用厂进行资源化利用。严禁将生活垃圾、大件垃圾、园林垃圾等混入建筑垃圾。</w:t>
      </w:r>
    </w:p>
    <w:p>
      <w:pPr>
        <w:keepNext w:val="0"/>
        <w:keepLines w:val="0"/>
        <w:pageBreakBefore w:val="0"/>
        <w:wordWrap/>
        <w:overflowPunct/>
        <w:topLinePunct w:val="0"/>
        <w:bidi w:val="0"/>
        <w:spacing w:line="460" w:lineRule="exact"/>
        <w:ind w:left="7" w:right="29" w:firstLine="480"/>
        <w:jc w:val="both"/>
        <w:outlineLvl w:val="9"/>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z w:val="26"/>
          <w:szCs w:val="26"/>
          <w:lang w:eastAsia="zh-CN"/>
        </w:rPr>
        <w:t>④建设、施工单位应当在工程招标文件、承发包合同、施工组织设计和设计合同中，明确施工现场建筑废弃物减量排放的要求和措施，明确施工单位在施工现场建筑废弃物规范排放、分类处理、禁止混合排放等方面的要求和措施，以及建筑废弃物综合利用产品的相关使用要求，并在合同中明确相应违约责任。</w:t>
      </w:r>
    </w:p>
    <w:p>
      <w:pPr>
        <w:keepNext w:val="0"/>
        <w:keepLines w:val="0"/>
        <w:pageBreakBefore w:val="0"/>
        <w:wordWrap/>
        <w:overflowPunct/>
        <w:topLinePunct w:val="0"/>
        <w:bidi w:val="0"/>
        <w:spacing w:line="460" w:lineRule="exact"/>
        <w:ind w:left="7" w:right="29" w:firstLine="480"/>
        <w:jc w:val="both"/>
        <w:outlineLvl w:val="9"/>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z w:val="26"/>
          <w:szCs w:val="26"/>
          <w:lang w:eastAsia="zh-CN"/>
        </w:rPr>
        <w:t>⑤施工工地应采用重复利用率高的标准化设施，鼓励施工单位在一定区域范围内统筹临时设施和周转材料的调配，提高施工期间临时设施和永久性设施的结合利用率。</w:t>
      </w:r>
    </w:p>
    <w:p>
      <w:pPr>
        <w:keepNext w:val="0"/>
        <w:keepLines w:val="0"/>
        <w:pageBreakBefore w:val="0"/>
        <w:wordWrap/>
        <w:overflowPunct/>
        <w:topLinePunct w:val="0"/>
        <w:bidi w:val="0"/>
        <w:spacing w:line="460" w:lineRule="exact"/>
        <w:ind w:left="7" w:right="29" w:firstLine="480"/>
        <w:jc w:val="both"/>
        <w:outlineLvl w:val="9"/>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z w:val="26"/>
          <w:szCs w:val="26"/>
          <w:lang w:eastAsia="zh-CN"/>
        </w:rPr>
        <w:t>2、源头减量总体措施</w:t>
      </w:r>
    </w:p>
    <w:p>
      <w:pPr>
        <w:keepNext w:val="0"/>
        <w:keepLines w:val="0"/>
        <w:pageBreakBefore w:val="0"/>
        <w:wordWrap/>
        <w:overflowPunct/>
        <w:topLinePunct w:val="0"/>
        <w:bidi w:val="0"/>
        <w:spacing w:line="460" w:lineRule="exact"/>
        <w:ind w:left="7" w:right="29" w:firstLine="480"/>
        <w:jc w:val="both"/>
        <w:outlineLvl w:val="9"/>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z w:val="26"/>
          <w:szCs w:val="26"/>
          <w:lang w:eastAsia="zh-CN"/>
        </w:rPr>
        <w:t>①加强施工工地工人环保意识。施工人员应有较强的环保意识，认真学习国家对环保方面的法律法规，提高环保素质。在施工中做到工完场清，多余材料及时回收再利用，不仅利于环境保护，还可以减少材料浪费，节约费用。</w:t>
      </w:r>
    </w:p>
    <w:p>
      <w:pPr>
        <w:keepNext w:val="0"/>
        <w:keepLines w:val="0"/>
        <w:pageBreakBefore w:val="0"/>
        <w:wordWrap/>
        <w:overflowPunct/>
        <w:topLinePunct w:val="0"/>
        <w:bidi w:val="0"/>
        <w:spacing w:line="460" w:lineRule="exact"/>
        <w:ind w:left="7" w:right="29" w:firstLine="480"/>
        <w:jc w:val="both"/>
        <w:outlineLvl w:val="9"/>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z w:val="26"/>
          <w:szCs w:val="26"/>
          <w:lang w:eastAsia="zh-CN"/>
        </w:rPr>
        <w:t>②推广新的施工技术。鼓励实施绿色施工，合理运用新技术、新材料，做好设计深化和施工组织优化，提高临时设施和周转材料重复利用率。提高结构的施工精度，避免凿除或修补而产生的垃圾。现在有很多建筑的结构是现场浇筑的，但尺寸控制精度常常不够，达不到横平竖直的要求，在粉刷之前还要对局部构件做凿除和修补处理，造成浪费。</w:t>
      </w:r>
    </w:p>
    <w:p>
      <w:pPr>
        <w:keepNext w:val="0"/>
        <w:keepLines w:val="0"/>
        <w:pageBreakBefore w:val="0"/>
        <w:wordWrap/>
        <w:overflowPunct/>
        <w:topLinePunct w:val="0"/>
        <w:bidi w:val="0"/>
        <w:spacing w:line="460" w:lineRule="exact"/>
        <w:ind w:left="7" w:right="29" w:firstLine="480"/>
        <w:jc w:val="both"/>
        <w:outlineLvl w:val="9"/>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z w:val="26"/>
          <w:szCs w:val="26"/>
          <w:lang w:eastAsia="zh-CN"/>
        </w:rPr>
        <w:t>③优化建筑设计。建筑设计时，宜优先使用绿色建材，这有利于建材的再循环或回收再利用，逐步提高政府投资公共建筑和大型公共建筑绿色建筑等级，有序提高装配式建筑占新建建筑的比例。工程设计单位应按照相关规范，优化设计标高，推广BIM设计。在减少建筑垃圾方面，建筑设计方案中要考虑的问题有：建筑物应有较长的使用寿命；采用可以少产生建筑垃圾的结构设计；选用少产生建筑垃圾的建材和再生建材；应考虑到建筑物将来维修和改造时便于进行且建筑垃圾较少；应考虑建筑物在将来拆除时建筑材料和构件的再生问题。</w:t>
      </w:r>
    </w:p>
    <w:p>
      <w:pPr>
        <w:keepNext w:val="0"/>
        <w:keepLines w:val="0"/>
        <w:pageBreakBefore w:val="0"/>
        <w:wordWrap/>
        <w:overflowPunct/>
        <w:topLinePunct w:val="0"/>
        <w:bidi w:val="0"/>
        <w:spacing w:line="460" w:lineRule="exact"/>
        <w:ind w:left="7" w:right="29" w:firstLine="480"/>
        <w:jc w:val="both"/>
        <w:outlineLvl w:val="9"/>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z w:val="26"/>
          <w:szCs w:val="26"/>
          <w:lang w:eastAsia="zh-CN"/>
        </w:rPr>
        <w:t>④做好施工组织。强化源头管理，规划自然资源部门要严控土地开发强度，避免大挖大填，倡导因地就势布局建设，结合周边城市规划、地形地貌、规划控制标高等条件，减少工程渣土产生量。推行工厂化预制、装配化施工、信息化管理的建造模式，并将建筑垃圾减量纳入文明施工、绿色施工内容，督促施工单位编制施工现场建筑垃圾减量方案，明确减量目标和工作要求，从源头预防和减少工程建设过程中建筑垃圾的产生。大力发展绿色建筑，推广装配式建筑、钢结构建筑和绿色建材，新建公共建筑、居住建筑按相关要求执行绿色建筑标准，推进建筑信息模型（BIM）技术建设工程项目勘察、设计、施工、运营维护全过程的集成应用。鼓励绿色装修，推行住宅全装修、菜单式装修，促进建筑材料循环利用。施工单位应当编制建筑垃圾分类处置和回收利用方案，应采取污染防治措施，并报各市容环境卫生主</w:t>
      </w:r>
    </w:p>
    <w:p>
      <w:pPr>
        <w:keepNext w:val="0"/>
        <w:keepLines w:val="0"/>
        <w:pageBreakBefore w:val="0"/>
        <w:wordWrap/>
        <w:overflowPunct/>
        <w:topLinePunct w:val="0"/>
        <w:bidi w:val="0"/>
        <w:spacing w:line="460" w:lineRule="exact"/>
        <w:ind w:left="7" w:right="29" w:firstLine="480"/>
        <w:jc w:val="both"/>
        <w:outlineLvl w:val="9"/>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z w:val="26"/>
          <w:szCs w:val="26"/>
          <w:lang w:eastAsia="zh-CN"/>
        </w:rPr>
        <w:t>管部门备案；推广智慧工地监管系统，提升施工工地监管水平和施工质量。</w:t>
      </w:r>
    </w:p>
    <w:p>
      <w:pPr>
        <w:keepNext w:val="0"/>
        <w:keepLines w:val="0"/>
        <w:pageBreakBefore w:val="0"/>
        <w:wordWrap/>
        <w:overflowPunct/>
        <w:topLinePunct w:val="0"/>
        <w:bidi w:val="0"/>
        <w:spacing w:line="460" w:lineRule="exact"/>
        <w:ind w:left="7" w:right="29" w:firstLine="480"/>
        <w:jc w:val="both"/>
        <w:outlineLvl w:val="9"/>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z w:val="26"/>
          <w:szCs w:val="26"/>
          <w:lang w:eastAsia="zh-CN"/>
        </w:rPr>
        <w:t>⑤做好施工场地临时设施再利用。再利用再循环原则的核心是节约能源和资源，减少消费，使内循环成为可能，以最大程度地延长资源的使用寿命，实现资源的可持续利用，构建一个公平、可持续的发展模式。提高临时设施和周转材料的重复利用率，推进临时设施和永久设施结合利用，将建筑垃圾减量化纳入文明施工内容。鼓励在一定区域范围内统筹临时设施和周转材料的调配。施工现场办公用房、宿舍、工地围挡、大门、工具棚、安全防护栏杆等临时设施推广采用重复利用率高的标准化设施。</w:t>
      </w:r>
    </w:p>
    <w:p>
      <w:pPr>
        <w:keepNext w:val="0"/>
        <w:keepLines w:val="0"/>
        <w:pageBreakBefore w:val="0"/>
        <w:wordWrap/>
        <w:overflowPunct/>
        <w:topLinePunct w:val="0"/>
        <w:bidi w:val="0"/>
        <w:spacing w:line="460" w:lineRule="exact"/>
        <w:ind w:left="7" w:right="29" w:firstLine="480"/>
        <w:jc w:val="both"/>
        <w:outlineLvl w:val="9"/>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z w:val="26"/>
          <w:szCs w:val="26"/>
          <w:lang w:eastAsia="zh-CN"/>
        </w:rPr>
        <w:t>3、分类源头减量措施</w:t>
      </w:r>
    </w:p>
    <w:p>
      <w:pPr>
        <w:keepNext w:val="0"/>
        <w:keepLines w:val="0"/>
        <w:pageBreakBefore w:val="0"/>
        <w:wordWrap/>
        <w:overflowPunct/>
        <w:topLinePunct w:val="0"/>
        <w:bidi w:val="0"/>
        <w:spacing w:line="460" w:lineRule="exact"/>
        <w:ind w:left="7" w:right="29" w:firstLine="480"/>
        <w:jc w:val="both"/>
        <w:outlineLvl w:val="9"/>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z w:val="26"/>
          <w:szCs w:val="26"/>
          <w:lang w:eastAsia="zh-CN"/>
        </w:rPr>
        <w:t>明确建筑垃圾分类收集、运输、分拣、</w:t>
      </w:r>
      <w:r>
        <w:rPr>
          <w:rFonts w:hint="eastAsia" w:ascii="Times New Roman" w:hAnsi="Times New Roman" w:eastAsia="宋体" w:cs="Times New Roman"/>
          <w:color w:val="auto"/>
          <w:sz w:val="26"/>
          <w:szCs w:val="26"/>
          <w:lang w:eastAsia="zh-CN"/>
        </w:rPr>
        <w:t>填埋</w:t>
      </w:r>
      <w:r>
        <w:rPr>
          <w:rFonts w:hint="default" w:ascii="Times New Roman" w:hAnsi="Times New Roman" w:eastAsia="宋体" w:cs="Times New Roman"/>
          <w:color w:val="auto"/>
          <w:sz w:val="26"/>
          <w:szCs w:val="26"/>
          <w:lang w:eastAsia="zh-CN"/>
        </w:rPr>
        <w:t>等要求，对不同产生源的建筑垃圾分类管控。</w:t>
      </w:r>
    </w:p>
    <w:p>
      <w:pPr>
        <w:keepNext w:val="0"/>
        <w:keepLines w:val="0"/>
        <w:pageBreakBefore w:val="0"/>
        <w:wordWrap/>
        <w:overflowPunct/>
        <w:topLinePunct w:val="0"/>
        <w:bidi w:val="0"/>
        <w:spacing w:line="460" w:lineRule="exact"/>
        <w:ind w:left="7" w:right="29" w:firstLine="480"/>
        <w:jc w:val="both"/>
        <w:outlineLvl w:val="9"/>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z w:val="26"/>
          <w:szCs w:val="26"/>
          <w:lang w:eastAsia="zh-CN"/>
        </w:rPr>
        <w:t>（1）工程渣土、工程泥浆</w:t>
      </w:r>
    </w:p>
    <w:p>
      <w:pPr>
        <w:keepNext w:val="0"/>
        <w:keepLines w:val="0"/>
        <w:pageBreakBefore w:val="0"/>
        <w:wordWrap/>
        <w:overflowPunct/>
        <w:topLinePunct w:val="0"/>
        <w:bidi w:val="0"/>
        <w:spacing w:line="460" w:lineRule="exact"/>
        <w:ind w:left="7" w:right="29" w:firstLine="480"/>
        <w:jc w:val="both"/>
        <w:outlineLvl w:val="9"/>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z w:val="26"/>
          <w:szCs w:val="26"/>
          <w:lang w:eastAsia="zh-CN"/>
        </w:rPr>
        <w:t>工程渣土和少量工程泥浆可采用区域土方调配的方式，减少最终产生的需要处理和填埋</w:t>
      </w:r>
      <w:r>
        <w:rPr>
          <w:rFonts w:hint="eastAsia" w:ascii="Times New Roman" w:hAnsi="Times New Roman" w:eastAsia="宋体" w:cs="Times New Roman"/>
          <w:color w:val="auto"/>
          <w:sz w:val="26"/>
          <w:szCs w:val="26"/>
          <w:lang w:eastAsia="zh-CN"/>
        </w:rPr>
        <w:t>填埋</w:t>
      </w:r>
      <w:r>
        <w:rPr>
          <w:rFonts w:hint="default" w:ascii="Times New Roman" w:hAnsi="Times New Roman" w:eastAsia="宋体" w:cs="Times New Roman"/>
          <w:color w:val="auto"/>
          <w:sz w:val="26"/>
          <w:szCs w:val="26"/>
          <w:lang w:eastAsia="zh-CN"/>
        </w:rPr>
        <w:t>的总量。工程泥浆在施工工地实行泥水分离后，泥饼与工程渣土合并处置，泥饼含水率不得大于40%。对于施工产生的可用于工程回填的建筑渣土，通过区域土方调配优先用于工程回填，对于超出调配量的渣土以及施工产生的膨胀土和淤泥等不能用于工程回填土的工程渣土，进资源化利用和填埋</w:t>
      </w:r>
      <w:r>
        <w:rPr>
          <w:rFonts w:hint="eastAsia" w:ascii="Times New Roman" w:hAnsi="Times New Roman" w:eastAsia="宋体" w:cs="Times New Roman"/>
          <w:color w:val="auto"/>
          <w:sz w:val="26"/>
          <w:szCs w:val="26"/>
          <w:lang w:eastAsia="zh-CN"/>
        </w:rPr>
        <w:t>填埋</w:t>
      </w:r>
      <w:r>
        <w:rPr>
          <w:rFonts w:hint="default" w:ascii="Times New Roman" w:hAnsi="Times New Roman" w:eastAsia="宋体" w:cs="Times New Roman"/>
          <w:color w:val="auto"/>
          <w:sz w:val="26"/>
          <w:szCs w:val="26"/>
          <w:lang w:eastAsia="zh-CN"/>
        </w:rPr>
        <w:t>环节。</w:t>
      </w:r>
    </w:p>
    <w:p>
      <w:pPr>
        <w:keepNext w:val="0"/>
        <w:keepLines w:val="0"/>
        <w:pageBreakBefore w:val="0"/>
        <w:wordWrap/>
        <w:overflowPunct/>
        <w:topLinePunct w:val="0"/>
        <w:bidi w:val="0"/>
        <w:spacing w:line="460" w:lineRule="exact"/>
        <w:ind w:left="7" w:right="29" w:firstLine="480"/>
        <w:jc w:val="both"/>
        <w:outlineLvl w:val="9"/>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z w:val="26"/>
          <w:szCs w:val="26"/>
          <w:lang w:eastAsia="zh-CN"/>
        </w:rPr>
        <w:t>（2）工程垃圾、拆除垃圾</w:t>
      </w:r>
    </w:p>
    <w:p>
      <w:pPr>
        <w:keepNext w:val="0"/>
        <w:keepLines w:val="0"/>
        <w:pageBreakBefore w:val="0"/>
        <w:wordWrap/>
        <w:overflowPunct/>
        <w:topLinePunct w:val="0"/>
        <w:bidi w:val="0"/>
        <w:spacing w:line="460" w:lineRule="exact"/>
        <w:ind w:left="7" w:right="29" w:firstLine="480"/>
        <w:jc w:val="both"/>
        <w:outlineLvl w:val="9"/>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z w:val="26"/>
          <w:szCs w:val="26"/>
          <w:lang w:eastAsia="zh-CN"/>
        </w:rPr>
        <w:t>通过优先使用绿色建材、发展装配式建筑，减少施工阶段和未来拆除阶段工程垃圾的产出。应在设计阶段考虑未来建筑物的拆除，做好旧建筑的处置评价工作，积极开展旧建筑的多元化再利用，优化建筑物的拆解方式。</w:t>
      </w:r>
    </w:p>
    <w:p>
      <w:pPr>
        <w:keepNext w:val="0"/>
        <w:keepLines w:val="0"/>
        <w:pageBreakBefore w:val="0"/>
        <w:wordWrap/>
        <w:overflowPunct/>
        <w:topLinePunct w:val="0"/>
        <w:bidi w:val="0"/>
        <w:spacing w:line="460" w:lineRule="exact"/>
        <w:ind w:left="7" w:right="29" w:firstLine="480"/>
        <w:jc w:val="both"/>
        <w:outlineLvl w:val="9"/>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z w:val="26"/>
          <w:szCs w:val="26"/>
          <w:lang w:eastAsia="zh-CN"/>
        </w:rPr>
        <w:t>（3）装修垃圾</w:t>
      </w:r>
    </w:p>
    <w:p>
      <w:pPr>
        <w:keepNext w:val="0"/>
        <w:keepLines w:val="0"/>
        <w:pageBreakBefore w:val="0"/>
        <w:wordWrap/>
        <w:overflowPunct/>
        <w:topLinePunct w:val="0"/>
        <w:bidi w:val="0"/>
        <w:spacing w:line="460" w:lineRule="exact"/>
        <w:ind w:left="7" w:right="29" w:firstLine="480"/>
        <w:jc w:val="both"/>
        <w:outlineLvl w:val="9"/>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z w:val="26"/>
          <w:szCs w:val="26"/>
          <w:lang w:eastAsia="zh-CN"/>
        </w:rPr>
        <w:t>通过推广全装修房、改善施工工艺和提高施工水平等多种方式，都能从源头上减少装修垃圾的产生量。</w:t>
      </w:r>
    </w:p>
    <w:p>
      <w:pPr>
        <w:keepNext w:val="0"/>
        <w:keepLines w:val="0"/>
        <w:pageBreakBefore w:val="0"/>
        <w:wordWrap/>
        <w:overflowPunct/>
        <w:topLinePunct w:val="0"/>
        <w:bidi w:val="0"/>
        <w:spacing w:line="460" w:lineRule="exact"/>
        <w:ind w:left="7" w:right="29" w:firstLine="480"/>
        <w:jc w:val="both"/>
        <w:outlineLvl w:val="9"/>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z w:val="26"/>
          <w:szCs w:val="26"/>
          <w:lang w:eastAsia="zh-CN"/>
        </w:rPr>
        <w:t>4、源头污染环境防治要求</w:t>
      </w:r>
    </w:p>
    <w:p>
      <w:pPr>
        <w:keepNext w:val="0"/>
        <w:keepLines w:val="0"/>
        <w:pageBreakBefore w:val="0"/>
        <w:wordWrap/>
        <w:overflowPunct/>
        <w:topLinePunct w:val="0"/>
        <w:bidi w:val="0"/>
        <w:spacing w:line="460" w:lineRule="exact"/>
        <w:ind w:left="7" w:right="29" w:firstLine="480"/>
        <w:jc w:val="both"/>
        <w:outlineLvl w:val="9"/>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z w:val="26"/>
          <w:szCs w:val="26"/>
          <w:lang w:eastAsia="zh-CN"/>
        </w:rPr>
        <w:t>（1）加强建筑垃圾管理，严格审批发放建筑垃圾运输许可证，全面实施建筑垃圾密闭运输。弃土场和建筑垃圾填埋场施工过程中严格采取扬尘污染防治措施，施工工地应配备相应的洒水设备，及时洒水，应按规定及时清运建筑垃圾，减少粉尘对空气的污染，切实有效降低施工工地扬尘产生量及其浓度，实现达标排放。</w:t>
      </w:r>
    </w:p>
    <w:p>
      <w:pPr>
        <w:keepNext w:val="0"/>
        <w:keepLines w:val="0"/>
        <w:pageBreakBefore w:val="0"/>
        <w:wordWrap/>
        <w:overflowPunct/>
        <w:topLinePunct w:val="0"/>
        <w:bidi w:val="0"/>
        <w:spacing w:line="460" w:lineRule="exact"/>
        <w:ind w:left="7" w:right="29" w:firstLine="480"/>
        <w:jc w:val="both"/>
        <w:outlineLvl w:val="9"/>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z w:val="26"/>
          <w:szCs w:val="26"/>
          <w:lang w:eastAsia="zh-CN"/>
        </w:rPr>
        <w:t>（2）在施工工地车辆出入口应设置车辆冲洗设施并对进出车辆进行冲洗，防止车轮等部位将泥沙带出施工工地造成扬尘污染。</w:t>
      </w:r>
    </w:p>
    <w:p>
      <w:pPr>
        <w:keepNext w:val="0"/>
        <w:keepLines w:val="0"/>
        <w:pageBreakBefore w:val="0"/>
        <w:wordWrap/>
        <w:overflowPunct/>
        <w:topLinePunct w:val="0"/>
        <w:bidi w:val="0"/>
        <w:spacing w:line="460" w:lineRule="exact"/>
        <w:ind w:left="7" w:right="29" w:firstLine="480"/>
        <w:jc w:val="both"/>
        <w:outlineLvl w:val="9"/>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z w:val="26"/>
          <w:szCs w:val="26"/>
          <w:lang w:eastAsia="zh-CN"/>
        </w:rPr>
        <w:t>（3）施工工地实行围挡封闭，主要路段的施工工地围挡高度不得低于2.5m（含2.5m），一般路段的施工工地围挡高度不得低于1.8m（含1.8m），围挡底边应封闭，不得有泥浆外漏。</w:t>
      </w:r>
    </w:p>
    <w:p>
      <w:pPr>
        <w:keepNext w:val="0"/>
        <w:keepLines w:val="0"/>
        <w:pageBreakBefore w:val="0"/>
        <w:wordWrap/>
        <w:overflowPunct/>
        <w:topLinePunct w:val="0"/>
        <w:bidi w:val="0"/>
        <w:spacing w:line="460" w:lineRule="exact"/>
        <w:ind w:left="44"/>
        <w:jc w:val="both"/>
        <w:outlineLvl w:val="1"/>
        <w:rPr>
          <w:rFonts w:hint="default" w:ascii="Times New Roman" w:hAnsi="Times New Roman" w:eastAsia="宋体" w:cs="Times New Roman"/>
          <w:b/>
          <w:bCs/>
          <w:color w:val="auto"/>
          <w:spacing w:val="-2"/>
          <w:sz w:val="26"/>
          <w:szCs w:val="26"/>
          <w:lang w:eastAsia="zh-CN"/>
        </w:rPr>
      </w:pPr>
      <w:bookmarkStart w:id="157" w:name="bookmark117"/>
      <w:bookmarkEnd w:id="157"/>
      <w:bookmarkStart w:id="158" w:name="_Toc2820"/>
      <w:bookmarkStart w:id="159" w:name="_Toc11532"/>
      <w:bookmarkStart w:id="160" w:name="_Toc29336"/>
      <w:bookmarkStart w:id="161" w:name="_Toc31823"/>
      <w:r>
        <w:rPr>
          <w:rFonts w:hint="default" w:ascii="Times New Roman" w:hAnsi="Times New Roman" w:eastAsia="宋体" w:cs="Times New Roman"/>
          <w:b/>
          <w:bCs/>
          <w:color w:val="auto"/>
          <w:spacing w:val="-2"/>
          <w:sz w:val="26"/>
          <w:szCs w:val="26"/>
          <w:lang w:eastAsia="zh-CN"/>
        </w:rPr>
        <w:t>6.2建筑垃圾管理体系规划</w:t>
      </w:r>
      <w:bookmarkEnd w:id="158"/>
      <w:bookmarkEnd w:id="159"/>
      <w:bookmarkEnd w:id="160"/>
      <w:bookmarkEnd w:id="161"/>
    </w:p>
    <w:p>
      <w:pPr>
        <w:keepNext w:val="0"/>
        <w:keepLines w:val="0"/>
        <w:pageBreakBefore w:val="0"/>
        <w:wordWrap/>
        <w:overflowPunct/>
        <w:topLinePunct w:val="0"/>
        <w:bidi w:val="0"/>
        <w:spacing w:line="460" w:lineRule="exact"/>
        <w:ind w:left="7" w:right="29" w:firstLine="480"/>
        <w:jc w:val="both"/>
        <w:outlineLvl w:val="9"/>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z w:val="26"/>
          <w:szCs w:val="26"/>
          <w:lang w:eastAsia="zh-CN"/>
        </w:rPr>
        <w:t>1、管理制度建设</w:t>
      </w:r>
    </w:p>
    <w:p>
      <w:pPr>
        <w:keepNext w:val="0"/>
        <w:keepLines w:val="0"/>
        <w:pageBreakBefore w:val="0"/>
        <w:wordWrap/>
        <w:overflowPunct/>
        <w:topLinePunct w:val="0"/>
        <w:bidi w:val="0"/>
        <w:spacing w:line="460" w:lineRule="exact"/>
        <w:ind w:left="7" w:right="29" w:firstLine="480"/>
        <w:jc w:val="both"/>
        <w:outlineLvl w:val="9"/>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z w:val="26"/>
          <w:szCs w:val="26"/>
          <w:lang w:eastAsia="zh-CN"/>
        </w:rPr>
        <w:t>（1）成立工作专班</w:t>
      </w:r>
    </w:p>
    <w:p>
      <w:pPr>
        <w:keepNext w:val="0"/>
        <w:keepLines w:val="0"/>
        <w:pageBreakBefore w:val="0"/>
        <w:wordWrap/>
        <w:overflowPunct/>
        <w:topLinePunct w:val="0"/>
        <w:bidi w:val="0"/>
        <w:spacing w:line="460" w:lineRule="exact"/>
        <w:ind w:left="7" w:right="29" w:firstLine="480"/>
        <w:jc w:val="both"/>
        <w:outlineLvl w:val="9"/>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z w:val="26"/>
          <w:szCs w:val="26"/>
          <w:lang w:eastAsia="zh-CN"/>
        </w:rPr>
        <w:t>成立云阳县建筑垃圾工作专班，县公安局、县规划自然资源局、县生态环境局、县交通局、区农业农村委为成员单位。</w:t>
      </w:r>
    </w:p>
    <w:p>
      <w:pPr>
        <w:keepNext w:val="0"/>
        <w:keepLines w:val="0"/>
        <w:pageBreakBefore w:val="0"/>
        <w:wordWrap/>
        <w:overflowPunct/>
        <w:topLinePunct w:val="0"/>
        <w:bidi w:val="0"/>
        <w:spacing w:line="460" w:lineRule="exact"/>
        <w:ind w:left="7" w:right="29" w:firstLine="480"/>
        <w:jc w:val="both"/>
        <w:outlineLvl w:val="9"/>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z w:val="26"/>
          <w:szCs w:val="26"/>
          <w:lang w:eastAsia="zh-CN"/>
        </w:rPr>
        <w:t>（2）健全问题发现机制</w:t>
      </w:r>
    </w:p>
    <w:p>
      <w:pPr>
        <w:keepNext w:val="0"/>
        <w:keepLines w:val="0"/>
        <w:pageBreakBefore w:val="0"/>
        <w:wordWrap/>
        <w:overflowPunct/>
        <w:topLinePunct w:val="0"/>
        <w:bidi w:val="0"/>
        <w:spacing w:line="460" w:lineRule="exact"/>
        <w:ind w:left="7" w:right="29" w:firstLine="480"/>
        <w:jc w:val="both"/>
        <w:outlineLvl w:val="9"/>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z w:val="26"/>
          <w:szCs w:val="26"/>
          <w:lang w:eastAsia="zh-CN"/>
        </w:rPr>
        <w:t>县城市管理局对外公开违法线索投诉举报电话，充分运用城市基层党建网格、社会治安综合管理网格、城市管理网格、违法建设管理网格的“四网合一”机制，做到第一时间发现，第一时间报告，第一时间查处。</w:t>
      </w:r>
    </w:p>
    <w:p>
      <w:pPr>
        <w:keepNext w:val="0"/>
        <w:keepLines w:val="0"/>
        <w:pageBreakBefore w:val="0"/>
        <w:wordWrap/>
        <w:overflowPunct/>
        <w:topLinePunct w:val="0"/>
        <w:bidi w:val="0"/>
        <w:spacing w:line="460" w:lineRule="exact"/>
        <w:ind w:left="7" w:right="29" w:firstLine="480"/>
        <w:jc w:val="both"/>
        <w:outlineLvl w:val="9"/>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z w:val="26"/>
          <w:szCs w:val="26"/>
          <w:lang w:eastAsia="zh-CN"/>
        </w:rPr>
        <w:t>（3）健全定期研判机制</w:t>
      </w:r>
    </w:p>
    <w:p>
      <w:pPr>
        <w:keepNext w:val="0"/>
        <w:keepLines w:val="0"/>
        <w:pageBreakBefore w:val="0"/>
        <w:wordWrap/>
        <w:overflowPunct/>
        <w:topLinePunct w:val="0"/>
        <w:bidi w:val="0"/>
        <w:spacing w:line="460" w:lineRule="exact"/>
        <w:ind w:left="7" w:right="29" w:firstLine="480"/>
        <w:jc w:val="both"/>
        <w:outlineLvl w:val="9"/>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z w:val="26"/>
          <w:szCs w:val="26"/>
          <w:lang w:eastAsia="zh-CN"/>
        </w:rPr>
        <w:t>县城市管理局定期组织公安、住建、生态环境、交通等部门定期研判工作形势，分析存在问题，商议工作措施，加强违法行为线索移交转办及联动执法等方面的密切配合，形成齐抓共管的良好工作局面。</w:t>
      </w:r>
    </w:p>
    <w:p>
      <w:pPr>
        <w:keepNext w:val="0"/>
        <w:keepLines w:val="0"/>
        <w:pageBreakBefore w:val="0"/>
        <w:wordWrap/>
        <w:overflowPunct/>
        <w:topLinePunct w:val="0"/>
        <w:bidi w:val="0"/>
        <w:spacing w:line="460" w:lineRule="exact"/>
        <w:ind w:left="7" w:right="29" w:firstLine="480"/>
        <w:jc w:val="both"/>
        <w:outlineLvl w:val="9"/>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z w:val="26"/>
          <w:szCs w:val="26"/>
          <w:lang w:eastAsia="zh-CN"/>
        </w:rPr>
        <w:t>（4）清运管理标准化制度</w:t>
      </w:r>
    </w:p>
    <w:p>
      <w:pPr>
        <w:keepNext w:val="0"/>
        <w:keepLines w:val="0"/>
        <w:pageBreakBefore w:val="0"/>
        <w:wordWrap/>
        <w:overflowPunct/>
        <w:topLinePunct w:val="0"/>
        <w:bidi w:val="0"/>
        <w:spacing w:line="460" w:lineRule="exact"/>
        <w:ind w:left="7" w:right="29" w:firstLine="480"/>
        <w:jc w:val="both"/>
        <w:outlineLvl w:val="9"/>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z w:val="26"/>
          <w:szCs w:val="26"/>
          <w:lang w:eastAsia="zh-CN"/>
        </w:rPr>
        <w:t>相关部门要建立完善全面覆盖、资源共享、实时监管的建筑垃圾监管和供需信息平台，实现建筑垃圾产生、运输及填埋处置全过程的便捷、有效管理，加强市场调节功能，实现建筑垃圾的平衡处置，资源最大化。严格车辆运输审批管理，加强运输车辆的规范管理，落实扬尘治理措施。进城入口布局脏车辆洗车点，遏制脏车入城，建筑垃圾运输车辆在进入城区道路行驶时保持车身及轮胎干净不带泥，做到封闭运输，并按指定地点集中处置。运输车辆安装GPS定位系统，并连接到城管执法人员的执法装备上，利用视频监控等科技手段，加强渣土运输管理，推进建筑垃圾运输规范化、专业化、智能化。</w:t>
      </w:r>
    </w:p>
    <w:p>
      <w:pPr>
        <w:keepNext w:val="0"/>
        <w:keepLines w:val="0"/>
        <w:pageBreakBefore w:val="0"/>
        <w:wordWrap/>
        <w:overflowPunct/>
        <w:topLinePunct w:val="0"/>
        <w:bidi w:val="0"/>
        <w:spacing w:line="460" w:lineRule="exact"/>
        <w:ind w:left="7" w:right="29" w:firstLine="480"/>
        <w:jc w:val="both"/>
        <w:outlineLvl w:val="9"/>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z w:val="26"/>
          <w:szCs w:val="26"/>
          <w:lang w:eastAsia="zh-CN"/>
        </w:rPr>
        <w:t>（5）最终处置台账化制度</w:t>
      </w:r>
    </w:p>
    <w:p>
      <w:pPr>
        <w:keepNext w:val="0"/>
        <w:keepLines w:val="0"/>
        <w:pageBreakBefore w:val="0"/>
        <w:wordWrap/>
        <w:overflowPunct/>
        <w:topLinePunct w:val="0"/>
        <w:bidi w:val="0"/>
        <w:spacing w:line="460" w:lineRule="exact"/>
        <w:ind w:left="7" w:right="29" w:firstLine="480"/>
        <w:jc w:val="both"/>
        <w:outlineLvl w:val="9"/>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z w:val="26"/>
          <w:szCs w:val="26"/>
          <w:lang w:eastAsia="zh-CN"/>
        </w:rPr>
        <w:t>督促渣土填埋场健全管理台账，组织开展现有建筑垃圾填埋场排查治理，提高环境污染和安全隐患防治能力，严控环境污染。</w:t>
      </w:r>
    </w:p>
    <w:p>
      <w:pPr>
        <w:keepNext w:val="0"/>
        <w:keepLines w:val="0"/>
        <w:pageBreakBefore w:val="0"/>
        <w:wordWrap/>
        <w:overflowPunct/>
        <w:topLinePunct w:val="0"/>
        <w:bidi w:val="0"/>
        <w:spacing w:line="460" w:lineRule="exact"/>
        <w:ind w:left="7" w:right="29" w:firstLine="480"/>
        <w:jc w:val="both"/>
        <w:outlineLvl w:val="9"/>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z w:val="26"/>
          <w:szCs w:val="26"/>
          <w:lang w:eastAsia="zh-CN"/>
        </w:rPr>
        <w:t>（6）建筑垃圾全过程监管制度</w:t>
      </w:r>
    </w:p>
    <w:p>
      <w:pPr>
        <w:keepNext w:val="0"/>
        <w:keepLines w:val="0"/>
        <w:pageBreakBefore w:val="0"/>
        <w:wordWrap/>
        <w:overflowPunct/>
        <w:topLinePunct w:val="0"/>
        <w:bidi w:val="0"/>
        <w:spacing w:line="460" w:lineRule="exact"/>
        <w:ind w:left="7" w:right="29" w:firstLine="480"/>
        <w:jc w:val="both"/>
        <w:outlineLvl w:val="9"/>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z w:val="26"/>
          <w:szCs w:val="26"/>
          <w:lang w:eastAsia="zh-CN"/>
        </w:rPr>
        <w:t>强化建筑垃圾全过程管理，将建筑垃圾源头分类、运输、处置、资源化利用各环节一体研究、同步推进，强化建筑垃圾排放、运输、处置许可管理。完善建筑垃圾运输处置监管平台，运输车辆安装GPS定位系统，探索运用视频监控、大数据和智能工具匹配建筑垃圾产生信息和</w:t>
      </w:r>
      <w:r>
        <w:rPr>
          <w:rFonts w:hint="eastAsia" w:ascii="Times New Roman" w:hAnsi="Times New Roman" w:eastAsia="宋体" w:cs="Times New Roman"/>
          <w:color w:val="auto"/>
          <w:sz w:val="26"/>
          <w:szCs w:val="26"/>
          <w:lang w:eastAsia="zh-CN"/>
        </w:rPr>
        <w:t>填埋</w:t>
      </w:r>
      <w:r>
        <w:rPr>
          <w:rFonts w:hint="default" w:ascii="Times New Roman" w:hAnsi="Times New Roman" w:eastAsia="宋体" w:cs="Times New Roman"/>
          <w:color w:val="auto"/>
          <w:sz w:val="26"/>
          <w:szCs w:val="26"/>
          <w:lang w:eastAsia="zh-CN"/>
        </w:rPr>
        <w:t>需求，完善流向监管，对建筑垃圾运输车辆实行全时段、全路段、全方位的监管。强化建筑垃圾运输单位运输车辆规范管理，严格执行“定车辆、定线路、定渣场”规定，优化车辆运输线路，实行平厢密闭运输。加强公安、城管等部门联合执法，严格渣土运输日常管理，严厉打击超载冒装、沿途遗撒、超速行驶、违规倾倒等行为。建设项目在规划设计阶段应同步编制建筑垃圾减量、分类和资源化利用等专项方案。同时，进一步加强建筑垃圾源头管理，工程建设单位要将建筑垃圾运输和处置费用纳入工程预算，保证运输和处置经费。工程施工单位应估测建筑垃圾产生量并编制处置方案。工程设计单位、施工单位应按有关规定，优化建筑设计，科学组织施工，合理利用建筑垃圾。进一步规范装饰装修垃圾的收集、处置和资源化利用工作，研究出台装饰装修垃圾管理规定及措施。深化精细化管理，进一步加强建筑垃圾处置管理工作，加大道路扬尘控制力度，强化乱倒乱卸建筑垃圾、工程渣土乱倾倒、渣土车辆带泥上路等违规行为管控，建议云阳县从源头核准、清运标准、联合执法等举措，加强建筑垃圾的规范管理，逐步完善建筑垃圾从产生、运输到处置的管理体系，促进建筑垃圾治理与资源化利用。</w:t>
      </w:r>
    </w:p>
    <w:p>
      <w:pPr>
        <w:keepNext w:val="0"/>
        <w:keepLines w:val="0"/>
        <w:pageBreakBefore w:val="0"/>
        <w:wordWrap/>
        <w:overflowPunct/>
        <w:topLinePunct w:val="0"/>
        <w:bidi w:val="0"/>
        <w:spacing w:line="460" w:lineRule="exact"/>
        <w:ind w:left="7" w:right="29" w:firstLine="480"/>
        <w:jc w:val="both"/>
        <w:outlineLvl w:val="9"/>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z w:val="26"/>
          <w:szCs w:val="26"/>
          <w:lang w:eastAsia="zh-CN"/>
        </w:rPr>
        <w:t>（7）源头责任机制</w:t>
      </w:r>
    </w:p>
    <w:p>
      <w:pPr>
        <w:keepNext w:val="0"/>
        <w:keepLines w:val="0"/>
        <w:pageBreakBefore w:val="0"/>
        <w:wordWrap/>
        <w:overflowPunct/>
        <w:topLinePunct w:val="0"/>
        <w:bidi w:val="0"/>
        <w:spacing w:line="460" w:lineRule="exact"/>
        <w:ind w:left="7" w:right="29" w:firstLine="480"/>
        <w:jc w:val="both"/>
        <w:outlineLvl w:val="9"/>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z w:val="26"/>
          <w:szCs w:val="26"/>
          <w:lang w:eastAsia="zh-CN"/>
        </w:rPr>
        <w:t>规范对工地源头的管控，对云阳县的沙场、混凝土搅拌站以及各建筑工地、运输单位等进行上门宣传，把建筑垃圾及渣土处置的相关文件和法律规定送上门。同时逐一登记造册，并建立健全建筑垃圾和渣土运输管理台账，加强日常监管力度，全面落实扬尘污染防治主体责任，强化施工场地管理。各街（镇）政府根据资源化处置能力，严格控制排放总量，落实减排责任，加快研究制定建筑垃圾减量排放相关标准和指导性政策，调整建筑垃圾排放收费标准。建设单位要将建筑垃圾处置方案和相关费用纳入工程项目管理，项目建议书、可研报告、初步设计概算和施工方案等文件应包含建筑垃圾产生量和减排处置方案。</w:t>
      </w:r>
    </w:p>
    <w:p>
      <w:pPr>
        <w:keepNext w:val="0"/>
        <w:keepLines w:val="0"/>
        <w:pageBreakBefore w:val="0"/>
        <w:wordWrap/>
        <w:overflowPunct/>
        <w:topLinePunct w:val="0"/>
        <w:bidi w:val="0"/>
        <w:spacing w:line="460" w:lineRule="exact"/>
        <w:ind w:left="7" w:right="29" w:firstLine="480"/>
        <w:jc w:val="both"/>
        <w:outlineLvl w:val="9"/>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z w:val="26"/>
          <w:szCs w:val="26"/>
          <w:lang w:eastAsia="zh-CN"/>
        </w:rPr>
        <w:t>（8）联合执法常态化制度</w:t>
      </w:r>
    </w:p>
    <w:p>
      <w:pPr>
        <w:keepNext w:val="0"/>
        <w:keepLines w:val="0"/>
        <w:pageBreakBefore w:val="0"/>
        <w:wordWrap/>
        <w:overflowPunct/>
        <w:topLinePunct w:val="0"/>
        <w:bidi w:val="0"/>
        <w:spacing w:line="460" w:lineRule="exact"/>
        <w:ind w:left="7" w:right="29" w:firstLine="480"/>
        <w:jc w:val="both"/>
        <w:outlineLvl w:val="9"/>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z w:val="26"/>
          <w:szCs w:val="26"/>
          <w:lang w:eastAsia="zh-CN"/>
        </w:rPr>
        <w:t>加强建筑垃圾的运输车辆监管，建立公安城管常态化联合执法机制，轮流安排夜班人员在城郊及环城路开展渣土车专项执法，确保每日联合执法不断档。集中对运输车辆超载、未密闭运输、沿途遗撒、带泥上路等对违反建筑垃圾管理规定的行为予以查处。达到扣留车辆条件的，一律扣留车辆。住房城乡建设部门按照《建筑施工现场扬尘控制标准》（渝建标〔2021〕14号），严格施工工地车辆出入登记制度，做到“四不离场”“两不进入”，严禁将建筑垃圾交由未经核准的单位和个人承运，并对不符合管理要求的施工工地责令整改直至达标。公安、交通部门加强建筑垃圾运输车营运资质审核查验，检查车辆是否具备全密闭运输装置、安装行驶及装卸记录仪，是否按照核定的路线及时间行驶，严格《道路运输经营许可证》《货车通行证》等证件办理，严查建筑垃圾运输车辆非法改装、超速超载等行为。城市管理部门检查车辆是否具备建筑垃圾运输资质，强化抛冒撒漏、车身脏污、乱倾倒建筑垃圾等情况的查处，并形成常态监管执法机制。</w:t>
      </w:r>
    </w:p>
    <w:p>
      <w:pPr>
        <w:keepNext w:val="0"/>
        <w:keepLines w:val="0"/>
        <w:pageBreakBefore w:val="0"/>
        <w:wordWrap/>
        <w:overflowPunct/>
        <w:topLinePunct w:val="0"/>
        <w:bidi w:val="0"/>
        <w:spacing w:line="460" w:lineRule="exact"/>
        <w:ind w:left="7" w:right="29" w:firstLine="480"/>
        <w:jc w:val="both"/>
        <w:outlineLvl w:val="9"/>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z w:val="26"/>
          <w:szCs w:val="26"/>
          <w:lang w:eastAsia="zh-CN"/>
        </w:rPr>
        <w:t>2、机构职能建设</w:t>
      </w:r>
    </w:p>
    <w:p>
      <w:pPr>
        <w:keepNext w:val="0"/>
        <w:keepLines w:val="0"/>
        <w:pageBreakBefore w:val="0"/>
        <w:wordWrap/>
        <w:overflowPunct/>
        <w:topLinePunct w:val="0"/>
        <w:bidi w:val="0"/>
        <w:spacing w:line="460" w:lineRule="exact"/>
        <w:ind w:left="7" w:right="29" w:firstLine="480"/>
        <w:jc w:val="both"/>
        <w:outlineLvl w:val="9"/>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z w:val="26"/>
          <w:szCs w:val="26"/>
          <w:lang w:eastAsia="zh-CN"/>
        </w:rPr>
        <w:t>建筑垃圾全过程管理涉及面广、环节多，牵涉到社会、经济、环境等各个方面，涉及到县公安局、县规划自然资源局、县生态环境局、等执法单位，要加强联动协作，常态化开展联合执法，加大建筑垃圾运输、处置违法违规行为查处，采取定点检查与动态巡查相结合的方式，加大重点地区、重点路段、重点时段的执法力度。加强违法违规信息共享，发现建筑垃圾运输车辆存在严重违法违规行为但不属于本部门法定职责时，要第一时间互通情况，形成联合执法态势。</w:t>
      </w:r>
    </w:p>
    <w:p>
      <w:pPr>
        <w:keepNext w:val="0"/>
        <w:keepLines w:val="0"/>
        <w:pageBreakBefore w:val="0"/>
        <w:wordWrap/>
        <w:overflowPunct/>
        <w:topLinePunct w:val="0"/>
        <w:bidi w:val="0"/>
        <w:spacing w:line="460" w:lineRule="exact"/>
        <w:ind w:left="7" w:right="29" w:firstLine="480"/>
        <w:jc w:val="both"/>
        <w:outlineLvl w:val="9"/>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z w:val="26"/>
          <w:szCs w:val="26"/>
          <w:lang w:eastAsia="zh-CN"/>
        </w:rPr>
        <w:t>（1）县公安局</w:t>
      </w:r>
    </w:p>
    <w:p>
      <w:pPr>
        <w:keepNext w:val="0"/>
        <w:keepLines w:val="0"/>
        <w:pageBreakBefore w:val="0"/>
        <w:wordWrap/>
        <w:overflowPunct/>
        <w:topLinePunct w:val="0"/>
        <w:bidi w:val="0"/>
        <w:spacing w:line="460" w:lineRule="exact"/>
        <w:ind w:left="7" w:right="29" w:firstLine="480"/>
        <w:jc w:val="both"/>
        <w:outlineLvl w:val="9"/>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z w:val="26"/>
          <w:szCs w:val="26"/>
          <w:lang w:eastAsia="zh-CN"/>
        </w:rPr>
        <w:t>所属交巡警支队负责落实建筑垃圾运输车辆户籍化管理措施，摸清辖县建筑垃圾运输车辆及驾驶人底数，逐车逐人建立台账；督促运输单位积极推广在建筑垃圾运输车辆上安装转弯、倒车影像观察和安全提示设备，有效减少车辆行驶安全隐患；定期组织建筑垃圾运输车辆驾驶人开展交通安全教育培训，提高安全守法意识，杜绝野蛮驾驶行为；监督运输单位加强建筑垃圾运输车辆动态管理，综合运用监控、GPS等技术手段，加大对行驶时间、线路、速度的核查力度，预防和减少超速行驶、疲劳驾驶、不按规定时间和线路行驶等违法违规行为。</w:t>
      </w:r>
    </w:p>
    <w:p>
      <w:pPr>
        <w:keepNext w:val="0"/>
        <w:keepLines w:val="0"/>
        <w:pageBreakBefore w:val="0"/>
        <w:wordWrap/>
        <w:overflowPunct/>
        <w:topLinePunct w:val="0"/>
        <w:bidi w:val="0"/>
        <w:spacing w:line="460" w:lineRule="exact"/>
        <w:ind w:left="7" w:right="29" w:firstLine="480"/>
        <w:jc w:val="both"/>
        <w:outlineLvl w:val="9"/>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z w:val="26"/>
          <w:szCs w:val="26"/>
          <w:lang w:eastAsia="zh-CN"/>
        </w:rPr>
        <w:t>（2）县规划自然资源局</w:t>
      </w:r>
    </w:p>
    <w:p>
      <w:pPr>
        <w:keepNext w:val="0"/>
        <w:keepLines w:val="0"/>
        <w:pageBreakBefore w:val="0"/>
        <w:wordWrap/>
        <w:overflowPunct/>
        <w:topLinePunct w:val="0"/>
        <w:bidi w:val="0"/>
        <w:spacing w:line="460" w:lineRule="exact"/>
        <w:ind w:left="7" w:right="29" w:firstLine="480"/>
        <w:jc w:val="both"/>
        <w:outlineLvl w:val="9"/>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z w:val="26"/>
          <w:szCs w:val="26"/>
          <w:lang w:eastAsia="zh-CN"/>
        </w:rPr>
        <w:t>一是负责监管建筑垃圾用于农田复垦、矿坑修复及作为砂石土进行加工利用、销售等行为。二是负责土地整治项目渣土产生、收集、贮存、运输、利用、处置的监督管理工作，施工中所产生的弃土、弃料及其他废弃物需进行填埋处置的，需督促业主按照规定建设配套的填埋场所、申办运输处置核准文件以及日常运营监督管理。三是将建筑垃圾填埋场、资源化利用设施纳入国土空间规划，加强相关场所用地约束管控。</w:t>
      </w:r>
    </w:p>
    <w:p>
      <w:pPr>
        <w:keepNext w:val="0"/>
        <w:keepLines w:val="0"/>
        <w:pageBreakBefore w:val="0"/>
        <w:wordWrap/>
        <w:overflowPunct/>
        <w:topLinePunct w:val="0"/>
        <w:bidi w:val="0"/>
        <w:spacing w:line="460" w:lineRule="exact"/>
        <w:ind w:left="7" w:right="29" w:firstLine="480"/>
        <w:jc w:val="both"/>
        <w:outlineLvl w:val="9"/>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z w:val="26"/>
          <w:szCs w:val="26"/>
          <w:lang w:eastAsia="zh-CN"/>
        </w:rPr>
        <w:t>（3）县生态环境局</w:t>
      </w:r>
    </w:p>
    <w:p>
      <w:pPr>
        <w:keepNext w:val="0"/>
        <w:keepLines w:val="0"/>
        <w:pageBreakBefore w:val="0"/>
        <w:wordWrap/>
        <w:overflowPunct/>
        <w:topLinePunct w:val="0"/>
        <w:bidi w:val="0"/>
        <w:spacing w:line="460" w:lineRule="exact"/>
        <w:ind w:left="7" w:right="29" w:firstLine="480"/>
        <w:jc w:val="both"/>
        <w:outlineLvl w:val="9"/>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z w:val="26"/>
          <w:szCs w:val="26"/>
          <w:lang w:eastAsia="zh-CN"/>
        </w:rPr>
        <w:t>负责对本行政区域固体废物污染环境防治工作实施统一监督管理，对相关违法行为依法查处。</w:t>
      </w:r>
    </w:p>
    <w:p>
      <w:pPr>
        <w:keepNext w:val="0"/>
        <w:keepLines w:val="0"/>
        <w:pageBreakBefore w:val="0"/>
        <w:wordWrap/>
        <w:overflowPunct/>
        <w:topLinePunct w:val="0"/>
        <w:bidi w:val="0"/>
        <w:spacing w:line="460" w:lineRule="exact"/>
        <w:ind w:left="7" w:right="29" w:firstLine="480"/>
        <w:jc w:val="both"/>
        <w:outlineLvl w:val="9"/>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z w:val="26"/>
          <w:szCs w:val="26"/>
          <w:lang w:eastAsia="zh-CN"/>
        </w:rPr>
        <w:t>（4）县住房城乡建委</w:t>
      </w:r>
    </w:p>
    <w:p>
      <w:pPr>
        <w:keepNext w:val="0"/>
        <w:keepLines w:val="0"/>
        <w:pageBreakBefore w:val="0"/>
        <w:wordWrap/>
        <w:overflowPunct/>
        <w:topLinePunct w:val="0"/>
        <w:bidi w:val="0"/>
        <w:spacing w:line="460" w:lineRule="exact"/>
        <w:ind w:left="7" w:right="29" w:firstLine="480"/>
        <w:jc w:val="both"/>
        <w:outlineLvl w:val="9"/>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z w:val="26"/>
          <w:szCs w:val="26"/>
          <w:lang w:eastAsia="zh-CN"/>
        </w:rPr>
        <w:t>一是负责工程项目红线内的建筑垃圾产生、贮存、加工利用等属于建筑垃圾源头减量环节的行为监管；二是农村建筑垃圾为主要成分的非正规建筑垃圾堆放点整治；三是负责建筑工地监管，加强工地标准化管理；督促建设单位、施工单位核查建筑垃圾运输单位相关行政许可，使用符合国家或地方标准的密闭车辆运输建筑垃圾，在建筑垃圾运输车辆驶出工地前，必须冲洗干净，严禁带泥上路。</w:t>
      </w:r>
    </w:p>
    <w:p>
      <w:pPr>
        <w:keepNext w:val="0"/>
        <w:keepLines w:val="0"/>
        <w:pageBreakBefore w:val="0"/>
        <w:wordWrap/>
        <w:overflowPunct/>
        <w:topLinePunct w:val="0"/>
        <w:bidi w:val="0"/>
        <w:spacing w:line="460" w:lineRule="exact"/>
        <w:ind w:left="7" w:right="29" w:firstLine="480"/>
        <w:jc w:val="both"/>
        <w:outlineLvl w:val="9"/>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z w:val="26"/>
          <w:szCs w:val="26"/>
          <w:lang w:eastAsia="zh-CN"/>
        </w:rPr>
        <w:t>（</w:t>
      </w:r>
      <w:r>
        <w:rPr>
          <w:rFonts w:hint="default" w:ascii="Times New Roman" w:hAnsi="Times New Roman" w:eastAsia="宋体" w:cs="Times New Roman"/>
          <w:color w:val="auto"/>
          <w:sz w:val="26"/>
          <w:szCs w:val="26"/>
          <w:lang w:val="en-US" w:eastAsia="zh-CN"/>
        </w:rPr>
        <w:t>5</w:t>
      </w:r>
      <w:r>
        <w:rPr>
          <w:rFonts w:hint="default" w:ascii="Times New Roman" w:hAnsi="Times New Roman" w:eastAsia="宋体" w:cs="Times New Roman"/>
          <w:color w:val="auto"/>
          <w:sz w:val="26"/>
          <w:szCs w:val="26"/>
          <w:lang w:eastAsia="zh-CN"/>
        </w:rPr>
        <w:t>）县交通局</w:t>
      </w:r>
    </w:p>
    <w:p>
      <w:pPr>
        <w:keepNext w:val="0"/>
        <w:keepLines w:val="0"/>
        <w:pageBreakBefore w:val="0"/>
        <w:wordWrap/>
        <w:overflowPunct/>
        <w:topLinePunct w:val="0"/>
        <w:bidi w:val="0"/>
        <w:spacing w:line="460" w:lineRule="exact"/>
        <w:ind w:left="7" w:right="29" w:firstLine="480"/>
        <w:jc w:val="both"/>
        <w:outlineLvl w:val="9"/>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z w:val="26"/>
          <w:szCs w:val="26"/>
          <w:lang w:eastAsia="zh-CN"/>
        </w:rPr>
        <w:t>负责交通建设项目渣土产生、收集、贮存、运输、利用、处置的监督管理工作，施工中所产生的弃土、弃料及其他废弃物需进行填埋处置的，需督促业主按照规定建设配套的填埋场所、申办运输处置核准文件以及日常运营监督管理。所属执法支队负责审查建筑垃圾运输车辆道路运输营运资质、驾驶人员从业资格，依法查处建筑垃圾运输车辆在公路上违法超限运输等违法违规行为。</w:t>
      </w:r>
    </w:p>
    <w:p>
      <w:pPr>
        <w:keepNext w:val="0"/>
        <w:keepLines w:val="0"/>
        <w:pageBreakBefore w:val="0"/>
        <w:wordWrap/>
        <w:overflowPunct/>
        <w:topLinePunct w:val="0"/>
        <w:bidi w:val="0"/>
        <w:spacing w:line="460" w:lineRule="exact"/>
        <w:ind w:left="7" w:right="29" w:firstLine="480"/>
        <w:jc w:val="both"/>
        <w:outlineLvl w:val="9"/>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z w:val="26"/>
          <w:szCs w:val="26"/>
          <w:lang w:eastAsia="zh-CN"/>
        </w:rPr>
        <w:t>（</w:t>
      </w:r>
      <w:r>
        <w:rPr>
          <w:rFonts w:hint="default" w:ascii="Times New Roman" w:hAnsi="Times New Roman" w:eastAsia="宋体" w:cs="Times New Roman"/>
          <w:color w:val="auto"/>
          <w:sz w:val="26"/>
          <w:szCs w:val="26"/>
          <w:lang w:val="en-US" w:eastAsia="zh-CN"/>
        </w:rPr>
        <w:t>6</w:t>
      </w:r>
      <w:r>
        <w:rPr>
          <w:rFonts w:hint="default" w:ascii="Times New Roman" w:hAnsi="Times New Roman" w:eastAsia="宋体" w:cs="Times New Roman"/>
          <w:color w:val="auto"/>
          <w:sz w:val="26"/>
          <w:szCs w:val="26"/>
          <w:lang w:eastAsia="zh-CN"/>
        </w:rPr>
        <w:t>）县水利局</w:t>
      </w:r>
    </w:p>
    <w:p>
      <w:pPr>
        <w:keepNext w:val="0"/>
        <w:keepLines w:val="0"/>
        <w:pageBreakBefore w:val="0"/>
        <w:wordWrap/>
        <w:overflowPunct/>
        <w:topLinePunct w:val="0"/>
        <w:bidi w:val="0"/>
        <w:spacing w:line="460" w:lineRule="exact"/>
        <w:ind w:left="7" w:right="29" w:firstLine="480"/>
        <w:jc w:val="both"/>
        <w:outlineLvl w:val="9"/>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z w:val="26"/>
          <w:szCs w:val="26"/>
          <w:lang w:eastAsia="zh-CN"/>
        </w:rPr>
        <w:t>负责水利建设项目渣土产生、收集、贮存、运输、利用、处置的监督管理工作，施工中所产生的弃土、弃料及其他废弃物需进行填埋处置的，需督促业主按照规定建设配套的填埋场所、申办运输处置核准文件以及日常运营监督管理。</w:t>
      </w:r>
    </w:p>
    <w:p>
      <w:pPr>
        <w:keepNext w:val="0"/>
        <w:keepLines w:val="0"/>
        <w:pageBreakBefore w:val="0"/>
        <w:wordWrap/>
        <w:overflowPunct/>
        <w:topLinePunct w:val="0"/>
        <w:bidi w:val="0"/>
        <w:spacing w:line="460" w:lineRule="exact"/>
        <w:ind w:left="7" w:right="29" w:firstLine="480"/>
        <w:jc w:val="both"/>
        <w:outlineLvl w:val="9"/>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z w:val="26"/>
          <w:szCs w:val="26"/>
          <w:lang w:eastAsia="zh-CN"/>
        </w:rPr>
        <w:t>（</w:t>
      </w:r>
      <w:r>
        <w:rPr>
          <w:rFonts w:hint="default" w:ascii="Times New Roman" w:hAnsi="Times New Roman" w:eastAsia="宋体" w:cs="Times New Roman"/>
          <w:color w:val="auto"/>
          <w:sz w:val="26"/>
          <w:szCs w:val="26"/>
          <w:lang w:val="en-US" w:eastAsia="zh-CN"/>
        </w:rPr>
        <w:t>7</w:t>
      </w:r>
      <w:r>
        <w:rPr>
          <w:rFonts w:hint="default" w:ascii="Times New Roman" w:hAnsi="Times New Roman" w:eastAsia="宋体" w:cs="Times New Roman"/>
          <w:color w:val="auto"/>
          <w:sz w:val="26"/>
          <w:szCs w:val="26"/>
          <w:lang w:eastAsia="zh-CN"/>
        </w:rPr>
        <w:t>）县农业农村委</w:t>
      </w:r>
    </w:p>
    <w:p>
      <w:pPr>
        <w:keepNext w:val="0"/>
        <w:keepLines w:val="0"/>
        <w:pageBreakBefore w:val="0"/>
        <w:wordWrap/>
        <w:overflowPunct/>
        <w:topLinePunct w:val="0"/>
        <w:bidi w:val="0"/>
        <w:spacing w:line="460" w:lineRule="exact"/>
        <w:ind w:left="7" w:right="29" w:firstLine="480"/>
        <w:jc w:val="both"/>
        <w:outlineLvl w:val="9"/>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z w:val="26"/>
          <w:szCs w:val="26"/>
          <w:lang w:eastAsia="zh-CN"/>
        </w:rPr>
        <w:t>负责高标准农田建设项目渣土产生、收集、贮存、运输、利用、处置的监督管理工作，施工中所产生的弃土、弃料及其他废弃物需进行填埋处置的，需督促业主按照规定建设配套的填埋场所、申办运输处置核准文件以及日常运营监督管理。</w:t>
      </w:r>
    </w:p>
    <w:p>
      <w:pPr>
        <w:keepNext w:val="0"/>
        <w:keepLines w:val="0"/>
        <w:pageBreakBefore w:val="0"/>
        <w:wordWrap/>
        <w:overflowPunct/>
        <w:topLinePunct w:val="0"/>
        <w:bidi w:val="0"/>
        <w:spacing w:line="460" w:lineRule="exact"/>
        <w:ind w:left="7" w:right="29" w:firstLine="480"/>
        <w:jc w:val="both"/>
        <w:outlineLvl w:val="9"/>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z w:val="26"/>
          <w:szCs w:val="26"/>
          <w:lang w:eastAsia="zh-CN"/>
        </w:rPr>
        <w:t>（</w:t>
      </w:r>
      <w:r>
        <w:rPr>
          <w:rFonts w:hint="default" w:ascii="Times New Roman" w:hAnsi="Times New Roman" w:eastAsia="宋体" w:cs="Times New Roman"/>
          <w:color w:val="auto"/>
          <w:sz w:val="26"/>
          <w:szCs w:val="26"/>
          <w:lang w:val="en-US" w:eastAsia="zh-CN"/>
        </w:rPr>
        <w:t>8</w:t>
      </w:r>
      <w:r>
        <w:rPr>
          <w:rFonts w:hint="default" w:ascii="Times New Roman" w:hAnsi="Times New Roman" w:eastAsia="宋体" w:cs="Times New Roman"/>
          <w:color w:val="auto"/>
          <w:sz w:val="26"/>
          <w:szCs w:val="26"/>
          <w:lang w:eastAsia="zh-CN"/>
        </w:rPr>
        <w:t>）其他行业主管部门</w:t>
      </w:r>
    </w:p>
    <w:p>
      <w:pPr>
        <w:keepNext w:val="0"/>
        <w:keepLines w:val="0"/>
        <w:pageBreakBefore w:val="0"/>
        <w:wordWrap/>
        <w:overflowPunct/>
        <w:topLinePunct w:val="0"/>
        <w:bidi w:val="0"/>
        <w:spacing w:line="460" w:lineRule="exact"/>
        <w:ind w:left="7" w:right="29" w:firstLine="480"/>
        <w:jc w:val="both"/>
        <w:outlineLvl w:val="9"/>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z w:val="26"/>
          <w:szCs w:val="26"/>
          <w:lang w:eastAsia="zh-CN"/>
        </w:rPr>
        <w:t>按照职责分工，协同配合做好本行业建设项目建筑垃圾的日常监督管理工作。</w:t>
      </w:r>
    </w:p>
    <w:p>
      <w:pPr>
        <w:keepNext w:val="0"/>
        <w:keepLines w:val="0"/>
        <w:pageBreakBefore w:val="0"/>
        <w:numPr>
          <w:ilvl w:val="0"/>
          <w:numId w:val="2"/>
        </w:numPr>
        <w:wordWrap/>
        <w:overflowPunct/>
        <w:topLinePunct w:val="0"/>
        <w:bidi w:val="0"/>
        <w:spacing w:line="460" w:lineRule="exact"/>
        <w:ind w:left="7" w:right="29" w:firstLine="480"/>
        <w:jc w:val="both"/>
        <w:outlineLvl w:val="9"/>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z w:val="26"/>
          <w:szCs w:val="26"/>
          <w:lang w:eastAsia="zh-CN"/>
        </w:rPr>
        <w:t>乡镇人民政府、街道办事处</w:t>
      </w:r>
    </w:p>
    <w:p>
      <w:pPr>
        <w:keepNext w:val="0"/>
        <w:keepLines w:val="0"/>
        <w:pageBreakBefore w:val="0"/>
        <w:numPr>
          <w:ilvl w:val="0"/>
          <w:numId w:val="0"/>
        </w:numPr>
        <w:wordWrap/>
        <w:overflowPunct/>
        <w:topLinePunct w:val="0"/>
        <w:bidi w:val="0"/>
        <w:spacing w:line="460" w:lineRule="exact"/>
        <w:ind w:left="487" w:leftChars="0" w:right="29" w:rightChars="0" w:firstLine="520" w:firstLineChars="200"/>
        <w:jc w:val="both"/>
        <w:outlineLvl w:val="9"/>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z w:val="26"/>
          <w:szCs w:val="26"/>
          <w:lang w:eastAsia="zh-CN"/>
        </w:rPr>
        <w:t>按照属地管理原则，负责本辖县内建筑垃圾日常监管，组织开展建筑垃圾违法违规处置行为的整治。要强化日常巡查，及时发现、制止辖县外建筑垃圾非法进入辖区倾倒行为。</w:t>
      </w:r>
    </w:p>
    <w:p>
      <w:pPr>
        <w:keepNext w:val="0"/>
        <w:keepLines w:val="0"/>
        <w:pageBreakBefore w:val="0"/>
        <w:wordWrap/>
        <w:overflowPunct/>
        <w:topLinePunct w:val="0"/>
        <w:bidi w:val="0"/>
        <w:spacing w:line="460" w:lineRule="exact"/>
        <w:ind w:left="7" w:right="29" w:firstLine="480"/>
        <w:jc w:val="both"/>
        <w:outlineLvl w:val="9"/>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z w:val="26"/>
          <w:szCs w:val="26"/>
          <w:lang w:eastAsia="zh-CN"/>
        </w:rPr>
        <w:t>3、智慧化信息管理建设</w:t>
      </w:r>
    </w:p>
    <w:p>
      <w:pPr>
        <w:keepNext w:val="0"/>
        <w:keepLines w:val="0"/>
        <w:pageBreakBefore w:val="0"/>
        <w:wordWrap/>
        <w:overflowPunct/>
        <w:topLinePunct w:val="0"/>
        <w:bidi w:val="0"/>
        <w:spacing w:line="460" w:lineRule="exact"/>
        <w:ind w:left="7" w:right="29" w:firstLine="480"/>
        <w:jc w:val="both"/>
        <w:outlineLvl w:val="9"/>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z w:val="26"/>
          <w:szCs w:val="26"/>
          <w:lang w:eastAsia="zh-CN"/>
        </w:rPr>
        <w:t>进一步加强对信息系统的投入和应用，提高系统的利用率，依法推动在城区范围内作业的渣土运输车上安装道路运输车辆卫星定位模块、视频监控模块，通过“互联网+车联网综合应用”实现渣土运输车定位信息与管理信息的有效结合，同时引入施工工地、填埋场出入口监控信息，形成建筑垃圾运输车辆从施工工地到建筑垃圾填埋场的监管闭环。对信息系统的完善建设工作主要体现在以下几方面：</w:t>
      </w:r>
    </w:p>
    <w:p>
      <w:pPr>
        <w:keepNext w:val="0"/>
        <w:keepLines w:val="0"/>
        <w:pageBreakBefore w:val="0"/>
        <w:wordWrap/>
        <w:overflowPunct/>
        <w:topLinePunct w:val="0"/>
        <w:bidi w:val="0"/>
        <w:spacing w:line="460" w:lineRule="exact"/>
        <w:ind w:left="7" w:right="29" w:firstLine="480"/>
        <w:jc w:val="both"/>
        <w:outlineLvl w:val="9"/>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z w:val="26"/>
          <w:szCs w:val="26"/>
          <w:lang w:eastAsia="zh-CN"/>
        </w:rPr>
        <w:t>（1）实现管理部门的互联互通。将住建、交通、公安、城管四部门的相关管理信息整合接入信息系统，使各部门获得的建设、运输、处置等信息可实现共享。</w:t>
      </w:r>
    </w:p>
    <w:p>
      <w:pPr>
        <w:keepNext w:val="0"/>
        <w:keepLines w:val="0"/>
        <w:pageBreakBefore w:val="0"/>
        <w:wordWrap/>
        <w:overflowPunct/>
        <w:topLinePunct w:val="0"/>
        <w:bidi w:val="0"/>
        <w:spacing w:line="460" w:lineRule="exact"/>
        <w:ind w:left="7" w:right="29" w:firstLine="480"/>
        <w:jc w:val="both"/>
        <w:outlineLvl w:val="9"/>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z w:val="26"/>
          <w:szCs w:val="26"/>
          <w:lang w:eastAsia="zh-CN"/>
        </w:rPr>
        <w:t>（2）建立建筑垃圾运输车辆“两点一线”实时管理。“两点一线”管理的“两点”是指，出土工地，和建筑垃圾填埋场，“一线”主要指建筑垃圾运输车辆的行经路线及路线上的车辆行为。两点一线管理主要包含如下几个管理模块：一是建筑运输车辆出入场管理。二是建筑垃圾运输填埋场管理。三是建筑垃圾运输线路管理。及时更新录入审批通过的运输单位和运输车辆，通过监管系统对车辆进行实时监控。推广使用密闭性能好、信息化程度高的运输车辆，对运输车辆运输轨迹、密闭运输、处置流向、行驶速度等情况实时监控。</w:t>
      </w:r>
    </w:p>
    <w:p>
      <w:pPr>
        <w:keepNext w:val="0"/>
        <w:keepLines w:val="0"/>
        <w:pageBreakBefore w:val="0"/>
        <w:wordWrap/>
        <w:overflowPunct/>
        <w:topLinePunct w:val="0"/>
        <w:bidi w:val="0"/>
        <w:spacing w:line="460" w:lineRule="exact"/>
        <w:ind w:left="7" w:right="29" w:firstLine="480"/>
        <w:jc w:val="both"/>
        <w:outlineLvl w:val="9"/>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z w:val="26"/>
          <w:szCs w:val="26"/>
          <w:lang w:eastAsia="zh-CN"/>
        </w:rPr>
        <w:t>（3）实现处置场所的实时监控。在所有储运场、填埋场、综合处理厂安装视频监控和进出信息记录，实现对建筑垃圾储运场、</w:t>
      </w:r>
      <w:r>
        <w:rPr>
          <w:rFonts w:hint="eastAsia" w:ascii="Times New Roman" w:hAnsi="Times New Roman" w:eastAsia="宋体" w:cs="Times New Roman"/>
          <w:color w:val="auto"/>
          <w:sz w:val="26"/>
          <w:szCs w:val="26"/>
          <w:lang w:eastAsia="zh-CN"/>
        </w:rPr>
        <w:t>填埋</w:t>
      </w:r>
      <w:r>
        <w:rPr>
          <w:rFonts w:hint="default" w:ascii="Times New Roman" w:hAnsi="Times New Roman" w:eastAsia="宋体" w:cs="Times New Roman"/>
          <w:color w:val="auto"/>
          <w:sz w:val="26"/>
          <w:szCs w:val="26"/>
          <w:lang w:eastAsia="zh-CN"/>
        </w:rPr>
        <w:t>点及综合处理厂三大类型处置终端的动态监控。</w:t>
      </w:r>
    </w:p>
    <w:p>
      <w:pPr>
        <w:keepNext w:val="0"/>
        <w:keepLines w:val="0"/>
        <w:pageBreakBefore w:val="0"/>
        <w:wordWrap/>
        <w:overflowPunct/>
        <w:topLinePunct w:val="0"/>
        <w:bidi w:val="0"/>
        <w:spacing w:line="460" w:lineRule="exact"/>
        <w:ind w:left="7" w:right="29" w:firstLine="480"/>
        <w:jc w:val="both"/>
        <w:outlineLvl w:val="9"/>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z w:val="26"/>
          <w:szCs w:val="26"/>
          <w:lang w:eastAsia="zh-CN"/>
        </w:rPr>
        <w:t>（4）实现建筑垃圾的使用调配。增加建筑垃圾使用调配子系统，提供建筑垃圾产生单位、需求单位的信息，由管理部门根据垃圾量、运输距离等情况进行调配。该工作需住建部门与城管部门协同完成。</w:t>
      </w:r>
    </w:p>
    <w:p>
      <w:pPr>
        <w:keepNext w:val="0"/>
        <w:keepLines w:val="0"/>
        <w:pageBreakBefore w:val="0"/>
        <w:wordWrap/>
        <w:overflowPunct/>
        <w:topLinePunct w:val="0"/>
        <w:bidi w:val="0"/>
        <w:spacing w:line="460" w:lineRule="exact"/>
        <w:ind w:left="7" w:right="29" w:firstLine="480"/>
        <w:jc w:val="both"/>
        <w:outlineLvl w:val="9"/>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z w:val="26"/>
          <w:szCs w:val="26"/>
          <w:lang w:eastAsia="zh-CN"/>
        </w:rPr>
        <w:t>（5）实现移动办公功能。为建筑垃圾运输管理信息系统同期开发配套上述功能的移动端APP，实现移动办公。实时查询信息及实时接受违规报警信息。另外建筑垃圾运输车辆的移动端APP除具备申报手续接受报警信息等功能外，还将具备下载同步电子证照电子许可证等相关信息，并可在线查询公司、车辆、人员实时状态。</w:t>
      </w:r>
    </w:p>
    <w:p>
      <w:pPr>
        <w:keepNext w:val="0"/>
        <w:keepLines w:val="0"/>
        <w:pageBreakBefore w:val="0"/>
        <w:wordWrap/>
        <w:overflowPunct/>
        <w:topLinePunct w:val="0"/>
        <w:bidi w:val="0"/>
        <w:spacing w:line="460" w:lineRule="exact"/>
        <w:ind w:left="7" w:right="29" w:firstLine="480"/>
        <w:jc w:val="both"/>
        <w:outlineLvl w:val="9"/>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z w:val="26"/>
          <w:szCs w:val="26"/>
          <w:lang w:eastAsia="zh-CN"/>
        </w:rPr>
        <w:t>（6）实现智能监控。通过智能车载终端、各种传感器、摄像头，利用4Gvpn专网，对建筑垃圾运输车辆的位置、行驶速度、空重载、举升、密闭及车外环境进行记录及监控，自动智能判别车辆违规情况并上报系统，实现建筑垃圾运输车辆的智能化监控。</w:t>
      </w:r>
    </w:p>
    <w:p>
      <w:pPr>
        <w:keepNext w:val="0"/>
        <w:keepLines w:val="0"/>
        <w:pageBreakBefore w:val="0"/>
        <w:wordWrap/>
        <w:overflowPunct/>
        <w:topLinePunct w:val="0"/>
        <w:bidi w:val="0"/>
        <w:spacing w:line="460" w:lineRule="exact"/>
        <w:ind w:left="7" w:right="29" w:firstLine="480"/>
        <w:jc w:val="both"/>
        <w:outlineLvl w:val="9"/>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z w:val="26"/>
          <w:szCs w:val="26"/>
          <w:lang w:eastAsia="zh-CN"/>
        </w:rPr>
        <w:t>4、投资运营建设</w:t>
      </w:r>
    </w:p>
    <w:p>
      <w:pPr>
        <w:keepNext w:val="0"/>
        <w:keepLines w:val="0"/>
        <w:pageBreakBefore w:val="0"/>
        <w:wordWrap/>
        <w:overflowPunct/>
        <w:topLinePunct w:val="0"/>
        <w:bidi w:val="0"/>
        <w:spacing w:line="460" w:lineRule="exact"/>
        <w:ind w:left="7" w:right="29" w:firstLine="480"/>
        <w:jc w:val="both"/>
        <w:outlineLvl w:val="9"/>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z w:val="26"/>
          <w:szCs w:val="26"/>
          <w:lang w:eastAsia="zh-CN"/>
        </w:rPr>
        <w:t>建筑废弃物处置设施的建设建议以政府投资与社会融资建设相结合，拓宽融资渠道，可考虑采用BO吨或者PPP等方式向社会融资。鼓励社会资本投入建筑废弃物产业，形成投资主体多元化、投资方式多样化、投资机制市场化的投融资体制，走社会化建设、社会化管理的道路。</w:t>
      </w:r>
    </w:p>
    <w:p>
      <w:pPr>
        <w:keepNext w:val="0"/>
        <w:keepLines w:val="0"/>
        <w:pageBreakBefore w:val="0"/>
        <w:wordWrap/>
        <w:overflowPunct/>
        <w:topLinePunct w:val="0"/>
        <w:bidi w:val="0"/>
        <w:spacing w:line="460" w:lineRule="exact"/>
        <w:ind w:left="7" w:right="29" w:firstLine="480"/>
        <w:jc w:val="both"/>
        <w:outlineLvl w:val="9"/>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z w:val="26"/>
          <w:szCs w:val="26"/>
          <w:lang w:eastAsia="zh-CN"/>
        </w:rPr>
        <w:t>（1）明确政府责任，加大政府投资</w:t>
      </w:r>
    </w:p>
    <w:p>
      <w:pPr>
        <w:keepNext w:val="0"/>
        <w:keepLines w:val="0"/>
        <w:pageBreakBefore w:val="0"/>
        <w:wordWrap/>
        <w:overflowPunct/>
        <w:topLinePunct w:val="0"/>
        <w:bidi w:val="0"/>
        <w:spacing w:line="460" w:lineRule="exact"/>
        <w:ind w:left="7" w:right="29" w:firstLine="480"/>
        <w:jc w:val="both"/>
        <w:outlineLvl w:val="9"/>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z w:val="26"/>
          <w:szCs w:val="26"/>
          <w:lang w:eastAsia="zh-CN"/>
        </w:rPr>
        <w:t>明确政府在建筑垃圾管理中的责任，强调建筑垃圾管理是政府理应为市民提供的公共服务之一。在建筑垃圾处理实施市场化运营的同时，应继续坚持政府作为建筑垃圾管理主要投资人的角色，加大政府投入资金的力度。</w:t>
      </w:r>
    </w:p>
    <w:p>
      <w:pPr>
        <w:keepNext w:val="0"/>
        <w:keepLines w:val="0"/>
        <w:pageBreakBefore w:val="0"/>
        <w:wordWrap/>
        <w:overflowPunct/>
        <w:topLinePunct w:val="0"/>
        <w:bidi w:val="0"/>
        <w:spacing w:line="460" w:lineRule="exact"/>
        <w:ind w:left="7" w:right="29" w:firstLine="480"/>
        <w:jc w:val="both"/>
        <w:outlineLvl w:val="9"/>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z w:val="26"/>
          <w:szCs w:val="26"/>
          <w:lang w:eastAsia="zh-CN"/>
        </w:rPr>
        <w:t>（2）通过市场化运营机制拓展资金来源</w:t>
      </w:r>
    </w:p>
    <w:p>
      <w:pPr>
        <w:keepNext w:val="0"/>
        <w:keepLines w:val="0"/>
        <w:pageBreakBefore w:val="0"/>
        <w:wordWrap/>
        <w:overflowPunct/>
        <w:topLinePunct w:val="0"/>
        <w:bidi w:val="0"/>
        <w:spacing w:line="460" w:lineRule="exact"/>
        <w:ind w:left="7" w:right="29" w:firstLine="480"/>
        <w:jc w:val="both"/>
        <w:outlineLvl w:val="9"/>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z w:val="26"/>
          <w:szCs w:val="26"/>
          <w:lang w:eastAsia="zh-CN"/>
        </w:rPr>
        <w:t>在确立政府主要投资人的基础上，可通过市场化经营机制拓展资金来源，特别是在处理设施的建设投资方面，应多渠道、多层次的筹集资金，改变单一的资金来源。同时完善投资政策，本着“谁投资，谁收益”的原则，充分发挥市场作用，加快建筑垃圾处理产业化进程。</w:t>
      </w:r>
    </w:p>
    <w:p>
      <w:pPr>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z w:val="26"/>
          <w:szCs w:val="26"/>
          <w:lang w:eastAsia="zh-CN"/>
        </w:rPr>
        <w:br w:type="page"/>
      </w:r>
    </w:p>
    <w:p>
      <w:pPr>
        <w:keepNext w:val="0"/>
        <w:keepLines w:val="0"/>
        <w:pageBreakBefore w:val="0"/>
        <w:wordWrap/>
        <w:overflowPunct/>
        <w:topLinePunct w:val="0"/>
        <w:bidi w:val="0"/>
        <w:spacing w:line="460" w:lineRule="exact"/>
        <w:ind w:left="3724"/>
        <w:jc w:val="both"/>
        <w:outlineLvl w:val="0"/>
        <w:rPr>
          <w:rFonts w:hint="default" w:ascii="Times New Roman" w:hAnsi="Times New Roman" w:eastAsia="宋体" w:cs="Times New Roman"/>
          <w:color w:val="auto"/>
          <w:sz w:val="26"/>
          <w:szCs w:val="26"/>
          <w:lang w:eastAsia="zh-CN"/>
        </w:rPr>
      </w:pPr>
      <w:bookmarkStart w:id="162" w:name="bookmark119"/>
      <w:bookmarkEnd w:id="162"/>
      <w:bookmarkStart w:id="163" w:name="bookmark162"/>
      <w:bookmarkEnd w:id="163"/>
      <w:bookmarkStart w:id="164" w:name="bookmark118"/>
      <w:bookmarkEnd w:id="164"/>
      <w:bookmarkStart w:id="165" w:name="_Toc21818"/>
      <w:bookmarkStart w:id="166" w:name="_Toc28539"/>
      <w:bookmarkStart w:id="167" w:name="_Toc31924"/>
      <w:r>
        <w:rPr>
          <w:rFonts w:hint="default" w:ascii="Times New Roman" w:hAnsi="Times New Roman" w:eastAsia="宋体" w:cs="Times New Roman"/>
          <w:color w:val="auto"/>
          <w:spacing w:val="-1"/>
          <w:sz w:val="26"/>
          <w:szCs w:val="26"/>
          <w:lang w:eastAsia="zh-CN"/>
          <w14:textOutline w14:w="5448" w14:cap="flat" w14:cmpd="sng" w14:algn="ctr">
            <w14:solidFill>
              <w14:srgbClr w14:val="000000"/>
            </w14:solidFill>
            <w14:prstDash w14:val="solid"/>
            <w14:miter w14:val="0"/>
          </w14:textOutline>
        </w:rPr>
        <w:t>第七章建筑垃圾收运体系规划</w:t>
      </w:r>
      <w:bookmarkEnd w:id="165"/>
      <w:bookmarkEnd w:id="166"/>
      <w:bookmarkEnd w:id="167"/>
    </w:p>
    <w:p>
      <w:pPr>
        <w:keepNext w:val="0"/>
        <w:keepLines w:val="0"/>
        <w:pageBreakBefore w:val="0"/>
        <w:wordWrap/>
        <w:overflowPunct/>
        <w:topLinePunct w:val="0"/>
        <w:bidi w:val="0"/>
        <w:spacing w:line="460" w:lineRule="exact"/>
        <w:ind w:left="44"/>
        <w:jc w:val="both"/>
        <w:outlineLvl w:val="1"/>
        <w:rPr>
          <w:rFonts w:hint="default" w:ascii="Times New Roman" w:hAnsi="Times New Roman" w:eastAsia="宋体" w:cs="Times New Roman"/>
          <w:b/>
          <w:bCs/>
          <w:color w:val="auto"/>
          <w:spacing w:val="-2"/>
          <w:sz w:val="26"/>
          <w:szCs w:val="26"/>
          <w:lang w:eastAsia="zh-CN"/>
        </w:rPr>
      </w:pPr>
      <w:bookmarkStart w:id="168" w:name="_Toc21873"/>
      <w:bookmarkStart w:id="169" w:name="_Toc13317"/>
      <w:bookmarkStart w:id="170" w:name="_Toc32023"/>
      <w:bookmarkStart w:id="171" w:name="_Toc14639"/>
      <w:r>
        <w:rPr>
          <w:rFonts w:hint="default" w:ascii="Times New Roman" w:hAnsi="Times New Roman" w:eastAsia="宋体" w:cs="Times New Roman"/>
          <w:b/>
          <w:bCs/>
          <w:color w:val="auto"/>
          <w:spacing w:val="-2"/>
          <w:sz w:val="26"/>
          <w:szCs w:val="26"/>
          <w:lang w:eastAsia="zh-CN"/>
        </w:rPr>
        <w:t>7.1建筑垃圾收运流程</w:t>
      </w:r>
      <w:bookmarkEnd w:id="168"/>
      <w:bookmarkEnd w:id="169"/>
      <w:bookmarkEnd w:id="170"/>
      <w:bookmarkEnd w:id="171"/>
    </w:p>
    <w:p>
      <w:pPr>
        <w:keepNext w:val="0"/>
        <w:keepLines w:val="0"/>
        <w:pageBreakBefore w:val="0"/>
        <w:wordWrap/>
        <w:overflowPunct/>
        <w:topLinePunct w:val="0"/>
        <w:bidi w:val="0"/>
        <w:spacing w:line="460" w:lineRule="exact"/>
        <w:ind w:left="7" w:right="29" w:firstLine="480"/>
        <w:jc w:val="both"/>
        <w:outlineLvl w:val="9"/>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z w:val="26"/>
          <w:szCs w:val="26"/>
          <w:lang w:eastAsia="zh-CN"/>
        </w:rPr>
        <w:t>1、工程土渣、工程泥浆、工程垃圾和拆除垃圾</w:t>
      </w:r>
    </w:p>
    <w:p>
      <w:pPr>
        <w:keepNext w:val="0"/>
        <w:keepLines w:val="0"/>
        <w:pageBreakBefore w:val="0"/>
        <w:wordWrap/>
        <w:overflowPunct/>
        <w:topLinePunct w:val="0"/>
        <w:bidi w:val="0"/>
        <w:spacing w:line="460" w:lineRule="exact"/>
        <w:ind w:left="7" w:right="29" w:firstLine="480"/>
        <w:jc w:val="both"/>
        <w:outlineLvl w:val="9"/>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z w:val="26"/>
          <w:szCs w:val="26"/>
          <w:lang w:eastAsia="zh-CN"/>
        </w:rPr>
        <w:t>施工阶段：工地开工后，工程渣土、工程泥浆、工程垃圾和拆除垃圾均应分类堆放。工程项目使用封闭施工和降尘施工，建设主管部门和执法部门不定期的到工地进行巡查。</w:t>
      </w:r>
    </w:p>
    <w:p>
      <w:pPr>
        <w:keepNext w:val="0"/>
        <w:keepLines w:val="0"/>
        <w:pageBreakBefore w:val="0"/>
        <w:wordWrap/>
        <w:overflowPunct/>
        <w:topLinePunct w:val="0"/>
        <w:bidi w:val="0"/>
        <w:spacing w:line="460" w:lineRule="exact"/>
        <w:ind w:right="29" w:firstLine="520" w:firstLineChars="200"/>
        <w:jc w:val="both"/>
        <w:outlineLvl w:val="9"/>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z w:val="26"/>
          <w:szCs w:val="26"/>
          <w:lang w:eastAsia="zh-CN"/>
        </w:rPr>
        <w:t>运输阶段：工程渣土、工程泥浆、工程垃圾和拆除垃圾产生后，由承运单位进场进行清运。按照核准文件指定的线路、时间运输建筑垃圾县公安局严厉查处超速行驶、疲劳驾驶、不按规定时间和线路行驶等违法违规行为。</w:t>
      </w:r>
    </w:p>
    <w:p>
      <w:pPr>
        <w:keepNext w:val="0"/>
        <w:keepLines w:val="0"/>
        <w:pageBreakBefore w:val="0"/>
        <w:wordWrap/>
        <w:overflowPunct/>
        <w:topLinePunct w:val="0"/>
        <w:bidi w:val="0"/>
        <w:spacing w:line="460" w:lineRule="exact"/>
        <w:ind w:left="7" w:right="29" w:firstLine="480"/>
        <w:jc w:val="both"/>
        <w:outlineLvl w:val="9"/>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z w:val="26"/>
          <w:szCs w:val="26"/>
          <w:lang w:eastAsia="zh-CN"/>
        </w:rPr>
        <w:t>处置阶段：工程渣土、工程泥浆、工程垃圾和拆除垃圾必须清运至指定的处置场所进行</w:t>
      </w:r>
      <w:r>
        <w:rPr>
          <w:rFonts w:hint="eastAsia" w:ascii="Times New Roman" w:hAnsi="Times New Roman" w:eastAsia="宋体" w:cs="Times New Roman"/>
          <w:color w:val="auto"/>
          <w:sz w:val="26"/>
          <w:szCs w:val="26"/>
          <w:lang w:eastAsia="zh-CN"/>
        </w:rPr>
        <w:t>填埋</w:t>
      </w:r>
      <w:r>
        <w:rPr>
          <w:rFonts w:hint="default" w:ascii="Times New Roman" w:hAnsi="Times New Roman" w:eastAsia="宋体" w:cs="Times New Roman"/>
          <w:color w:val="auto"/>
          <w:sz w:val="26"/>
          <w:szCs w:val="26"/>
          <w:lang w:eastAsia="zh-CN"/>
        </w:rPr>
        <w:t>、资源化利用和填埋。建立完善日常巡查机制。</w:t>
      </w:r>
    </w:p>
    <w:p>
      <w:pPr>
        <w:keepNext w:val="0"/>
        <w:keepLines w:val="0"/>
        <w:pageBreakBefore w:val="0"/>
        <w:wordWrap/>
        <w:overflowPunct/>
        <w:topLinePunct w:val="0"/>
        <w:bidi w:val="0"/>
        <w:spacing w:line="460" w:lineRule="exact"/>
        <w:ind w:left="7" w:right="29" w:firstLine="480"/>
        <w:jc w:val="both"/>
        <w:outlineLvl w:val="9"/>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z w:val="26"/>
          <w:szCs w:val="26"/>
          <w:lang w:eastAsia="zh-CN"/>
        </w:rPr>
        <w:t>2、装修垃圾</w:t>
      </w:r>
    </w:p>
    <w:p>
      <w:pPr>
        <w:keepNext w:val="0"/>
        <w:keepLines w:val="0"/>
        <w:pageBreakBefore w:val="0"/>
        <w:wordWrap/>
        <w:overflowPunct/>
        <w:topLinePunct w:val="0"/>
        <w:bidi w:val="0"/>
        <w:spacing w:line="460" w:lineRule="exact"/>
        <w:ind w:left="7" w:right="29" w:firstLine="480"/>
        <w:jc w:val="both"/>
        <w:outlineLvl w:val="9"/>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z w:val="26"/>
          <w:szCs w:val="26"/>
          <w:lang w:eastAsia="zh-CN"/>
        </w:rPr>
        <w:t>施工阶段：新建居住小区，应在规划建设时同步配套设置若干场地作为装修垃圾收集点，并与小区一并投入使用；精装修成品住房应在工地施工场地内单独设置装修垃圾收集点；商场、企业在内部划出区域作为装修垃圾临时堆放场地。</w:t>
      </w:r>
    </w:p>
    <w:p>
      <w:pPr>
        <w:keepNext w:val="0"/>
        <w:keepLines w:val="0"/>
        <w:pageBreakBefore w:val="0"/>
        <w:wordWrap/>
        <w:overflowPunct/>
        <w:topLinePunct w:val="0"/>
        <w:bidi w:val="0"/>
        <w:spacing w:line="460" w:lineRule="exact"/>
        <w:ind w:left="7" w:right="29" w:firstLine="480"/>
        <w:jc w:val="both"/>
        <w:outlineLvl w:val="9"/>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z w:val="26"/>
          <w:szCs w:val="26"/>
          <w:lang w:eastAsia="zh-CN"/>
        </w:rPr>
        <w:t>运输阶段：产生单位或物业公司事先进行申请或委托，由运输企业运至装修垃圾收集点进行收集，再运至装修垃圾分选场进行临时堆放和分拣，并由具体分选企业运至各类处置场所。</w:t>
      </w:r>
    </w:p>
    <w:p>
      <w:pPr>
        <w:keepNext w:val="0"/>
        <w:keepLines w:val="0"/>
        <w:pageBreakBefore w:val="0"/>
        <w:wordWrap/>
        <w:overflowPunct/>
        <w:topLinePunct w:val="0"/>
        <w:bidi w:val="0"/>
        <w:spacing w:line="460" w:lineRule="exact"/>
        <w:ind w:left="7" w:right="29" w:firstLine="480"/>
        <w:jc w:val="both"/>
        <w:outlineLvl w:val="9"/>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z w:val="26"/>
          <w:szCs w:val="26"/>
          <w:lang w:eastAsia="zh-CN"/>
        </w:rPr>
        <w:t>处置阶段：装修垃圾分类清运至指定的处置场所进行资源化利用或最终处置。</w:t>
      </w:r>
    </w:p>
    <w:p>
      <w:pPr>
        <w:keepNext w:val="0"/>
        <w:keepLines w:val="0"/>
        <w:pageBreakBefore w:val="0"/>
        <w:wordWrap/>
        <w:overflowPunct/>
        <w:topLinePunct w:val="0"/>
        <w:bidi w:val="0"/>
        <w:spacing w:line="460" w:lineRule="exact"/>
        <w:ind w:left="44"/>
        <w:jc w:val="both"/>
        <w:outlineLvl w:val="1"/>
        <w:rPr>
          <w:rFonts w:hint="default" w:ascii="Times New Roman" w:hAnsi="Times New Roman" w:eastAsia="宋体" w:cs="Times New Roman"/>
          <w:b/>
          <w:bCs/>
          <w:color w:val="auto"/>
          <w:spacing w:val="-2"/>
          <w:sz w:val="26"/>
          <w:szCs w:val="26"/>
          <w:lang w:eastAsia="zh-CN"/>
        </w:rPr>
      </w:pPr>
      <w:bookmarkStart w:id="172" w:name="bookmark120"/>
      <w:bookmarkEnd w:id="172"/>
      <w:bookmarkStart w:id="173" w:name="_Toc21678"/>
      <w:bookmarkStart w:id="174" w:name="_Toc9927"/>
      <w:bookmarkStart w:id="175" w:name="_Toc15449"/>
      <w:bookmarkStart w:id="176" w:name="_Toc10001"/>
      <w:r>
        <w:rPr>
          <w:rFonts w:hint="default" w:ascii="Times New Roman" w:hAnsi="Times New Roman" w:eastAsia="宋体" w:cs="Times New Roman"/>
          <w:b/>
          <w:bCs/>
          <w:color w:val="auto"/>
          <w:spacing w:val="-2"/>
          <w:sz w:val="26"/>
          <w:szCs w:val="26"/>
          <w:lang w:eastAsia="zh-CN"/>
        </w:rPr>
        <w:t>7.2建筑垃圾收运方案</w:t>
      </w:r>
      <w:bookmarkEnd w:id="173"/>
      <w:bookmarkEnd w:id="174"/>
      <w:bookmarkEnd w:id="175"/>
      <w:bookmarkEnd w:id="176"/>
    </w:p>
    <w:p>
      <w:pPr>
        <w:keepNext w:val="0"/>
        <w:keepLines w:val="0"/>
        <w:pageBreakBefore w:val="0"/>
        <w:wordWrap/>
        <w:overflowPunct/>
        <w:topLinePunct w:val="0"/>
        <w:bidi w:val="0"/>
        <w:spacing w:line="460" w:lineRule="exact"/>
        <w:ind w:left="7" w:right="29" w:firstLine="480"/>
        <w:jc w:val="both"/>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z w:val="26"/>
          <w:szCs w:val="26"/>
          <w:lang w:eastAsia="zh-CN"/>
        </w:rPr>
        <w:t>1、应结合地区实际情况设置建筑垃圾临时堆放点及中转调配站，做好建筑垃圾临时堆放点及中转调配站分类堆放和日常管理服务工作。</w:t>
      </w:r>
    </w:p>
    <w:p>
      <w:pPr>
        <w:keepNext w:val="0"/>
        <w:keepLines w:val="0"/>
        <w:pageBreakBefore w:val="0"/>
        <w:wordWrap/>
        <w:overflowPunct/>
        <w:topLinePunct w:val="0"/>
        <w:bidi w:val="0"/>
        <w:spacing w:line="460" w:lineRule="exact"/>
        <w:ind w:left="7" w:right="29" w:firstLine="480"/>
        <w:jc w:val="both"/>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z w:val="26"/>
          <w:szCs w:val="26"/>
          <w:lang w:eastAsia="zh-CN"/>
        </w:rPr>
        <w:t>2、居民产生的建筑垃圾应投放至附近建筑垃圾临时堆放点，由乡镇（街道）委托给县政府成立的收运单位或者委托给经市政府核准的运输企业进行运输，运输至建筑垃圾中转调配站。对三无小区或条件有限的区域，可以采用定时或预约上门收集等方式解决建筑垃圾临时堆放问题。装修垃圾捆扎装袋后，方可运至建筑垃圾临时堆放点或中转调配站。</w:t>
      </w:r>
    </w:p>
    <w:p>
      <w:pPr>
        <w:keepNext w:val="0"/>
        <w:keepLines w:val="0"/>
        <w:pageBreakBefore w:val="0"/>
        <w:wordWrap/>
        <w:overflowPunct/>
        <w:topLinePunct w:val="0"/>
        <w:bidi w:val="0"/>
        <w:spacing w:line="460" w:lineRule="exact"/>
        <w:ind w:left="7" w:right="29" w:firstLine="480"/>
        <w:jc w:val="both"/>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z w:val="26"/>
          <w:szCs w:val="26"/>
          <w:lang w:eastAsia="zh-CN"/>
        </w:rPr>
        <w:t>3、施工单位将除工程渣土以外的建筑垃圾运至建筑垃圾中转调配站进行分拣及分类堆放或运至建筑垃圾资源化利用设施进行资源化利用。工程渣土根据建筑垃圾处理专项方案及环卫主管部门要求运至指定地点</w:t>
      </w:r>
      <w:r>
        <w:rPr>
          <w:rFonts w:hint="eastAsia" w:ascii="Times New Roman" w:hAnsi="Times New Roman" w:eastAsia="宋体" w:cs="Times New Roman"/>
          <w:color w:val="auto"/>
          <w:sz w:val="26"/>
          <w:szCs w:val="26"/>
          <w:lang w:eastAsia="zh-CN"/>
        </w:rPr>
        <w:t>填埋</w:t>
      </w:r>
      <w:r>
        <w:rPr>
          <w:rFonts w:hint="default" w:ascii="Times New Roman" w:hAnsi="Times New Roman" w:eastAsia="宋体" w:cs="Times New Roman"/>
          <w:color w:val="auto"/>
          <w:sz w:val="26"/>
          <w:szCs w:val="26"/>
          <w:lang w:eastAsia="zh-CN"/>
        </w:rPr>
        <w:t>。</w:t>
      </w:r>
    </w:p>
    <w:p>
      <w:pPr>
        <w:keepNext w:val="0"/>
        <w:keepLines w:val="0"/>
        <w:pageBreakBefore w:val="0"/>
        <w:wordWrap/>
        <w:overflowPunct/>
        <w:topLinePunct w:val="0"/>
        <w:bidi w:val="0"/>
        <w:spacing w:line="460" w:lineRule="exact"/>
        <w:ind w:left="44"/>
        <w:jc w:val="both"/>
        <w:outlineLvl w:val="1"/>
        <w:rPr>
          <w:rFonts w:hint="default" w:ascii="Times New Roman" w:hAnsi="Times New Roman" w:eastAsia="宋体" w:cs="Times New Roman"/>
          <w:b/>
          <w:bCs/>
          <w:color w:val="auto"/>
          <w:spacing w:val="-2"/>
          <w:sz w:val="26"/>
          <w:szCs w:val="26"/>
          <w:lang w:eastAsia="zh-CN"/>
        </w:rPr>
      </w:pPr>
      <w:bookmarkStart w:id="177" w:name="bookmark121"/>
      <w:bookmarkEnd w:id="177"/>
      <w:bookmarkStart w:id="178" w:name="_Toc2766"/>
      <w:bookmarkStart w:id="179" w:name="_Toc6203"/>
      <w:bookmarkStart w:id="180" w:name="_Toc21322"/>
      <w:bookmarkStart w:id="181" w:name="_Toc22559"/>
      <w:r>
        <w:rPr>
          <w:rFonts w:hint="default" w:ascii="Times New Roman" w:hAnsi="Times New Roman" w:eastAsia="宋体" w:cs="Times New Roman"/>
          <w:b/>
          <w:bCs/>
          <w:color w:val="auto"/>
          <w:spacing w:val="-2"/>
          <w:sz w:val="26"/>
          <w:szCs w:val="26"/>
          <w:lang w:eastAsia="zh-CN"/>
        </w:rPr>
        <w:t>7.3建筑垃圾收运要求</w:t>
      </w:r>
      <w:bookmarkEnd w:id="178"/>
      <w:bookmarkEnd w:id="179"/>
      <w:bookmarkEnd w:id="180"/>
      <w:bookmarkEnd w:id="181"/>
    </w:p>
    <w:p>
      <w:pPr>
        <w:keepNext w:val="0"/>
        <w:keepLines w:val="0"/>
        <w:pageBreakBefore w:val="0"/>
        <w:wordWrap/>
        <w:overflowPunct/>
        <w:topLinePunct w:val="0"/>
        <w:bidi w:val="0"/>
        <w:spacing w:line="460" w:lineRule="exact"/>
        <w:ind w:left="7" w:right="29" w:firstLine="480"/>
        <w:jc w:val="both"/>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z w:val="26"/>
          <w:szCs w:val="26"/>
          <w:lang w:eastAsia="zh-CN"/>
        </w:rPr>
        <w:t>1、建筑施工中产生的工程渣土、工程泥浆、工程垃圾、拆除垃圾及装修垃圾，在运输过程中要实行分类运输，不得混装混运，防止环境污染。加强运输环节新技术的推广应用，让运输变得更高效环保。建立台账管理制度，如实记录运输的建筑垃圾来源、种类、数量、运输路线及时间等信息，并定期上报至市环卫主管部门。</w:t>
      </w:r>
    </w:p>
    <w:p>
      <w:pPr>
        <w:keepNext w:val="0"/>
        <w:keepLines w:val="0"/>
        <w:pageBreakBefore w:val="0"/>
        <w:wordWrap/>
        <w:overflowPunct/>
        <w:topLinePunct w:val="0"/>
        <w:bidi w:val="0"/>
        <w:spacing w:line="460" w:lineRule="exact"/>
        <w:ind w:left="7" w:right="29" w:firstLine="480"/>
        <w:jc w:val="both"/>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z w:val="26"/>
          <w:szCs w:val="26"/>
          <w:lang w:eastAsia="zh-CN"/>
        </w:rPr>
        <w:t>2、县公安交通管理部门加强对建筑垃圾运输车辆非法改装、超速超载及不按规定路线和时间行驶等违法违规行为的监督执法检查，严格执行建筑垃圾运输企业准入要求，对不落实相关要求和不履行责任的运输单位，可吊销其“城市建筑垃圾处置核准”许可。</w:t>
      </w:r>
    </w:p>
    <w:p>
      <w:pPr>
        <w:keepNext w:val="0"/>
        <w:keepLines w:val="0"/>
        <w:pageBreakBefore w:val="0"/>
        <w:wordWrap/>
        <w:overflowPunct/>
        <w:topLinePunct w:val="0"/>
        <w:bidi w:val="0"/>
        <w:spacing w:line="460" w:lineRule="exact"/>
        <w:ind w:left="7" w:right="29" w:firstLine="480"/>
        <w:jc w:val="both"/>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z w:val="26"/>
          <w:szCs w:val="26"/>
          <w:lang w:eastAsia="zh-CN"/>
        </w:rPr>
        <w:t>3、建筑垃圾运输车辆应安装全密闭装置或密闭苫盖装置、行车记录仪和相应的监控设备，严禁运输车辆沿途泄漏抛洒。建筑垃圾运输车辆应按照核准文件指定的行驶路线及时间规范收运。建筑垃圾运输企业要加强对所属驾驶人员和车辆的动态管控，建立运输安全和交通违法考核机制。</w:t>
      </w:r>
    </w:p>
    <w:p>
      <w:pPr>
        <w:keepNext w:val="0"/>
        <w:keepLines w:val="0"/>
        <w:pageBreakBefore w:val="0"/>
        <w:wordWrap/>
        <w:overflowPunct/>
        <w:topLinePunct w:val="0"/>
        <w:bidi w:val="0"/>
        <w:spacing w:line="460" w:lineRule="exact"/>
        <w:ind w:left="7" w:right="29" w:firstLine="480"/>
        <w:jc w:val="both"/>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z w:val="26"/>
          <w:szCs w:val="26"/>
          <w:lang w:eastAsia="zh-CN"/>
        </w:rPr>
        <w:t>4、实行建筑垃圾运输车辆总量控制。建筑垃圾运输车辆总量应保持在合理范围，确保能满足实际工作和市场的需要，原则上现有燃油车数量只减不增，新增新能源车优先纳入名录备案管理不受总量控制，积极推动运输车辆新能源化和标准化。</w:t>
      </w:r>
    </w:p>
    <w:p>
      <w:pPr>
        <w:keepNext w:val="0"/>
        <w:keepLines w:val="0"/>
        <w:pageBreakBefore w:val="0"/>
        <w:wordWrap/>
        <w:overflowPunct/>
        <w:topLinePunct w:val="0"/>
        <w:bidi w:val="0"/>
        <w:spacing w:line="460" w:lineRule="exact"/>
        <w:ind w:left="7" w:right="29" w:firstLine="480"/>
        <w:jc w:val="both"/>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z w:val="26"/>
          <w:szCs w:val="26"/>
          <w:lang w:eastAsia="zh-CN"/>
        </w:rPr>
        <w:t>5、建筑垃圾运输车辆应容貌整洁、标志齐全，车厢、底盘及车轮无大块泥沙附着物。</w:t>
      </w:r>
    </w:p>
    <w:p>
      <w:pPr>
        <w:keepNext w:val="0"/>
        <w:keepLines w:val="0"/>
        <w:pageBreakBefore w:val="0"/>
        <w:wordWrap/>
        <w:overflowPunct/>
        <w:topLinePunct w:val="0"/>
        <w:bidi w:val="0"/>
        <w:spacing w:line="460" w:lineRule="exact"/>
        <w:ind w:left="7" w:right="29" w:firstLine="480"/>
        <w:jc w:val="both"/>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z w:val="26"/>
          <w:szCs w:val="26"/>
          <w:lang w:eastAsia="zh-CN"/>
        </w:rPr>
        <w:t>6、工程泥浆在进入收集系统前宜进行压缩脱水，未压缩脱水的工程泥浆运输应采用专用密闭罐车；其他建筑垃圾运输宜采用密闭厢式货车，采用散装运输车时，表面应进行有效遮盖，不得裸露。</w:t>
      </w:r>
    </w:p>
    <w:p>
      <w:pPr>
        <w:keepNext w:val="0"/>
        <w:keepLines w:val="0"/>
        <w:pageBreakBefore w:val="0"/>
        <w:wordWrap/>
        <w:overflowPunct/>
        <w:topLinePunct w:val="0"/>
        <w:bidi w:val="0"/>
        <w:spacing w:line="460" w:lineRule="exact"/>
        <w:ind w:left="7" w:right="29" w:firstLine="480"/>
        <w:jc w:val="both"/>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z w:val="26"/>
          <w:szCs w:val="26"/>
          <w:lang w:eastAsia="zh-CN"/>
        </w:rPr>
        <w:t>7、运输车辆车厢盖宜采用机械密闭装置，开启、关闭动作应平稳灵活，车厢底部应采取防渗漏措施。</w:t>
      </w:r>
    </w:p>
    <w:p>
      <w:pPr>
        <w:keepNext w:val="0"/>
        <w:keepLines w:val="0"/>
        <w:pageBreakBefore w:val="0"/>
        <w:wordWrap/>
        <w:overflowPunct/>
        <w:topLinePunct w:val="0"/>
        <w:bidi w:val="0"/>
        <w:spacing w:line="460" w:lineRule="exact"/>
        <w:ind w:left="7" w:right="29" w:firstLine="480"/>
        <w:jc w:val="both"/>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z w:val="26"/>
          <w:szCs w:val="26"/>
          <w:lang w:eastAsia="zh-CN"/>
        </w:rPr>
        <w:t>8、运输车辆驶离装载现场前，应检查厢盖是否密闭到位，车厢栏板锁紧装置是否可靠有效。</w:t>
      </w:r>
    </w:p>
    <w:p>
      <w:pPr>
        <w:keepNext w:val="0"/>
        <w:keepLines w:val="0"/>
        <w:pageBreakBefore w:val="0"/>
        <w:wordWrap/>
        <w:overflowPunct/>
        <w:topLinePunct w:val="0"/>
        <w:bidi w:val="0"/>
        <w:spacing w:line="460" w:lineRule="exact"/>
        <w:ind w:left="7" w:right="29" w:firstLine="480"/>
        <w:jc w:val="both"/>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z w:val="26"/>
          <w:szCs w:val="26"/>
          <w:lang w:eastAsia="zh-CN"/>
        </w:rPr>
        <w:t>9、建立建筑垃圾运输单位考核标准，严格运输车辆达标、建筑垃圾准运核准办理、规范行驶、达标排放、车辆定位等内容，定期进行考核评分，并纳入建筑业诚信体系管理。</w:t>
      </w:r>
    </w:p>
    <w:p>
      <w:pPr>
        <w:keepNext w:val="0"/>
        <w:keepLines w:val="0"/>
        <w:pageBreakBefore w:val="0"/>
        <w:wordWrap/>
        <w:overflowPunct/>
        <w:topLinePunct w:val="0"/>
        <w:bidi w:val="0"/>
        <w:spacing w:line="460" w:lineRule="exact"/>
        <w:ind w:left="44"/>
        <w:jc w:val="both"/>
        <w:outlineLvl w:val="1"/>
        <w:rPr>
          <w:rFonts w:hint="default" w:ascii="Times New Roman" w:hAnsi="Times New Roman" w:eastAsia="宋体" w:cs="Times New Roman"/>
          <w:b/>
          <w:bCs/>
          <w:color w:val="auto"/>
          <w:spacing w:val="-2"/>
          <w:sz w:val="26"/>
          <w:szCs w:val="26"/>
          <w:lang w:eastAsia="zh-CN"/>
        </w:rPr>
      </w:pPr>
      <w:bookmarkStart w:id="182" w:name="bookmark122"/>
      <w:bookmarkEnd w:id="182"/>
      <w:bookmarkStart w:id="183" w:name="_Toc15600"/>
      <w:bookmarkStart w:id="184" w:name="_Toc29056"/>
      <w:bookmarkStart w:id="185" w:name="_Toc18282"/>
      <w:bookmarkStart w:id="186" w:name="_Toc26337"/>
      <w:r>
        <w:rPr>
          <w:rFonts w:hint="default" w:ascii="Times New Roman" w:hAnsi="Times New Roman" w:eastAsia="宋体" w:cs="Times New Roman"/>
          <w:b/>
          <w:bCs/>
          <w:color w:val="auto"/>
          <w:spacing w:val="-2"/>
          <w:sz w:val="26"/>
          <w:szCs w:val="26"/>
          <w:lang w:eastAsia="zh-CN"/>
        </w:rPr>
        <w:t>7.4建筑垃圾运输车辆</w:t>
      </w:r>
      <w:bookmarkEnd w:id="183"/>
      <w:bookmarkEnd w:id="184"/>
      <w:bookmarkEnd w:id="185"/>
      <w:bookmarkEnd w:id="186"/>
    </w:p>
    <w:p>
      <w:pPr>
        <w:keepNext w:val="0"/>
        <w:keepLines w:val="0"/>
        <w:pageBreakBefore w:val="0"/>
        <w:wordWrap/>
        <w:overflowPunct/>
        <w:topLinePunct w:val="0"/>
        <w:bidi w:val="0"/>
        <w:spacing w:line="460" w:lineRule="exact"/>
        <w:ind w:left="7" w:right="29" w:firstLine="480"/>
        <w:jc w:val="both"/>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z w:val="26"/>
          <w:szCs w:val="26"/>
          <w:lang w:eastAsia="zh-CN"/>
        </w:rPr>
        <w:t>1、建筑垃圾收集运输实行公司化、规模化、专业化运营管理，从事建筑垃圾收集运输的单位应按照城市人民政府有关部门规定的运输路线、时间运行，不得丢弃、遗撒建筑垃圾，不得超出核准范围承运建筑垃圾。</w:t>
      </w:r>
    </w:p>
    <w:p>
      <w:pPr>
        <w:keepNext w:val="0"/>
        <w:keepLines w:val="0"/>
        <w:pageBreakBefore w:val="0"/>
        <w:wordWrap/>
        <w:overflowPunct/>
        <w:topLinePunct w:val="0"/>
        <w:bidi w:val="0"/>
        <w:spacing w:line="460" w:lineRule="exact"/>
        <w:ind w:left="7" w:right="29" w:firstLine="480"/>
        <w:jc w:val="both"/>
        <w:outlineLvl w:val="9"/>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z w:val="26"/>
          <w:szCs w:val="26"/>
          <w:lang w:eastAsia="zh-CN"/>
        </w:rPr>
        <w:t>2、收运车辆应按核准的路线和时间行驶至指定场所处置。</w:t>
      </w:r>
    </w:p>
    <w:p>
      <w:pPr>
        <w:keepNext w:val="0"/>
        <w:keepLines w:val="0"/>
        <w:pageBreakBefore w:val="0"/>
        <w:wordWrap/>
        <w:overflowPunct/>
        <w:topLinePunct w:val="0"/>
        <w:bidi w:val="0"/>
        <w:spacing w:line="460" w:lineRule="exact"/>
        <w:ind w:left="7" w:right="29" w:firstLine="480"/>
        <w:jc w:val="both"/>
        <w:outlineLvl w:val="9"/>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z w:val="26"/>
          <w:szCs w:val="26"/>
          <w:lang w:eastAsia="zh-CN"/>
        </w:rPr>
        <w:t>3、收集运输车辆应安装定位和监控系统，保持正常运行，并与环境卫生主管部门建筑垃圾信息共享平台和运输监控系统互联互通，实现信息共享和部门执法联动。</w:t>
      </w:r>
    </w:p>
    <w:p>
      <w:pPr>
        <w:keepNext w:val="0"/>
        <w:keepLines w:val="0"/>
        <w:pageBreakBefore w:val="0"/>
        <w:wordWrap/>
        <w:overflowPunct/>
        <w:topLinePunct w:val="0"/>
        <w:bidi w:val="0"/>
        <w:spacing w:line="460" w:lineRule="exact"/>
        <w:ind w:left="7" w:right="29" w:firstLine="480"/>
        <w:jc w:val="both"/>
        <w:outlineLvl w:val="9"/>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z w:val="26"/>
          <w:szCs w:val="26"/>
          <w:lang w:eastAsia="zh-CN"/>
        </w:rPr>
        <w:t>4、收运车辆应该按照相关技术规范采取密闭式，工程泥浆运输宜采用密闭罐车，其他建筑垃圾运输宜采用密闭箱式货车。</w:t>
      </w:r>
    </w:p>
    <w:p>
      <w:pPr>
        <w:keepNext w:val="0"/>
        <w:keepLines w:val="0"/>
        <w:pageBreakBefore w:val="0"/>
        <w:wordWrap/>
        <w:overflowPunct/>
        <w:topLinePunct w:val="0"/>
        <w:bidi w:val="0"/>
        <w:spacing w:line="460" w:lineRule="exact"/>
        <w:ind w:left="7" w:right="29" w:firstLine="480"/>
        <w:jc w:val="both"/>
        <w:outlineLvl w:val="9"/>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z w:val="26"/>
          <w:szCs w:val="26"/>
          <w:lang w:eastAsia="zh-CN"/>
        </w:rPr>
        <w:t>5、收集运输车辆应建立车辆技术档案，记载内容应及时、完整、准确。</w:t>
      </w:r>
    </w:p>
    <w:p>
      <w:pPr>
        <w:keepNext w:val="0"/>
        <w:keepLines w:val="0"/>
        <w:pageBreakBefore w:val="0"/>
        <w:wordWrap/>
        <w:overflowPunct/>
        <w:topLinePunct w:val="0"/>
        <w:bidi w:val="0"/>
        <w:spacing w:line="460" w:lineRule="exact"/>
        <w:ind w:left="7" w:right="29" w:firstLine="480"/>
        <w:jc w:val="both"/>
        <w:outlineLvl w:val="9"/>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z w:val="26"/>
          <w:szCs w:val="26"/>
          <w:lang w:eastAsia="zh-CN"/>
        </w:rPr>
        <w:t>6、收运车辆应容貌整洁、标志齐全。车辆底盘、车轮无大块泥沙等附着物。</w:t>
      </w:r>
    </w:p>
    <w:p>
      <w:pPr>
        <w:keepNext w:val="0"/>
        <w:keepLines w:val="0"/>
        <w:pageBreakBefore w:val="0"/>
        <w:wordWrap/>
        <w:overflowPunct/>
        <w:topLinePunct w:val="0"/>
        <w:bidi w:val="0"/>
        <w:spacing w:line="460" w:lineRule="exact"/>
        <w:ind w:left="7" w:right="29" w:firstLine="480"/>
        <w:jc w:val="both"/>
        <w:outlineLvl w:val="9"/>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z w:val="26"/>
          <w:szCs w:val="26"/>
          <w:lang w:eastAsia="zh-CN"/>
        </w:rPr>
        <w:t>7、推广使用新能源运输车。</w:t>
      </w:r>
    </w:p>
    <w:p>
      <w:pPr>
        <w:keepNext w:val="0"/>
        <w:keepLines w:val="0"/>
        <w:pageBreakBefore w:val="0"/>
        <w:wordWrap/>
        <w:overflowPunct/>
        <w:topLinePunct w:val="0"/>
        <w:bidi w:val="0"/>
        <w:spacing w:line="460" w:lineRule="exact"/>
        <w:ind w:left="44"/>
        <w:jc w:val="both"/>
        <w:outlineLvl w:val="1"/>
        <w:rPr>
          <w:rFonts w:hint="default" w:ascii="Times New Roman" w:hAnsi="Times New Roman" w:eastAsia="宋体" w:cs="Times New Roman"/>
          <w:b/>
          <w:bCs/>
          <w:color w:val="auto"/>
          <w:spacing w:val="-2"/>
          <w:sz w:val="26"/>
          <w:szCs w:val="26"/>
          <w:lang w:eastAsia="zh-CN"/>
        </w:rPr>
      </w:pPr>
      <w:bookmarkStart w:id="187" w:name="bookmark123"/>
      <w:bookmarkEnd w:id="187"/>
      <w:bookmarkStart w:id="188" w:name="_Toc23743"/>
      <w:bookmarkStart w:id="189" w:name="_Toc11361"/>
      <w:bookmarkStart w:id="190" w:name="_Toc28170"/>
      <w:bookmarkStart w:id="191" w:name="_Toc22461"/>
      <w:r>
        <w:rPr>
          <w:rFonts w:hint="default" w:ascii="Times New Roman" w:hAnsi="Times New Roman" w:eastAsia="宋体" w:cs="Times New Roman"/>
          <w:b/>
          <w:bCs/>
          <w:color w:val="auto"/>
          <w:spacing w:val="-2"/>
          <w:sz w:val="26"/>
          <w:szCs w:val="26"/>
          <w:lang w:eastAsia="zh-CN"/>
        </w:rPr>
        <w:t>7.5建筑垃圾分类措施</w:t>
      </w:r>
      <w:bookmarkEnd w:id="188"/>
      <w:bookmarkEnd w:id="189"/>
      <w:bookmarkEnd w:id="190"/>
      <w:bookmarkEnd w:id="191"/>
    </w:p>
    <w:p>
      <w:pPr>
        <w:keepNext w:val="0"/>
        <w:keepLines w:val="0"/>
        <w:pageBreakBefore w:val="0"/>
        <w:wordWrap/>
        <w:overflowPunct/>
        <w:topLinePunct w:val="0"/>
        <w:bidi w:val="0"/>
        <w:spacing w:line="460" w:lineRule="exact"/>
        <w:ind w:left="7" w:right="29" w:firstLine="480"/>
        <w:jc w:val="both"/>
        <w:outlineLvl w:val="9"/>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z w:val="26"/>
          <w:szCs w:val="26"/>
          <w:lang w:eastAsia="zh-CN"/>
        </w:rPr>
        <w:t>1、分类类别</w:t>
      </w:r>
    </w:p>
    <w:p>
      <w:pPr>
        <w:keepNext w:val="0"/>
        <w:keepLines w:val="0"/>
        <w:pageBreakBefore w:val="0"/>
        <w:wordWrap/>
        <w:overflowPunct/>
        <w:topLinePunct w:val="0"/>
        <w:bidi w:val="0"/>
        <w:spacing w:line="460" w:lineRule="exact"/>
        <w:ind w:right="29" w:firstLine="520" w:firstLineChars="200"/>
        <w:jc w:val="both"/>
        <w:outlineLvl w:val="9"/>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z w:val="26"/>
          <w:szCs w:val="26"/>
          <w:lang w:eastAsia="zh-CN"/>
        </w:rPr>
        <w:t>建筑垃圾实行施工现场分类制度。建筑垃圾按照来源可分为以下五类：</w:t>
      </w:r>
    </w:p>
    <w:p>
      <w:pPr>
        <w:keepNext w:val="0"/>
        <w:keepLines w:val="0"/>
        <w:pageBreakBefore w:val="0"/>
        <w:wordWrap/>
        <w:overflowPunct/>
        <w:topLinePunct w:val="0"/>
        <w:bidi w:val="0"/>
        <w:spacing w:line="460" w:lineRule="exact"/>
        <w:ind w:left="7" w:right="29" w:firstLine="480"/>
        <w:jc w:val="both"/>
        <w:outlineLvl w:val="9"/>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z w:val="26"/>
          <w:szCs w:val="26"/>
          <w:lang w:eastAsia="zh-CN"/>
        </w:rPr>
        <w:t>（1）工程渣土，是指各类建筑物、构筑物、管网等基础开挖过程中产生的弃土，包括表层土和深层土。</w:t>
      </w:r>
    </w:p>
    <w:p>
      <w:pPr>
        <w:keepNext w:val="0"/>
        <w:keepLines w:val="0"/>
        <w:pageBreakBefore w:val="0"/>
        <w:wordWrap/>
        <w:overflowPunct/>
        <w:topLinePunct w:val="0"/>
        <w:bidi w:val="0"/>
        <w:spacing w:line="460" w:lineRule="exact"/>
        <w:ind w:left="7" w:right="29" w:firstLine="480"/>
        <w:jc w:val="both"/>
        <w:outlineLvl w:val="9"/>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z w:val="26"/>
          <w:szCs w:val="26"/>
          <w:lang w:eastAsia="zh-CN"/>
        </w:rPr>
        <w:t>（2）工程泥浆，是指施工现场产生的泥土和水混合而成的半流体状物质，包括钻孔桩基施工、地下连续墙施工、泥水盾构施工、水平定向钻及泥水顶管等施工产生的泥浆。</w:t>
      </w:r>
    </w:p>
    <w:p>
      <w:pPr>
        <w:keepNext w:val="0"/>
        <w:keepLines w:val="0"/>
        <w:pageBreakBefore w:val="0"/>
        <w:wordWrap/>
        <w:overflowPunct/>
        <w:topLinePunct w:val="0"/>
        <w:bidi w:val="0"/>
        <w:spacing w:line="460" w:lineRule="exact"/>
        <w:ind w:left="7" w:right="29" w:firstLine="480"/>
        <w:jc w:val="both"/>
        <w:outlineLvl w:val="9"/>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z w:val="26"/>
          <w:szCs w:val="26"/>
          <w:lang w:eastAsia="zh-CN"/>
        </w:rPr>
        <w:t>（3）工程垃圾，是指各类建筑物、构筑物、管网等建设过程中产生的弃料，包括废混凝土块、废沥青、废砂浆、废砂石、废瓷砖和废砖瓦等。</w:t>
      </w:r>
    </w:p>
    <w:p>
      <w:pPr>
        <w:keepNext w:val="0"/>
        <w:keepLines w:val="0"/>
        <w:pageBreakBefore w:val="0"/>
        <w:wordWrap/>
        <w:overflowPunct/>
        <w:topLinePunct w:val="0"/>
        <w:bidi w:val="0"/>
        <w:spacing w:line="460" w:lineRule="exact"/>
        <w:ind w:left="7" w:right="29" w:firstLine="480"/>
        <w:jc w:val="both"/>
        <w:outlineLvl w:val="9"/>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z w:val="26"/>
          <w:szCs w:val="26"/>
          <w:lang w:eastAsia="zh-CN"/>
        </w:rPr>
        <w:t>（4）拆除垃圾，是指各类建筑物、构筑物、管网等拆除过程中产生的弃料，包括砖石、混凝土和钢筋、木材等。</w:t>
      </w:r>
    </w:p>
    <w:p>
      <w:pPr>
        <w:keepNext w:val="0"/>
        <w:keepLines w:val="0"/>
        <w:pageBreakBefore w:val="0"/>
        <w:wordWrap/>
        <w:overflowPunct/>
        <w:topLinePunct w:val="0"/>
        <w:bidi w:val="0"/>
        <w:spacing w:line="460" w:lineRule="exact"/>
        <w:ind w:left="7" w:right="29" w:firstLine="480"/>
        <w:jc w:val="both"/>
        <w:outlineLvl w:val="9"/>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z w:val="26"/>
          <w:szCs w:val="26"/>
          <w:lang w:eastAsia="zh-CN"/>
        </w:rPr>
        <w:t>（5）装修垃圾，是指装饰装修房屋过程中产生的固体废物，包括砖石、混凝土、陶瓷、玻璃、木材、塑料、石膏、涂料等。</w:t>
      </w:r>
    </w:p>
    <w:p>
      <w:pPr>
        <w:keepNext w:val="0"/>
        <w:keepLines w:val="0"/>
        <w:pageBreakBefore w:val="0"/>
        <w:wordWrap/>
        <w:overflowPunct/>
        <w:topLinePunct w:val="0"/>
        <w:bidi w:val="0"/>
        <w:spacing w:line="460" w:lineRule="exact"/>
        <w:ind w:left="7" w:right="29" w:firstLine="480"/>
        <w:jc w:val="center"/>
        <w:outlineLvl w:val="9"/>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z w:val="26"/>
          <w:szCs w:val="26"/>
          <w:lang w:eastAsia="zh-CN"/>
        </w:rPr>
        <w:t xml:space="preserve">表 </w:t>
      </w:r>
      <w:r>
        <w:rPr>
          <w:rFonts w:hint="default" w:ascii="Times New Roman" w:hAnsi="Times New Roman" w:eastAsia="宋体" w:cs="Times New Roman"/>
          <w:color w:val="auto"/>
          <w:sz w:val="26"/>
          <w:szCs w:val="26"/>
          <w:lang w:val="en-US" w:eastAsia="zh-CN"/>
        </w:rPr>
        <w:t>7.1</w:t>
      </w:r>
      <w:r>
        <w:rPr>
          <w:rFonts w:hint="default" w:ascii="Times New Roman" w:hAnsi="Times New Roman" w:eastAsia="宋体" w:cs="Times New Roman"/>
          <w:color w:val="auto"/>
          <w:sz w:val="26"/>
          <w:szCs w:val="26"/>
          <w:lang w:eastAsia="zh-CN"/>
        </w:rPr>
        <w:t xml:space="preserve">  建筑垃圾源头分类表</w:t>
      </w:r>
    </w:p>
    <w:tbl>
      <w:tblPr>
        <w:tblStyle w:val="8"/>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969"/>
        <w:gridCol w:w="816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19" w:hRule="atLeast"/>
        </w:trPr>
        <w:tc>
          <w:tcPr>
            <w:tcW w:w="971"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outlineLvl w:val="9"/>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snapToGrid w:val="0"/>
                <w:color w:val="auto"/>
                <w:kern w:val="0"/>
                <w:sz w:val="22"/>
                <w:szCs w:val="22"/>
                <w:u w:val="none"/>
                <w:lang w:val="en-US" w:eastAsia="zh-CN" w:bidi="ar"/>
              </w:rPr>
              <w:t>类别</w:t>
            </w:r>
          </w:p>
        </w:tc>
        <w:tc>
          <w:tcPr>
            <w:tcW w:w="4028"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outlineLvl w:val="9"/>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snapToGrid w:val="0"/>
                <w:color w:val="auto"/>
                <w:kern w:val="0"/>
                <w:sz w:val="22"/>
                <w:szCs w:val="22"/>
                <w:u w:val="none"/>
                <w:lang w:val="en-US" w:eastAsia="zh-CN" w:bidi="ar"/>
              </w:rPr>
              <w:t>分类组成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971"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outlineLvl w:val="9"/>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snapToGrid w:val="0"/>
                <w:color w:val="auto"/>
                <w:kern w:val="0"/>
                <w:sz w:val="22"/>
                <w:szCs w:val="22"/>
                <w:u w:val="none"/>
                <w:lang w:val="en-US" w:eastAsia="zh-CN" w:bidi="ar"/>
              </w:rPr>
              <w:t>工程渣土</w:t>
            </w:r>
          </w:p>
        </w:tc>
        <w:tc>
          <w:tcPr>
            <w:tcW w:w="4028"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outlineLvl w:val="9"/>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snapToGrid w:val="0"/>
                <w:color w:val="auto"/>
                <w:kern w:val="0"/>
                <w:sz w:val="22"/>
                <w:szCs w:val="22"/>
                <w:u w:val="none"/>
                <w:lang w:val="en-US" w:eastAsia="zh-CN" w:bidi="ar"/>
              </w:rPr>
              <w:t>碎砖块（砖、石、混凝土等）、渣土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2" w:hRule="atLeast"/>
        </w:trPr>
        <w:tc>
          <w:tcPr>
            <w:tcW w:w="971"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outlineLvl w:val="9"/>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snapToGrid w:val="0"/>
                <w:color w:val="auto"/>
                <w:kern w:val="0"/>
                <w:sz w:val="22"/>
                <w:szCs w:val="22"/>
                <w:u w:val="none"/>
                <w:lang w:val="en-US" w:eastAsia="zh-CN" w:bidi="ar"/>
              </w:rPr>
              <w:t>工程泥浆</w:t>
            </w:r>
          </w:p>
        </w:tc>
        <w:tc>
          <w:tcPr>
            <w:tcW w:w="4028" w:type="pc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left"/>
              <w:textAlignment w:val="bottom"/>
              <w:outlineLvl w:val="9"/>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snapToGrid w:val="0"/>
                <w:color w:val="auto"/>
                <w:kern w:val="0"/>
                <w:sz w:val="22"/>
                <w:szCs w:val="22"/>
                <w:u w:val="none"/>
                <w:lang w:val="en-US" w:eastAsia="zh-CN" w:bidi="ar"/>
              </w:rPr>
              <w:t>泥浆、泥沙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8" w:hRule="atLeast"/>
        </w:trPr>
        <w:tc>
          <w:tcPr>
            <w:tcW w:w="9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outlineLvl w:val="9"/>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snapToGrid w:val="0"/>
                <w:color w:val="auto"/>
                <w:kern w:val="0"/>
                <w:sz w:val="22"/>
                <w:szCs w:val="22"/>
                <w:u w:val="none"/>
                <w:lang w:val="en-US" w:eastAsia="zh-CN" w:bidi="ar"/>
              </w:rPr>
              <w:t>工程垃圾</w:t>
            </w:r>
          </w:p>
        </w:tc>
        <w:tc>
          <w:tcPr>
            <w:tcW w:w="40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outlineLvl w:val="9"/>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snapToGrid w:val="0"/>
                <w:color w:val="auto"/>
                <w:kern w:val="0"/>
                <w:sz w:val="22"/>
                <w:szCs w:val="22"/>
                <w:u w:val="none"/>
                <w:lang w:val="en-US" w:eastAsia="zh-CN" w:bidi="ar"/>
              </w:rPr>
              <w:t>无机非金属类（混凝土、水泥制品、砂石、砖瓦、陶瓷、砂浆、轻型墙体材料等）、金属类、有机类（木材、塑料、织物、纸类、沥青类等）、其他类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8" w:hRule="atLeast"/>
        </w:trPr>
        <w:tc>
          <w:tcPr>
            <w:tcW w:w="97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outlineLvl w:val="9"/>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snapToGrid w:val="0"/>
                <w:color w:val="auto"/>
                <w:kern w:val="0"/>
                <w:sz w:val="22"/>
                <w:szCs w:val="22"/>
                <w:u w:val="none"/>
                <w:lang w:val="en-US" w:eastAsia="zh-CN" w:bidi="ar"/>
              </w:rPr>
              <w:t>拆除垃圾</w:t>
            </w:r>
          </w:p>
        </w:tc>
        <w:tc>
          <w:tcPr>
            <w:tcW w:w="402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outlineLvl w:val="9"/>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snapToGrid w:val="0"/>
                <w:color w:val="auto"/>
                <w:kern w:val="0"/>
                <w:sz w:val="22"/>
                <w:szCs w:val="22"/>
                <w:u w:val="none"/>
                <w:lang w:val="en-US" w:eastAsia="zh-CN" w:bidi="ar"/>
              </w:rPr>
              <w:t>无机类(混凝土、石材、砖瓦砌块、陶瓷、玻璃、轻型墙体材料、石膏、土)、金属类、木材类、有机可燃类（塑料、纸制品等）、其他类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5" w:hRule="atLeast"/>
        </w:trPr>
        <w:tc>
          <w:tcPr>
            <w:tcW w:w="9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outlineLvl w:val="9"/>
              <w:rPr>
                <w:rFonts w:hint="default" w:ascii="Times New Roman" w:hAnsi="Times New Roman" w:eastAsia="宋体" w:cs="Times New Roman"/>
                <w:i w:val="0"/>
                <w:iCs w:val="0"/>
                <w:color w:val="auto"/>
                <w:sz w:val="22"/>
                <w:szCs w:val="22"/>
                <w:u w:val="none"/>
              </w:rPr>
            </w:pPr>
          </w:p>
        </w:tc>
        <w:tc>
          <w:tcPr>
            <w:tcW w:w="40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outlineLvl w:val="9"/>
              <w:rPr>
                <w:rFonts w:hint="default" w:ascii="Times New Roman" w:hAnsi="Times New Roman" w:eastAsia="宋体" w:cs="Times New Roman"/>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6" w:hRule="atLeast"/>
        </w:trPr>
        <w:tc>
          <w:tcPr>
            <w:tcW w:w="9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outlineLvl w:val="9"/>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snapToGrid w:val="0"/>
                <w:color w:val="auto"/>
                <w:kern w:val="0"/>
                <w:sz w:val="22"/>
                <w:szCs w:val="22"/>
                <w:u w:val="none"/>
                <w:lang w:val="en-US" w:eastAsia="zh-CN" w:bidi="ar"/>
              </w:rPr>
              <w:t>装修垃圾</w:t>
            </w:r>
          </w:p>
        </w:tc>
        <w:tc>
          <w:tcPr>
            <w:tcW w:w="40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outlineLvl w:val="9"/>
              <w:rPr>
                <w:rFonts w:hint="default" w:ascii="Times New Roman" w:hAnsi="Times New Roman" w:eastAsia="宋体" w:cs="Times New Roman"/>
                <w:i w:val="0"/>
                <w:iCs w:val="0"/>
                <w:color w:val="auto"/>
                <w:sz w:val="22"/>
                <w:szCs w:val="22"/>
                <w:u w:val="none"/>
              </w:rPr>
            </w:pPr>
            <w:r>
              <w:rPr>
                <w:rFonts w:hint="default" w:ascii="Times New Roman" w:hAnsi="Times New Roman" w:eastAsia="宋体" w:cs="Times New Roman"/>
                <w:i w:val="0"/>
                <w:iCs w:val="0"/>
                <w:snapToGrid w:val="0"/>
                <w:color w:val="auto"/>
                <w:kern w:val="0"/>
                <w:sz w:val="22"/>
                <w:szCs w:val="22"/>
                <w:u w:val="none"/>
                <w:lang w:val="en-US" w:eastAsia="zh-CN" w:bidi="ar"/>
              </w:rPr>
              <w:t>无机类(水泥制品、凿除、抹灰等产生的旧混凝土、砂浆层等矿物材料)、金属类、有机类（木材、塑料、织物纸类、沥青类等）、其他类</w:t>
            </w:r>
          </w:p>
        </w:tc>
      </w:tr>
    </w:tbl>
    <w:p>
      <w:pPr>
        <w:keepNext w:val="0"/>
        <w:keepLines w:val="0"/>
        <w:pageBreakBefore w:val="0"/>
        <w:wordWrap/>
        <w:overflowPunct/>
        <w:topLinePunct w:val="0"/>
        <w:bidi w:val="0"/>
        <w:spacing w:line="460" w:lineRule="exact"/>
        <w:ind w:right="29"/>
        <w:jc w:val="both"/>
        <w:outlineLvl w:val="9"/>
        <w:rPr>
          <w:rFonts w:hint="default" w:ascii="Times New Roman" w:hAnsi="Times New Roman" w:eastAsia="宋体" w:cs="Times New Roman"/>
          <w:color w:val="auto"/>
          <w:sz w:val="26"/>
          <w:szCs w:val="26"/>
          <w:lang w:eastAsia="zh-CN"/>
        </w:rPr>
      </w:pPr>
    </w:p>
    <w:p>
      <w:pPr>
        <w:keepNext w:val="0"/>
        <w:keepLines w:val="0"/>
        <w:pageBreakBefore w:val="0"/>
        <w:wordWrap/>
        <w:overflowPunct/>
        <w:topLinePunct w:val="0"/>
        <w:bidi w:val="0"/>
        <w:spacing w:line="460" w:lineRule="exact"/>
        <w:ind w:left="7" w:right="29" w:firstLine="480"/>
        <w:jc w:val="both"/>
        <w:outlineLvl w:val="9"/>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z w:val="26"/>
          <w:szCs w:val="26"/>
          <w:lang w:eastAsia="zh-CN"/>
        </w:rPr>
        <w:t>鼓励以末端处理为导向对建筑垃圾进一步细化分类。如施工现场工程垃圾和拆除垃圾按材料的化学成分可分为金属类（废弃钢筋、铜管、铁丝等）、无机非金属类（混凝土、砂浆、水泥等）、其他类（轻质金属夹芯板、石膏板等）。</w:t>
      </w:r>
    </w:p>
    <w:p>
      <w:pPr>
        <w:keepNext w:val="0"/>
        <w:keepLines w:val="0"/>
        <w:pageBreakBefore w:val="0"/>
        <w:wordWrap/>
        <w:overflowPunct/>
        <w:topLinePunct w:val="0"/>
        <w:bidi w:val="0"/>
        <w:spacing w:line="460" w:lineRule="exact"/>
        <w:ind w:left="7" w:right="29" w:firstLine="480"/>
        <w:jc w:val="both"/>
        <w:outlineLvl w:val="9"/>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z w:val="26"/>
          <w:szCs w:val="26"/>
          <w:lang w:eastAsia="zh-CN"/>
        </w:rPr>
        <w:t>2、分类收集、存放</w:t>
      </w:r>
    </w:p>
    <w:p>
      <w:pPr>
        <w:keepNext w:val="0"/>
        <w:keepLines w:val="0"/>
        <w:pageBreakBefore w:val="0"/>
        <w:wordWrap/>
        <w:overflowPunct/>
        <w:topLinePunct w:val="0"/>
        <w:bidi w:val="0"/>
        <w:spacing w:line="460" w:lineRule="exact"/>
        <w:ind w:left="7" w:right="29" w:firstLine="480"/>
        <w:jc w:val="both"/>
        <w:outlineLvl w:val="9"/>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z w:val="26"/>
          <w:szCs w:val="26"/>
          <w:lang w:eastAsia="zh-CN"/>
        </w:rPr>
        <w:t>（1）施工现场建筑垃圾应分类收集存放，存放场地宜封闭设置；</w:t>
      </w:r>
    </w:p>
    <w:p>
      <w:pPr>
        <w:keepNext w:val="0"/>
        <w:keepLines w:val="0"/>
        <w:pageBreakBefore w:val="0"/>
        <w:wordWrap/>
        <w:overflowPunct/>
        <w:topLinePunct w:val="0"/>
        <w:bidi w:val="0"/>
        <w:spacing w:line="460" w:lineRule="exact"/>
        <w:ind w:left="7" w:right="29" w:firstLine="480"/>
        <w:jc w:val="both"/>
        <w:outlineLvl w:val="9"/>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z w:val="26"/>
          <w:szCs w:val="26"/>
          <w:lang w:eastAsia="zh-CN"/>
        </w:rPr>
        <w:t>（2）建筑垃圾收集与施工应合理安排作业时间，不宜影响现场施工作业；</w:t>
      </w:r>
    </w:p>
    <w:p>
      <w:pPr>
        <w:keepNext w:val="0"/>
        <w:keepLines w:val="0"/>
        <w:pageBreakBefore w:val="0"/>
        <w:wordWrap/>
        <w:overflowPunct/>
        <w:topLinePunct w:val="0"/>
        <w:bidi w:val="0"/>
        <w:spacing w:line="460" w:lineRule="exact"/>
        <w:ind w:left="7" w:right="29" w:firstLine="480"/>
        <w:jc w:val="both"/>
        <w:outlineLvl w:val="9"/>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z w:val="26"/>
          <w:szCs w:val="26"/>
          <w:lang w:eastAsia="zh-CN"/>
        </w:rPr>
        <w:t>（3）建筑垃圾宜根据尺寸及重量，采用人工和机械结合的方法有组织收集，严禁高空抛掷。</w:t>
      </w:r>
    </w:p>
    <w:p>
      <w:pPr>
        <w:keepNext w:val="0"/>
        <w:keepLines w:val="0"/>
        <w:pageBreakBefore w:val="0"/>
        <w:wordWrap/>
        <w:overflowPunct/>
        <w:topLinePunct w:val="0"/>
        <w:bidi w:val="0"/>
        <w:spacing w:line="460" w:lineRule="exact"/>
        <w:ind w:left="7" w:right="29" w:firstLine="480"/>
        <w:jc w:val="both"/>
        <w:outlineLvl w:val="9"/>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z w:val="26"/>
          <w:szCs w:val="26"/>
          <w:lang w:eastAsia="zh-CN"/>
        </w:rPr>
        <w:t>（4）工程泥浆应通过工程现场设置的泥浆池或封闭容器收集存放，泥浆池宜采用不透水、可周转的材料制作，未加处置的泥浆严禁就地或随意排放；</w:t>
      </w:r>
    </w:p>
    <w:p>
      <w:pPr>
        <w:keepNext w:val="0"/>
        <w:keepLines w:val="0"/>
        <w:pageBreakBefore w:val="0"/>
        <w:wordWrap/>
        <w:overflowPunct/>
        <w:topLinePunct w:val="0"/>
        <w:bidi w:val="0"/>
        <w:spacing w:line="460" w:lineRule="exact"/>
        <w:ind w:left="7" w:right="29" w:firstLine="480"/>
        <w:jc w:val="both"/>
        <w:outlineLvl w:val="9"/>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z w:val="26"/>
          <w:szCs w:val="26"/>
          <w:lang w:eastAsia="zh-CN"/>
        </w:rPr>
        <w:t>（5）施工现场建筑垃圾块体尺寸超过现场建筑垃圾处理设备要求时，应经破碎后再收集、存放；</w:t>
      </w:r>
    </w:p>
    <w:p>
      <w:pPr>
        <w:keepNext w:val="0"/>
        <w:keepLines w:val="0"/>
        <w:pageBreakBefore w:val="0"/>
        <w:wordWrap/>
        <w:overflowPunct/>
        <w:topLinePunct w:val="0"/>
        <w:bidi w:val="0"/>
        <w:spacing w:line="460" w:lineRule="exact"/>
        <w:ind w:left="7" w:right="29" w:firstLine="480"/>
        <w:jc w:val="both"/>
        <w:outlineLvl w:val="9"/>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z w:val="26"/>
          <w:szCs w:val="26"/>
          <w:lang w:eastAsia="zh-CN"/>
        </w:rPr>
        <w:t>（6）施工现场粉末状建筑垃圾应采用封闭容器收集存放，应采取防潮措施；</w:t>
      </w:r>
    </w:p>
    <w:p>
      <w:pPr>
        <w:keepNext w:val="0"/>
        <w:keepLines w:val="0"/>
        <w:pageBreakBefore w:val="0"/>
        <w:wordWrap/>
        <w:overflowPunct/>
        <w:topLinePunct w:val="0"/>
        <w:bidi w:val="0"/>
        <w:spacing w:line="460" w:lineRule="exact"/>
        <w:ind w:left="7" w:right="29" w:firstLine="480"/>
        <w:jc w:val="both"/>
        <w:outlineLvl w:val="9"/>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z w:val="26"/>
          <w:szCs w:val="26"/>
          <w:lang w:eastAsia="zh-CN"/>
        </w:rPr>
        <w:t>（7）施工现场应设置建筑垃圾存放点，并应符合相关规定；</w:t>
      </w:r>
    </w:p>
    <w:p>
      <w:pPr>
        <w:keepNext w:val="0"/>
        <w:keepLines w:val="0"/>
        <w:pageBreakBefore w:val="0"/>
        <w:wordWrap/>
        <w:overflowPunct/>
        <w:topLinePunct w:val="0"/>
        <w:bidi w:val="0"/>
        <w:spacing w:line="460" w:lineRule="exact"/>
        <w:ind w:left="7" w:right="29" w:firstLine="480"/>
        <w:jc w:val="both"/>
        <w:outlineLvl w:val="9"/>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z w:val="26"/>
          <w:szCs w:val="26"/>
          <w:lang w:eastAsia="zh-CN"/>
        </w:rPr>
        <w:t>（8）建筑垃圾宜采用水平运输和垂直运输结合的方法收集，并运送至存放点；</w:t>
      </w:r>
    </w:p>
    <w:p>
      <w:pPr>
        <w:keepNext w:val="0"/>
        <w:keepLines w:val="0"/>
        <w:pageBreakBefore w:val="0"/>
        <w:wordWrap/>
        <w:overflowPunct/>
        <w:topLinePunct w:val="0"/>
        <w:bidi w:val="0"/>
        <w:spacing w:line="460" w:lineRule="exact"/>
        <w:ind w:left="7" w:right="29" w:firstLine="480"/>
        <w:jc w:val="both"/>
        <w:outlineLvl w:val="9"/>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z w:val="26"/>
          <w:szCs w:val="26"/>
          <w:lang w:eastAsia="zh-CN"/>
        </w:rPr>
        <w:t>（9）施工现场建筑垃圾堆放应满足地基承载力要求，应进行堆体和地基的稳定性验算；</w:t>
      </w:r>
    </w:p>
    <w:p>
      <w:pPr>
        <w:keepNext w:val="0"/>
        <w:keepLines w:val="0"/>
        <w:pageBreakBefore w:val="0"/>
        <w:wordWrap/>
        <w:overflowPunct/>
        <w:topLinePunct w:val="0"/>
        <w:bidi w:val="0"/>
        <w:spacing w:line="460" w:lineRule="exact"/>
        <w:ind w:left="7" w:right="29" w:firstLine="480"/>
        <w:jc w:val="both"/>
        <w:outlineLvl w:val="9"/>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z w:val="26"/>
          <w:szCs w:val="26"/>
          <w:lang w:eastAsia="zh-CN"/>
        </w:rPr>
        <w:t>当存放点附近有挖方工程时，应进行堆体和挖方边坡的稳定性验算；</w:t>
      </w:r>
    </w:p>
    <w:p>
      <w:pPr>
        <w:keepNext w:val="0"/>
        <w:keepLines w:val="0"/>
        <w:pageBreakBefore w:val="0"/>
        <w:wordWrap/>
        <w:overflowPunct/>
        <w:topLinePunct w:val="0"/>
        <w:bidi w:val="0"/>
        <w:spacing w:line="460" w:lineRule="exact"/>
        <w:ind w:left="7" w:right="29" w:firstLine="480"/>
        <w:jc w:val="both"/>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z w:val="26"/>
          <w:szCs w:val="26"/>
          <w:lang w:eastAsia="zh-CN"/>
        </w:rPr>
        <w:t>（10）用于建筑垃圾收集存放的封闭容器应容器外表面光滑平整，密闭性能良好，在收集存放过程中无臭气散发、垃圾飘撒、污水渗漏等现象，并应符合其他相关规定。建筑垃圾</w:t>
      </w:r>
    </w:p>
    <w:p>
      <w:pPr>
        <w:keepNext w:val="0"/>
        <w:keepLines w:val="0"/>
        <w:pageBreakBefore w:val="0"/>
        <w:wordWrap/>
        <w:overflowPunct/>
        <w:topLinePunct w:val="0"/>
        <w:bidi w:val="0"/>
        <w:spacing w:line="460" w:lineRule="exact"/>
        <w:ind w:left="7" w:right="29" w:firstLine="480"/>
        <w:jc w:val="both"/>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z w:val="26"/>
          <w:szCs w:val="26"/>
          <w:lang w:eastAsia="zh-CN"/>
        </w:rPr>
        <w:t>存放点应设置围挡设施，宜封闭建造，设施应采用重复利用率高的材料，采取防泄漏、防飞扬、消防应急安全防范等措施。</w:t>
      </w:r>
    </w:p>
    <w:p>
      <w:pPr>
        <w:keepNext w:val="0"/>
        <w:keepLines w:val="0"/>
        <w:pageBreakBefore w:val="0"/>
        <w:wordWrap/>
        <w:overflowPunct/>
        <w:topLinePunct w:val="0"/>
        <w:bidi w:val="0"/>
        <w:spacing w:line="460" w:lineRule="exact"/>
        <w:ind w:left="44"/>
        <w:jc w:val="both"/>
        <w:outlineLvl w:val="1"/>
        <w:rPr>
          <w:rFonts w:hint="default" w:ascii="Times New Roman" w:hAnsi="Times New Roman" w:eastAsia="宋体" w:cs="Times New Roman"/>
          <w:b/>
          <w:bCs/>
          <w:color w:val="auto"/>
          <w:spacing w:val="-2"/>
          <w:sz w:val="26"/>
          <w:szCs w:val="26"/>
          <w:lang w:eastAsia="zh-CN"/>
        </w:rPr>
      </w:pPr>
      <w:bookmarkStart w:id="192" w:name="bookmark124"/>
      <w:bookmarkEnd w:id="192"/>
      <w:bookmarkStart w:id="193" w:name="_Toc17891"/>
      <w:bookmarkStart w:id="194" w:name="_Toc27580"/>
      <w:bookmarkStart w:id="195" w:name="_Toc22534"/>
      <w:bookmarkStart w:id="196" w:name="_Toc31652"/>
      <w:r>
        <w:rPr>
          <w:rFonts w:hint="default" w:ascii="Times New Roman" w:hAnsi="Times New Roman" w:eastAsia="宋体" w:cs="Times New Roman"/>
          <w:b/>
          <w:bCs/>
          <w:color w:val="auto"/>
          <w:spacing w:val="-2"/>
          <w:sz w:val="26"/>
          <w:szCs w:val="26"/>
          <w:lang w:eastAsia="zh-CN"/>
        </w:rPr>
        <w:t>7.6建筑垃圾收运路线</w:t>
      </w:r>
      <w:bookmarkEnd w:id="193"/>
      <w:bookmarkEnd w:id="194"/>
      <w:bookmarkEnd w:id="195"/>
      <w:bookmarkEnd w:id="196"/>
    </w:p>
    <w:p>
      <w:pPr>
        <w:keepNext w:val="0"/>
        <w:keepLines w:val="0"/>
        <w:pageBreakBefore w:val="0"/>
        <w:wordWrap/>
        <w:overflowPunct/>
        <w:topLinePunct w:val="0"/>
        <w:bidi w:val="0"/>
        <w:spacing w:line="460" w:lineRule="exact"/>
        <w:ind w:left="7" w:right="29" w:firstLine="480"/>
        <w:jc w:val="both"/>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z w:val="26"/>
          <w:szCs w:val="26"/>
          <w:lang w:eastAsia="zh-CN"/>
        </w:rPr>
        <w:t>建筑垃圾运输一般采用建筑垃圾收集点——次要道路/主要道路——建筑垃圾专用道路——建筑垃圾填埋场/建筑垃圾综合处理厂的路线，运输路线需经建筑垃圾行政主管部门批准。</w:t>
      </w:r>
    </w:p>
    <w:p>
      <w:pPr>
        <w:keepNext w:val="0"/>
        <w:keepLines w:val="0"/>
        <w:pageBreakBefore w:val="0"/>
        <w:wordWrap/>
        <w:overflowPunct/>
        <w:topLinePunct w:val="0"/>
        <w:bidi w:val="0"/>
        <w:spacing w:line="460" w:lineRule="exact"/>
        <w:ind w:left="7" w:right="29" w:firstLine="480"/>
        <w:jc w:val="both"/>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z w:val="26"/>
          <w:szCs w:val="26"/>
          <w:lang w:eastAsia="zh-CN"/>
        </w:rPr>
        <w:t>建筑垃圾收运路线的应遵循以下原则：</w:t>
      </w:r>
    </w:p>
    <w:p>
      <w:pPr>
        <w:keepNext w:val="0"/>
        <w:keepLines w:val="0"/>
        <w:pageBreakBefore w:val="0"/>
        <w:wordWrap/>
        <w:overflowPunct/>
        <w:topLinePunct w:val="0"/>
        <w:bidi w:val="0"/>
        <w:spacing w:line="460" w:lineRule="exact"/>
        <w:ind w:left="7" w:right="29" w:firstLine="480"/>
        <w:jc w:val="both"/>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z w:val="26"/>
          <w:szCs w:val="26"/>
          <w:lang w:eastAsia="zh-CN"/>
        </w:rPr>
        <w:t>1、收运路线起始点宜位于工地或停车场附近；</w:t>
      </w:r>
    </w:p>
    <w:p>
      <w:pPr>
        <w:keepNext w:val="0"/>
        <w:keepLines w:val="0"/>
        <w:pageBreakBefore w:val="0"/>
        <w:wordWrap/>
        <w:overflowPunct/>
        <w:topLinePunct w:val="0"/>
        <w:bidi w:val="0"/>
        <w:spacing w:line="460" w:lineRule="exact"/>
        <w:ind w:left="7" w:right="29" w:firstLine="480"/>
        <w:jc w:val="both"/>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z w:val="26"/>
          <w:szCs w:val="26"/>
          <w:lang w:eastAsia="zh-CN"/>
        </w:rPr>
        <w:t>2、收运路线的选择应尽可能紧凑，避免重复或断续；</w:t>
      </w:r>
    </w:p>
    <w:p>
      <w:pPr>
        <w:keepNext w:val="0"/>
        <w:keepLines w:val="0"/>
        <w:pageBreakBefore w:val="0"/>
        <w:wordWrap/>
        <w:overflowPunct/>
        <w:topLinePunct w:val="0"/>
        <w:bidi w:val="0"/>
        <w:spacing w:line="460" w:lineRule="exact"/>
        <w:ind w:left="7" w:right="29" w:firstLine="480"/>
        <w:jc w:val="both"/>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z w:val="26"/>
          <w:szCs w:val="26"/>
          <w:lang w:eastAsia="zh-CN"/>
        </w:rPr>
        <w:t>3、收运路线应能平衡工作量，使每个作业阶段、每条线路的收集和运输时间大致相等；</w:t>
      </w:r>
    </w:p>
    <w:p>
      <w:pPr>
        <w:keepNext w:val="0"/>
        <w:keepLines w:val="0"/>
        <w:pageBreakBefore w:val="0"/>
        <w:wordWrap/>
        <w:overflowPunct/>
        <w:topLinePunct w:val="0"/>
        <w:bidi w:val="0"/>
        <w:spacing w:line="460" w:lineRule="exact"/>
        <w:ind w:left="7" w:right="29" w:firstLine="480"/>
        <w:jc w:val="both"/>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z w:val="26"/>
          <w:szCs w:val="26"/>
          <w:lang w:eastAsia="zh-CN"/>
        </w:rPr>
        <w:t>4、收运路线应避免在交通拥挤的高峰时间段收集、运输建筑垃圾；</w:t>
      </w:r>
    </w:p>
    <w:p>
      <w:pPr>
        <w:keepNext w:val="0"/>
        <w:keepLines w:val="0"/>
        <w:pageBreakBefore w:val="0"/>
        <w:wordWrap/>
        <w:overflowPunct/>
        <w:topLinePunct w:val="0"/>
        <w:bidi w:val="0"/>
        <w:spacing w:line="460" w:lineRule="exact"/>
        <w:ind w:left="7" w:right="29" w:firstLine="480"/>
        <w:jc w:val="both"/>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z w:val="26"/>
          <w:szCs w:val="26"/>
          <w:lang w:eastAsia="zh-CN"/>
        </w:rPr>
        <w:t>5、收运路线应尽量避免穿越城区，尽量减少对城市环境的影响。</w:t>
      </w:r>
    </w:p>
    <w:p>
      <w:pPr>
        <w:keepNext w:val="0"/>
        <w:keepLines w:val="0"/>
        <w:pageBreakBefore w:val="0"/>
        <w:wordWrap/>
        <w:overflowPunct/>
        <w:topLinePunct w:val="0"/>
        <w:bidi w:val="0"/>
        <w:spacing w:line="460" w:lineRule="exact"/>
        <w:ind w:left="7" w:right="29" w:firstLine="480"/>
        <w:jc w:val="both"/>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z w:val="26"/>
          <w:szCs w:val="26"/>
          <w:lang w:eastAsia="zh-CN"/>
        </w:rPr>
        <w:t>收运车辆必须按照公安交通管理部门有关规定进行车辆等级、车厢密闭改装、办理许可证件。收运车辆加装行驶记录仪、GPS定位系统。对密闭改装车辆，需定期维修，确保车辆密闭性，并完整使用密闭装置。</w:t>
      </w:r>
    </w:p>
    <w:p>
      <w:pPr>
        <w:keepNext w:val="0"/>
        <w:keepLines w:val="0"/>
        <w:pageBreakBefore w:val="0"/>
        <w:wordWrap/>
        <w:overflowPunct/>
        <w:topLinePunct w:val="0"/>
        <w:bidi w:val="0"/>
        <w:spacing w:line="460" w:lineRule="exact"/>
        <w:ind w:left="44"/>
        <w:jc w:val="both"/>
        <w:outlineLvl w:val="1"/>
        <w:rPr>
          <w:rFonts w:hint="default" w:ascii="Times New Roman" w:hAnsi="Times New Roman" w:eastAsia="宋体" w:cs="Times New Roman"/>
          <w:b/>
          <w:bCs/>
          <w:color w:val="auto"/>
          <w:spacing w:val="-2"/>
          <w:sz w:val="26"/>
          <w:szCs w:val="26"/>
          <w:lang w:eastAsia="zh-CN"/>
        </w:rPr>
      </w:pPr>
      <w:bookmarkStart w:id="197" w:name="bookmark125"/>
      <w:bookmarkEnd w:id="197"/>
      <w:bookmarkStart w:id="198" w:name="_Toc15066"/>
      <w:bookmarkStart w:id="199" w:name="_Toc27563"/>
      <w:bookmarkStart w:id="200" w:name="_Toc8142"/>
      <w:bookmarkStart w:id="201" w:name="_Toc18723"/>
      <w:r>
        <w:rPr>
          <w:rFonts w:hint="default" w:ascii="Times New Roman" w:hAnsi="Times New Roman" w:eastAsia="宋体" w:cs="Times New Roman"/>
          <w:b/>
          <w:bCs/>
          <w:color w:val="auto"/>
          <w:spacing w:val="-2"/>
          <w:sz w:val="26"/>
          <w:szCs w:val="26"/>
          <w:lang w:eastAsia="zh-CN"/>
        </w:rPr>
        <w:t>7.7收运模式</w:t>
      </w:r>
      <w:bookmarkEnd w:id="198"/>
      <w:bookmarkEnd w:id="199"/>
      <w:bookmarkEnd w:id="200"/>
      <w:bookmarkEnd w:id="201"/>
    </w:p>
    <w:p>
      <w:pPr>
        <w:keepNext w:val="0"/>
        <w:keepLines w:val="0"/>
        <w:pageBreakBefore w:val="0"/>
        <w:wordWrap/>
        <w:overflowPunct/>
        <w:topLinePunct w:val="0"/>
        <w:bidi w:val="0"/>
        <w:spacing w:line="460" w:lineRule="exact"/>
        <w:ind w:left="7" w:right="29" w:firstLine="480"/>
        <w:jc w:val="both"/>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z w:val="26"/>
          <w:szCs w:val="26"/>
          <w:lang w:eastAsia="zh-CN"/>
        </w:rPr>
        <w:t>县城市管理部门负责建筑垃圾收运管理，由专业收运服务公司分类收集运输。</w:t>
      </w:r>
    </w:p>
    <w:p>
      <w:pPr>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z w:val="26"/>
          <w:szCs w:val="26"/>
          <w:lang w:eastAsia="zh-CN"/>
        </w:rPr>
        <w:br w:type="page"/>
      </w:r>
    </w:p>
    <w:p>
      <w:pPr>
        <w:keepNext w:val="0"/>
        <w:keepLines w:val="0"/>
        <w:pageBreakBefore w:val="0"/>
        <w:wordWrap/>
        <w:overflowPunct/>
        <w:topLinePunct w:val="0"/>
        <w:bidi w:val="0"/>
        <w:spacing w:line="460" w:lineRule="exact"/>
        <w:jc w:val="center"/>
        <w:outlineLvl w:val="0"/>
        <w:rPr>
          <w:rFonts w:hint="default" w:ascii="Times New Roman" w:hAnsi="Times New Roman" w:eastAsia="宋体" w:cs="Times New Roman"/>
          <w:color w:val="auto"/>
          <w:sz w:val="26"/>
          <w:szCs w:val="26"/>
          <w:lang w:eastAsia="zh-CN"/>
        </w:rPr>
      </w:pPr>
      <w:bookmarkStart w:id="202" w:name="bookmark126"/>
      <w:bookmarkEnd w:id="202"/>
      <w:bookmarkStart w:id="203" w:name="bookmark163"/>
      <w:bookmarkEnd w:id="203"/>
      <w:bookmarkStart w:id="204" w:name="bookmark127"/>
      <w:bookmarkEnd w:id="204"/>
      <w:bookmarkStart w:id="205" w:name="_Toc2786"/>
      <w:bookmarkStart w:id="206" w:name="_Toc23595"/>
      <w:bookmarkStart w:id="207" w:name="_Toc32380"/>
      <w:r>
        <w:rPr>
          <w:rFonts w:hint="default" w:ascii="Times New Roman" w:hAnsi="Times New Roman" w:eastAsia="宋体" w:cs="Times New Roman"/>
          <w:color w:val="auto"/>
          <w:spacing w:val="-1"/>
          <w:sz w:val="26"/>
          <w:szCs w:val="26"/>
          <w:lang w:eastAsia="zh-CN"/>
          <w14:textOutline w14:w="5448" w14:cap="flat" w14:cmpd="sng" w14:algn="ctr">
            <w14:solidFill>
              <w14:srgbClr w14:val="000000"/>
            </w14:solidFill>
            <w14:prstDash w14:val="solid"/>
            <w14:miter w14:val="0"/>
          </w14:textOutline>
        </w:rPr>
        <w:t>第八章建筑垃圾利用体系规划</w:t>
      </w:r>
      <w:bookmarkEnd w:id="205"/>
      <w:bookmarkEnd w:id="206"/>
      <w:bookmarkEnd w:id="207"/>
    </w:p>
    <w:p>
      <w:pPr>
        <w:keepNext w:val="0"/>
        <w:keepLines w:val="0"/>
        <w:pageBreakBefore w:val="0"/>
        <w:wordWrap/>
        <w:overflowPunct/>
        <w:topLinePunct w:val="0"/>
        <w:bidi w:val="0"/>
        <w:spacing w:line="460" w:lineRule="exact"/>
        <w:ind w:left="44"/>
        <w:jc w:val="both"/>
        <w:outlineLvl w:val="1"/>
        <w:rPr>
          <w:rFonts w:hint="default" w:ascii="Times New Roman" w:hAnsi="Times New Roman" w:eastAsia="宋体" w:cs="Times New Roman"/>
          <w:b/>
          <w:bCs/>
          <w:color w:val="auto"/>
          <w:spacing w:val="-2"/>
          <w:sz w:val="26"/>
          <w:szCs w:val="26"/>
          <w:lang w:eastAsia="zh-CN"/>
        </w:rPr>
      </w:pPr>
      <w:bookmarkStart w:id="208" w:name="_Toc1906"/>
      <w:bookmarkStart w:id="209" w:name="_Toc21838"/>
      <w:bookmarkStart w:id="210" w:name="_Toc7945"/>
      <w:bookmarkStart w:id="211" w:name="_Toc20625"/>
      <w:r>
        <w:rPr>
          <w:rFonts w:hint="default" w:ascii="Times New Roman" w:hAnsi="Times New Roman" w:eastAsia="宋体" w:cs="Times New Roman"/>
          <w:b/>
          <w:bCs/>
          <w:color w:val="auto"/>
          <w:spacing w:val="-2"/>
          <w:sz w:val="26"/>
          <w:szCs w:val="26"/>
          <w:lang w:eastAsia="zh-CN"/>
        </w:rPr>
        <w:t>8.1建筑垃圾利用方式</w:t>
      </w:r>
      <w:bookmarkEnd w:id="208"/>
      <w:bookmarkEnd w:id="209"/>
      <w:bookmarkEnd w:id="210"/>
      <w:bookmarkEnd w:id="211"/>
    </w:p>
    <w:p>
      <w:pPr>
        <w:keepNext w:val="0"/>
        <w:keepLines w:val="0"/>
        <w:pageBreakBefore w:val="0"/>
        <w:wordWrap/>
        <w:overflowPunct/>
        <w:topLinePunct w:val="0"/>
        <w:bidi w:val="0"/>
        <w:spacing w:line="460" w:lineRule="exact"/>
        <w:ind w:left="7" w:right="29" w:firstLine="480"/>
        <w:jc w:val="both"/>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z w:val="26"/>
          <w:szCs w:val="26"/>
          <w:lang w:eastAsia="zh-CN"/>
        </w:rPr>
        <w:t>建筑垃圾综合利用的减量化、资源化和无害化是实现环境保护和可持续发展的关键原则。减量化旨在通过优化设计、提高施工效率和改进废物管理等措施，减少建筑垃圾的产生和排放，从而降低对环境的影响。资源化则通过将建筑垃圾转化为有价值的资源，如再生骨料、能源或其他产品，促进循环经济，减少对自然资源的依赖。无害化综合利用确保建筑垃圾在最终综合利用或再利用过程中不会造成环境污染或危害人类健康，通过安全的综合利用技术，如稳定化、固化等，消除或降低废物的危害性。这三个原则共同构成了建筑垃圾管理的综合策略，旨在实现废物的有效综合利用和环境的持续改善。</w:t>
      </w:r>
    </w:p>
    <w:p>
      <w:pPr>
        <w:keepNext w:val="0"/>
        <w:keepLines w:val="0"/>
        <w:pageBreakBefore w:val="0"/>
        <w:wordWrap/>
        <w:overflowPunct/>
        <w:topLinePunct w:val="0"/>
        <w:bidi w:val="0"/>
        <w:spacing w:line="460" w:lineRule="exact"/>
        <w:ind w:left="7" w:right="29" w:firstLine="480"/>
        <w:jc w:val="both"/>
        <w:outlineLvl w:val="9"/>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z w:val="26"/>
          <w:szCs w:val="26"/>
          <w:lang w:eastAsia="zh-CN"/>
        </w:rPr>
        <w:t>1、减量化</w:t>
      </w:r>
    </w:p>
    <w:p>
      <w:pPr>
        <w:keepNext w:val="0"/>
        <w:keepLines w:val="0"/>
        <w:pageBreakBefore w:val="0"/>
        <w:wordWrap/>
        <w:overflowPunct/>
        <w:topLinePunct w:val="0"/>
        <w:bidi w:val="0"/>
        <w:spacing w:line="460" w:lineRule="exact"/>
        <w:ind w:left="7" w:right="29" w:firstLine="480"/>
        <w:jc w:val="both"/>
        <w:outlineLvl w:val="9"/>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z w:val="26"/>
          <w:szCs w:val="26"/>
          <w:lang w:eastAsia="zh-CN"/>
        </w:rPr>
        <w:t>根据《关于推进建筑垃圾减量化的指导意见》（建质〔2020〕46号）和《施工现场建筑垃圾减量化指导手册（试行）》等法规研究，通过工程中产生的建筑废弃物和新建建筑的施工设计两个方向进行源头减量化。</w:t>
      </w:r>
    </w:p>
    <w:p>
      <w:pPr>
        <w:keepNext w:val="0"/>
        <w:keepLines w:val="0"/>
        <w:pageBreakBefore w:val="0"/>
        <w:wordWrap/>
        <w:overflowPunct/>
        <w:topLinePunct w:val="0"/>
        <w:bidi w:val="0"/>
        <w:spacing w:line="460" w:lineRule="exact"/>
        <w:ind w:left="7" w:right="29" w:firstLine="480"/>
        <w:jc w:val="both"/>
        <w:outlineLvl w:val="9"/>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z w:val="26"/>
          <w:szCs w:val="26"/>
          <w:lang w:eastAsia="zh-CN"/>
        </w:rPr>
        <w:t>（1）就地土方平衡</w:t>
      </w:r>
    </w:p>
    <w:p>
      <w:pPr>
        <w:keepNext w:val="0"/>
        <w:keepLines w:val="0"/>
        <w:pageBreakBefore w:val="0"/>
        <w:wordWrap/>
        <w:overflowPunct/>
        <w:topLinePunct w:val="0"/>
        <w:bidi w:val="0"/>
        <w:spacing w:line="460" w:lineRule="exact"/>
        <w:ind w:right="29" w:firstLine="520" w:firstLineChars="200"/>
        <w:jc w:val="both"/>
        <w:outlineLvl w:val="9"/>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z w:val="26"/>
          <w:szCs w:val="26"/>
          <w:lang w:eastAsia="zh-CN"/>
        </w:rPr>
        <w:t>对于新建建筑物产生的基坑土方应从设计阶段就要进行土方平衡，通过项目地块内竖向的合理布置或者堆坡造景，尽可能地实现基坑土方的就地平衡。</w:t>
      </w:r>
    </w:p>
    <w:p>
      <w:pPr>
        <w:keepNext w:val="0"/>
        <w:keepLines w:val="0"/>
        <w:pageBreakBefore w:val="0"/>
        <w:wordWrap/>
        <w:overflowPunct/>
        <w:topLinePunct w:val="0"/>
        <w:bidi w:val="0"/>
        <w:spacing w:line="460" w:lineRule="exact"/>
        <w:ind w:left="7" w:right="29" w:firstLine="480"/>
        <w:jc w:val="both"/>
        <w:outlineLvl w:val="9"/>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z w:val="26"/>
          <w:szCs w:val="26"/>
          <w:lang w:eastAsia="zh-CN"/>
        </w:rPr>
        <w:t>（2）无法直接利用的建筑废弃物</w:t>
      </w:r>
    </w:p>
    <w:p>
      <w:pPr>
        <w:keepNext w:val="0"/>
        <w:keepLines w:val="0"/>
        <w:pageBreakBefore w:val="0"/>
        <w:wordWrap/>
        <w:overflowPunct/>
        <w:topLinePunct w:val="0"/>
        <w:bidi w:val="0"/>
        <w:spacing w:line="460" w:lineRule="exact"/>
        <w:ind w:left="7" w:right="29" w:firstLine="480"/>
        <w:jc w:val="both"/>
        <w:outlineLvl w:val="9"/>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z w:val="26"/>
          <w:szCs w:val="26"/>
          <w:lang w:eastAsia="zh-CN"/>
        </w:rPr>
        <w:t>加大移动式处置产品投入使用。在一些工程中可以通过合法手段采用建筑废弃物资源化移动综合利用系统，就地资源化建筑废弃物并内部消化。</w:t>
      </w:r>
    </w:p>
    <w:p>
      <w:pPr>
        <w:keepNext w:val="0"/>
        <w:keepLines w:val="0"/>
        <w:pageBreakBefore w:val="0"/>
        <w:wordWrap/>
        <w:overflowPunct/>
        <w:topLinePunct w:val="0"/>
        <w:bidi w:val="0"/>
        <w:spacing w:line="460" w:lineRule="exact"/>
        <w:ind w:left="7" w:right="29" w:firstLine="480"/>
        <w:jc w:val="both"/>
        <w:outlineLvl w:val="9"/>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z w:val="26"/>
          <w:szCs w:val="26"/>
          <w:lang w:eastAsia="zh-CN"/>
        </w:rPr>
        <w:t>（3）新建建筑</w:t>
      </w:r>
    </w:p>
    <w:p>
      <w:pPr>
        <w:keepNext w:val="0"/>
        <w:keepLines w:val="0"/>
        <w:pageBreakBefore w:val="0"/>
        <w:wordWrap/>
        <w:overflowPunct/>
        <w:topLinePunct w:val="0"/>
        <w:bidi w:val="0"/>
        <w:spacing w:line="460" w:lineRule="exact"/>
        <w:ind w:left="7" w:right="29" w:firstLine="480"/>
        <w:jc w:val="both"/>
        <w:outlineLvl w:val="9"/>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z w:val="26"/>
          <w:szCs w:val="26"/>
          <w:lang w:eastAsia="zh-CN"/>
        </w:rPr>
        <w:t>从建筑规划、建筑设计和建筑施工三个源头层面，分别采用相应的技术措施，减少建筑全生命周期内的建筑废弃物产生量。</w:t>
      </w:r>
    </w:p>
    <w:p>
      <w:pPr>
        <w:keepNext w:val="0"/>
        <w:keepLines w:val="0"/>
        <w:pageBreakBefore w:val="0"/>
        <w:wordWrap/>
        <w:overflowPunct/>
        <w:topLinePunct w:val="0"/>
        <w:bidi w:val="0"/>
        <w:spacing w:line="460" w:lineRule="exact"/>
        <w:ind w:left="7" w:right="29" w:firstLine="480"/>
        <w:jc w:val="both"/>
        <w:outlineLvl w:val="9"/>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z w:val="26"/>
          <w:szCs w:val="26"/>
          <w:lang w:eastAsia="zh-CN"/>
        </w:rPr>
        <w:t>①建筑设计时，宜优先使用绿色建材，这有利于建材的再循环或回收再利用。</w:t>
      </w:r>
    </w:p>
    <w:p>
      <w:pPr>
        <w:keepNext w:val="0"/>
        <w:keepLines w:val="0"/>
        <w:pageBreakBefore w:val="0"/>
        <w:wordWrap/>
        <w:overflowPunct/>
        <w:topLinePunct w:val="0"/>
        <w:bidi w:val="0"/>
        <w:spacing w:line="460" w:lineRule="exact"/>
        <w:ind w:left="7" w:right="29" w:firstLine="480"/>
        <w:jc w:val="both"/>
        <w:outlineLvl w:val="9"/>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z w:val="26"/>
          <w:szCs w:val="26"/>
          <w:lang w:eastAsia="zh-CN"/>
        </w:rPr>
        <w:t>②在旧建筑物改建时，要最大限度考虑保留原有的建筑部分，这可直接防止产生建筑废弃物。</w:t>
      </w:r>
    </w:p>
    <w:p>
      <w:pPr>
        <w:keepNext w:val="0"/>
        <w:keepLines w:val="0"/>
        <w:pageBreakBefore w:val="0"/>
        <w:wordWrap/>
        <w:overflowPunct/>
        <w:topLinePunct w:val="0"/>
        <w:bidi w:val="0"/>
        <w:spacing w:line="460" w:lineRule="exact"/>
        <w:ind w:left="7" w:right="29" w:firstLine="480"/>
        <w:jc w:val="both"/>
        <w:outlineLvl w:val="9"/>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z w:val="26"/>
          <w:szCs w:val="26"/>
          <w:lang w:eastAsia="zh-CN"/>
        </w:rPr>
        <w:t>③设计时，要考虑整栋建筑或部分建筑的可拆装性。建筑可拆装能最大限度地方便对建筑进行保护、再利用，扩展和维护，从而避免产生垃圾。</w:t>
      </w:r>
    </w:p>
    <w:p>
      <w:pPr>
        <w:keepNext w:val="0"/>
        <w:keepLines w:val="0"/>
        <w:pageBreakBefore w:val="0"/>
        <w:wordWrap/>
        <w:overflowPunct/>
        <w:topLinePunct w:val="0"/>
        <w:bidi w:val="0"/>
        <w:spacing w:line="460" w:lineRule="exact"/>
        <w:ind w:left="7" w:right="29" w:firstLine="480"/>
        <w:jc w:val="both"/>
        <w:outlineLvl w:val="9"/>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z w:val="26"/>
          <w:szCs w:val="26"/>
          <w:lang w:eastAsia="zh-CN"/>
        </w:rPr>
        <w:t>④设计阶段考虑建筑可扩展性，适应将来不断变化的需求，避免建筑物的部分或全部拆除。</w:t>
      </w:r>
    </w:p>
    <w:p>
      <w:pPr>
        <w:keepNext w:val="0"/>
        <w:keepLines w:val="0"/>
        <w:pageBreakBefore w:val="0"/>
        <w:wordWrap/>
        <w:overflowPunct/>
        <w:topLinePunct w:val="0"/>
        <w:bidi w:val="0"/>
        <w:spacing w:line="460" w:lineRule="exact"/>
        <w:ind w:left="7" w:right="29" w:firstLine="480"/>
        <w:jc w:val="both"/>
        <w:outlineLvl w:val="9"/>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z w:val="26"/>
          <w:szCs w:val="26"/>
          <w:lang w:eastAsia="zh-CN"/>
        </w:rPr>
        <w:t>⑤设计阶段要考虑尽量利用二手材料或源自建筑拆除的材料，充分利用建筑材料。</w:t>
      </w:r>
    </w:p>
    <w:p>
      <w:pPr>
        <w:keepNext w:val="0"/>
        <w:keepLines w:val="0"/>
        <w:pageBreakBefore w:val="0"/>
        <w:wordWrap/>
        <w:overflowPunct/>
        <w:topLinePunct w:val="0"/>
        <w:bidi w:val="0"/>
        <w:spacing w:line="460" w:lineRule="exact"/>
        <w:ind w:left="7" w:right="29" w:firstLine="480"/>
        <w:jc w:val="both"/>
        <w:outlineLvl w:val="9"/>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z w:val="26"/>
          <w:szCs w:val="26"/>
          <w:lang w:eastAsia="zh-CN"/>
        </w:rPr>
        <w:t>⑥设计阶段要考虑避免在建筑生命周期内因保养和维修而产生垃圾。</w:t>
      </w:r>
    </w:p>
    <w:p>
      <w:pPr>
        <w:keepNext w:val="0"/>
        <w:keepLines w:val="0"/>
        <w:pageBreakBefore w:val="0"/>
        <w:wordWrap/>
        <w:overflowPunct/>
        <w:topLinePunct w:val="0"/>
        <w:bidi w:val="0"/>
        <w:spacing w:line="460" w:lineRule="exact"/>
        <w:ind w:left="7" w:right="29" w:firstLine="480"/>
        <w:jc w:val="both"/>
        <w:outlineLvl w:val="9"/>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z w:val="26"/>
          <w:szCs w:val="26"/>
          <w:lang w:eastAsia="zh-CN"/>
        </w:rPr>
        <w:t>⑦设计时要考虑避免因施工而产生建筑废弃物。</w:t>
      </w:r>
    </w:p>
    <w:p>
      <w:pPr>
        <w:keepNext w:val="0"/>
        <w:keepLines w:val="0"/>
        <w:pageBreakBefore w:val="0"/>
        <w:wordWrap/>
        <w:overflowPunct/>
        <w:topLinePunct w:val="0"/>
        <w:bidi w:val="0"/>
        <w:spacing w:line="460" w:lineRule="exact"/>
        <w:ind w:left="7" w:right="29" w:firstLine="480"/>
        <w:jc w:val="both"/>
        <w:outlineLvl w:val="9"/>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z w:val="26"/>
          <w:szCs w:val="26"/>
          <w:lang w:eastAsia="zh-CN"/>
        </w:rPr>
        <w:t>2、资源化</w:t>
      </w:r>
    </w:p>
    <w:p>
      <w:pPr>
        <w:keepNext w:val="0"/>
        <w:keepLines w:val="0"/>
        <w:pageBreakBefore w:val="0"/>
        <w:wordWrap/>
        <w:overflowPunct/>
        <w:topLinePunct w:val="0"/>
        <w:bidi w:val="0"/>
        <w:spacing w:line="460" w:lineRule="exact"/>
        <w:ind w:left="7" w:right="29" w:firstLine="480"/>
        <w:jc w:val="both"/>
        <w:outlineLvl w:val="9"/>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z w:val="26"/>
          <w:szCs w:val="26"/>
          <w:lang w:eastAsia="zh-CN"/>
        </w:rPr>
        <w:t>（1）制造再生建材</w:t>
      </w:r>
    </w:p>
    <w:p>
      <w:pPr>
        <w:keepNext w:val="0"/>
        <w:keepLines w:val="0"/>
        <w:pageBreakBefore w:val="0"/>
        <w:wordWrap/>
        <w:overflowPunct/>
        <w:topLinePunct w:val="0"/>
        <w:bidi w:val="0"/>
        <w:spacing w:line="460" w:lineRule="exact"/>
        <w:ind w:left="7" w:right="29" w:firstLine="480"/>
        <w:jc w:val="both"/>
        <w:outlineLvl w:val="9"/>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z w:val="26"/>
          <w:szCs w:val="26"/>
          <w:lang w:eastAsia="zh-CN"/>
        </w:rPr>
        <w:t>利用建筑垃圾制造再生建材是贯彻资源化和综合化利用原则的重要手段，让建筑垃圾变身“城市矿山”。通过对建筑垃圾科学的分类、分拣、破碎及筛分后，结合各种产品质量要求，加入适量的水泥和添加剂，生产出各种新型环保建材。利用建筑垃圾制造建材，既能</w:t>
      </w:r>
      <w:r>
        <w:rPr>
          <w:rFonts w:hint="eastAsia" w:ascii="Times New Roman" w:hAnsi="Times New Roman" w:eastAsia="宋体" w:cs="Times New Roman"/>
          <w:color w:val="auto"/>
          <w:sz w:val="26"/>
          <w:szCs w:val="26"/>
          <w:lang w:eastAsia="zh-CN"/>
        </w:rPr>
        <w:t>填埋</w:t>
      </w:r>
      <w:r>
        <w:rPr>
          <w:rFonts w:hint="default" w:ascii="Times New Roman" w:hAnsi="Times New Roman" w:eastAsia="宋体" w:cs="Times New Roman"/>
          <w:color w:val="auto"/>
          <w:sz w:val="26"/>
          <w:szCs w:val="26"/>
          <w:lang w:eastAsia="zh-CN"/>
        </w:rPr>
        <w:t>建筑垃圾，又能为社会创造效益，变废为宝，是循环经济的重要体现，适合大力推广应用，也将作为本次规划建筑垃圾资源化利用的主要方式。</w:t>
      </w:r>
    </w:p>
    <w:p>
      <w:pPr>
        <w:keepNext w:val="0"/>
        <w:keepLines w:val="0"/>
        <w:pageBreakBefore w:val="0"/>
        <w:wordWrap/>
        <w:overflowPunct/>
        <w:topLinePunct w:val="0"/>
        <w:bidi w:val="0"/>
        <w:spacing w:line="460" w:lineRule="exact"/>
        <w:ind w:left="7" w:right="29" w:firstLine="480"/>
        <w:jc w:val="both"/>
        <w:outlineLvl w:val="9"/>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z w:val="26"/>
          <w:szCs w:val="26"/>
          <w:lang w:eastAsia="zh-CN"/>
        </w:rPr>
        <w:t>（2）泥砂分离</w:t>
      </w:r>
    </w:p>
    <w:p>
      <w:pPr>
        <w:keepNext w:val="0"/>
        <w:keepLines w:val="0"/>
        <w:pageBreakBefore w:val="0"/>
        <w:wordWrap/>
        <w:overflowPunct/>
        <w:topLinePunct w:val="0"/>
        <w:bidi w:val="0"/>
        <w:spacing w:line="460" w:lineRule="exact"/>
        <w:ind w:left="7" w:right="29" w:firstLine="480"/>
        <w:jc w:val="both"/>
        <w:outlineLvl w:val="9"/>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z w:val="26"/>
          <w:szCs w:val="26"/>
          <w:lang w:eastAsia="zh-CN"/>
        </w:rPr>
        <w:t>泥砂分离主要是指将工程渣土分选分离生产出砂粒（含泥一般需小于3%），用作建筑用砂（其应符合国家标准《建设用砂》（GB/吨14684-2022）等相关标准要求）。此外，市场还存在有将工程渣土分离出的黏土与园林垃圾腐殖质土混合制备园林种植土的资源化利用方式。</w:t>
      </w:r>
    </w:p>
    <w:p>
      <w:pPr>
        <w:keepNext w:val="0"/>
        <w:keepLines w:val="0"/>
        <w:pageBreakBefore w:val="0"/>
        <w:wordWrap/>
        <w:overflowPunct/>
        <w:topLinePunct w:val="0"/>
        <w:bidi w:val="0"/>
        <w:spacing w:line="460" w:lineRule="exact"/>
        <w:ind w:left="7" w:right="29" w:firstLine="480"/>
        <w:jc w:val="both"/>
        <w:outlineLvl w:val="9"/>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z w:val="26"/>
          <w:szCs w:val="26"/>
          <w:lang w:eastAsia="zh-CN"/>
        </w:rPr>
        <w:t>（3）环保烧结</w:t>
      </w:r>
    </w:p>
    <w:p>
      <w:pPr>
        <w:keepNext w:val="0"/>
        <w:keepLines w:val="0"/>
        <w:pageBreakBefore w:val="0"/>
        <w:wordWrap/>
        <w:overflowPunct/>
        <w:topLinePunct w:val="0"/>
        <w:bidi w:val="0"/>
        <w:spacing w:line="460" w:lineRule="exact"/>
        <w:ind w:left="7" w:right="29" w:firstLine="480"/>
        <w:jc w:val="both"/>
        <w:outlineLvl w:val="9"/>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z w:val="26"/>
          <w:szCs w:val="26"/>
          <w:lang w:eastAsia="zh-CN"/>
        </w:rPr>
        <w:t>工程渣土的主要组成成分以黏土、粉质黏土或页岩为主，而这些成分是生产环保再生砖的主要原料，经过合理的环保烧结工艺设计可生产形成各种性能优异的新型环保建材。工艺流程主要包括原材料制备、坯体成型、湿坯干燥和成品坯烧四个主要环节，其生产的产品需符合《环保烧结普通砖》（GB/吨5101-2017）、《环保烧结空心砖和空心砌块》（GB/吨13545-2014）等烧结制品相关标准要求。</w:t>
      </w:r>
    </w:p>
    <w:p>
      <w:pPr>
        <w:keepNext w:val="0"/>
        <w:keepLines w:val="0"/>
        <w:pageBreakBefore w:val="0"/>
        <w:wordWrap/>
        <w:overflowPunct/>
        <w:topLinePunct w:val="0"/>
        <w:bidi w:val="0"/>
        <w:spacing w:line="460" w:lineRule="exact"/>
        <w:ind w:left="7" w:right="29" w:firstLine="480"/>
        <w:jc w:val="both"/>
        <w:outlineLvl w:val="9"/>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z w:val="26"/>
          <w:szCs w:val="26"/>
          <w:lang w:eastAsia="zh-CN"/>
        </w:rPr>
        <w:t>3、无害化</w:t>
      </w:r>
    </w:p>
    <w:p>
      <w:pPr>
        <w:keepNext w:val="0"/>
        <w:keepLines w:val="0"/>
        <w:pageBreakBefore w:val="0"/>
        <w:wordWrap/>
        <w:overflowPunct/>
        <w:topLinePunct w:val="0"/>
        <w:bidi w:val="0"/>
        <w:spacing w:line="460" w:lineRule="exact"/>
        <w:ind w:left="7" w:right="29" w:firstLine="480"/>
        <w:jc w:val="both"/>
        <w:outlineLvl w:val="9"/>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z w:val="26"/>
          <w:szCs w:val="26"/>
          <w:lang w:eastAsia="zh-CN"/>
        </w:rPr>
        <w:t>（1）工程回填</w:t>
      </w:r>
    </w:p>
    <w:p>
      <w:pPr>
        <w:keepNext w:val="0"/>
        <w:keepLines w:val="0"/>
        <w:pageBreakBefore w:val="0"/>
        <w:wordWrap/>
        <w:overflowPunct/>
        <w:topLinePunct w:val="0"/>
        <w:bidi w:val="0"/>
        <w:spacing w:line="460" w:lineRule="exact"/>
        <w:ind w:left="7" w:right="29" w:firstLine="480"/>
        <w:jc w:val="both"/>
        <w:outlineLvl w:val="9"/>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z w:val="26"/>
          <w:szCs w:val="26"/>
          <w:lang w:eastAsia="zh-CN"/>
        </w:rPr>
        <w:t>工程回填是指利用路基施工、桩基填料、地基基础、土地平整、堆山造景、综合管廊、矿山石场治理等生态修复工程项目回填</w:t>
      </w:r>
      <w:r>
        <w:rPr>
          <w:rFonts w:hint="eastAsia" w:ascii="Times New Roman" w:hAnsi="Times New Roman" w:eastAsia="宋体" w:cs="Times New Roman"/>
          <w:color w:val="auto"/>
          <w:sz w:val="26"/>
          <w:szCs w:val="26"/>
          <w:lang w:eastAsia="zh-CN"/>
        </w:rPr>
        <w:t>填埋</w:t>
      </w:r>
      <w:r>
        <w:rPr>
          <w:rFonts w:hint="default" w:ascii="Times New Roman" w:hAnsi="Times New Roman" w:eastAsia="宋体" w:cs="Times New Roman"/>
          <w:color w:val="auto"/>
          <w:sz w:val="26"/>
          <w:szCs w:val="26"/>
          <w:lang w:eastAsia="zh-CN"/>
        </w:rPr>
        <w:t>建筑垃圾，主要是</w:t>
      </w:r>
      <w:r>
        <w:rPr>
          <w:rFonts w:hint="eastAsia" w:ascii="Times New Roman" w:hAnsi="Times New Roman" w:eastAsia="宋体" w:cs="Times New Roman"/>
          <w:color w:val="auto"/>
          <w:sz w:val="26"/>
          <w:szCs w:val="26"/>
          <w:lang w:eastAsia="zh-CN"/>
        </w:rPr>
        <w:t>填埋</w:t>
      </w:r>
      <w:r>
        <w:rPr>
          <w:rFonts w:hint="default" w:ascii="Times New Roman" w:hAnsi="Times New Roman" w:eastAsia="宋体" w:cs="Times New Roman"/>
          <w:color w:val="auto"/>
          <w:sz w:val="26"/>
          <w:szCs w:val="26"/>
          <w:lang w:eastAsia="zh-CN"/>
        </w:rPr>
        <w:t>工程渣土。作为建设工地的渣土回填是最常用的建筑垃圾综合利用方法。作为市政管网系统的回填材料是将建筑垃圾回用的另一种重要途径，给水、雨水、污水、电力、通信、燃气等市政行业的管网铺设、维护过程中不可避免地要实施回填作业，如果能够将建筑垃圾加工成合乎要求的回填材料即可大大减少建筑垃圾的填埋量。</w:t>
      </w:r>
    </w:p>
    <w:p>
      <w:pPr>
        <w:keepNext w:val="0"/>
        <w:keepLines w:val="0"/>
        <w:pageBreakBefore w:val="0"/>
        <w:wordWrap/>
        <w:overflowPunct/>
        <w:topLinePunct w:val="0"/>
        <w:bidi w:val="0"/>
        <w:spacing w:line="460" w:lineRule="exact"/>
        <w:ind w:left="7" w:right="29" w:firstLine="480"/>
        <w:jc w:val="both"/>
        <w:outlineLvl w:val="9"/>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z w:val="26"/>
          <w:szCs w:val="26"/>
          <w:lang w:eastAsia="zh-CN"/>
        </w:rPr>
        <w:t>（2）固定</w:t>
      </w:r>
      <w:r>
        <w:rPr>
          <w:rFonts w:hint="eastAsia" w:ascii="Times New Roman" w:hAnsi="Times New Roman" w:eastAsia="宋体" w:cs="Times New Roman"/>
          <w:color w:val="auto"/>
          <w:sz w:val="26"/>
          <w:szCs w:val="26"/>
          <w:lang w:eastAsia="zh-CN"/>
        </w:rPr>
        <w:t>填埋</w:t>
      </w:r>
      <w:r>
        <w:rPr>
          <w:rFonts w:hint="default" w:ascii="Times New Roman" w:hAnsi="Times New Roman" w:eastAsia="宋体" w:cs="Times New Roman"/>
          <w:color w:val="auto"/>
          <w:sz w:val="26"/>
          <w:szCs w:val="26"/>
          <w:lang w:eastAsia="zh-CN"/>
        </w:rPr>
        <w:t>填埋</w:t>
      </w:r>
    </w:p>
    <w:p>
      <w:pPr>
        <w:keepNext w:val="0"/>
        <w:keepLines w:val="0"/>
        <w:pageBreakBefore w:val="0"/>
        <w:wordWrap/>
        <w:overflowPunct/>
        <w:topLinePunct w:val="0"/>
        <w:bidi w:val="0"/>
        <w:spacing w:line="460" w:lineRule="exact"/>
        <w:ind w:left="7" w:right="29" w:firstLine="480"/>
        <w:jc w:val="both"/>
        <w:outlineLvl w:val="9"/>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z w:val="26"/>
          <w:szCs w:val="26"/>
          <w:lang w:eastAsia="zh-CN"/>
        </w:rPr>
        <w:t>由于建筑垃圾属于惰性无机物，因此可采用陆域安全填埋进行无害化综合利用，也是目前最为成熟、最主要的综合利用方法，是一类保障设施。但目前采取陆域安全填埋方式存在两个方面的问题：一是采用陆域安全填埋方式处理建筑垃圾将占用大量土地资源，若占用建设用地贮存建筑垃圾显然是不合理的，且占用生态绿地处置建筑垃圾显然又是对生态环境的破坏。二是即使在安全填埋方式暂时可行、必要的前提下，由于面临着基本农田保护、自然景观保护、生态环境保护、水源保护、河道及水库保护等的多重限制，填埋场的选址也是捉襟见肘、日渐困难。因此，可将固定填埋场定位为服务政府重大建设工程的应急储备设施或建筑垃圾中无法综合利用的惰性组分的兜底设施。</w:t>
      </w:r>
    </w:p>
    <w:p>
      <w:pPr>
        <w:keepNext w:val="0"/>
        <w:keepLines w:val="0"/>
        <w:pageBreakBefore w:val="0"/>
        <w:wordWrap/>
        <w:overflowPunct/>
        <w:topLinePunct w:val="0"/>
        <w:bidi w:val="0"/>
        <w:spacing w:line="460" w:lineRule="exact"/>
        <w:ind w:left="44"/>
        <w:jc w:val="both"/>
        <w:outlineLvl w:val="1"/>
        <w:rPr>
          <w:rFonts w:hint="default" w:ascii="Times New Roman" w:hAnsi="Times New Roman" w:eastAsia="宋体" w:cs="Times New Roman"/>
          <w:b/>
          <w:bCs/>
          <w:color w:val="auto"/>
          <w:spacing w:val="-2"/>
          <w:sz w:val="26"/>
          <w:szCs w:val="26"/>
          <w:lang w:eastAsia="zh-CN"/>
        </w:rPr>
      </w:pPr>
      <w:bookmarkStart w:id="212" w:name="bookmark128"/>
      <w:bookmarkEnd w:id="212"/>
      <w:bookmarkStart w:id="213" w:name="_Toc8042"/>
      <w:bookmarkStart w:id="214" w:name="_Toc3616"/>
      <w:bookmarkStart w:id="215" w:name="_Toc30561"/>
      <w:bookmarkStart w:id="216" w:name="_Toc3935"/>
      <w:r>
        <w:rPr>
          <w:rFonts w:hint="default" w:ascii="Times New Roman" w:hAnsi="Times New Roman" w:eastAsia="宋体" w:cs="Times New Roman"/>
          <w:b/>
          <w:bCs/>
          <w:color w:val="auto"/>
          <w:spacing w:val="-2"/>
          <w:sz w:val="26"/>
          <w:szCs w:val="26"/>
          <w:lang w:eastAsia="zh-CN"/>
        </w:rPr>
        <w:t>8.2建筑垃圾利用方案</w:t>
      </w:r>
      <w:bookmarkEnd w:id="213"/>
      <w:bookmarkEnd w:id="214"/>
      <w:bookmarkEnd w:id="215"/>
      <w:bookmarkEnd w:id="216"/>
    </w:p>
    <w:p>
      <w:pPr>
        <w:keepNext w:val="0"/>
        <w:keepLines w:val="0"/>
        <w:pageBreakBefore w:val="0"/>
        <w:wordWrap/>
        <w:overflowPunct/>
        <w:topLinePunct w:val="0"/>
        <w:bidi w:val="0"/>
        <w:spacing w:line="460" w:lineRule="exact"/>
        <w:ind w:left="7" w:right="29" w:firstLine="480"/>
        <w:jc w:val="both"/>
        <w:outlineLvl w:val="2"/>
        <w:rPr>
          <w:rFonts w:hint="default" w:ascii="Times New Roman" w:hAnsi="Times New Roman" w:eastAsia="宋体" w:cs="Times New Roman"/>
          <w:color w:val="auto"/>
          <w:sz w:val="26"/>
          <w:szCs w:val="26"/>
          <w:lang w:eastAsia="zh-CN"/>
        </w:rPr>
      </w:pPr>
      <w:bookmarkStart w:id="217" w:name="_Toc31587"/>
      <w:r>
        <w:rPr>
          <w:rFonts w:hint="default" w:ascii="Times New Roman" w:hAnsi="Times New Roman" w:eastAsia="宋体" w:cs="Times New Roman"/>
          <w:color w:val="auto"/>
          <w:sz w:val="26"/>
          <w:szCs w:val="26"/>
          <w:lang w:eastAsia="zh-CN"/>
        </w:rPr>
        <w:t>1、综合利用策略</w:t>
      </w:r>
      <w:bookmarkEnd w:id="217"/>
    </w:p>
    <w:p>
      <w:pPr>
        <w:keepNext w:val="0"/>
        <w:keepLines w:val="0"/>
        <w:pageBreakBefore w:val="0"/>
        <w:wordWrap/>
        <w:overflowPunct/>
        <w:topLinePunct w:val="0"/>
        <w:bidi w:val="0"/>
        <w:spacing w:line="460" w:lineRule="exact"/>
        <w:ind w:left="7" w:right="29" w:firstLine="480"/>
        <w:jc w:val="both"/>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z w:val="26"/>
          <w:szCs w:val="26"/>
          <w:lang w:eastAsia="zh-CN"/>
        </w:rPr>
        <w:t>（1）工程渣土</w:t>
      </w:r>
    </w:p>
    <w:p>
      <w:pPr>
        <w:keepNext w:val="0"/>
        <w:keepLines w:val="0"/>
        <w:pageBreakBefore w:val="0"/>
        <w:wordWrap/>
        <w:overflowPunct/>
        <w:topLinePunct w:val="0"/>
        <w:bidi w:val="0"/>
        <w:spacing w:line="460" w:lineRule="exact"/>
        <w:ind w:left="7" w:right="29" w:firstLine="480"/>
        <w:jc w:val="both"/>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z w:val="26"/>
          <w:szCs w:val="26"/>
          <w:lang w:eastAsia="zh-CN"/>
        </w:rPr>
        <w:t>①特点分析</w:t>
      </w:r>
    </w:p>
    <w:p>
      <w:pPr>
        <w:keepNext w:val="0"/>
        <w:keepLines w:val="0"/>
        <w:pageBreakBefore w:val="0"/>
        <w:wordWrap/>
        <w:overflowPunct/>
        <w:topLinePunct w:val="0"/>
        <w:bidi w:val="0"/>
        <w:spacing w:line="460" w:lineRule="exact"/>
        <w:ind w:left="7" w:right="29" w:firstLine="480"/>
        <w:jc w:val="both"/>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z w:val="26"/>
          <w:szCs w:val="26"/>
          <w:lang w:eastAsia="zh-CN"/>
        </w:rPr>
        <w:t>工程渣土其本质是基坑土，可分为表层土和深层土，物理组成相对简单，绝大多数呈固体状，少数为软塑状。主要来源于房屋建设工程的基坑和地下空间开挖，另一类是市政管网工程开挖回填后的余方弃土，当前本地道路工程建设中路基填筑多需要借方回填。</w:t>
      </w:r>
    </w:p>
    <w:p>
      <w:pPr>
        <w:keepNext w:val="0"/>
        <w:keepLines w:val="0"/>
        <w:pageBreakBefore w:val="0"/>
        <w:wordWrap/>
        <w:overflowPunct/>
        <w:topLinePunct w:val="0"/>
        <w:bidi w:val="0"/>
        <w:spacing w:line="460" w:lineRule="exact"/>
        <w:ind w:left="7" w:right="29" w:firstLine="480"/>
        <w:jc w:val="both"/>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z w:val="26"/>
          <w:szCs w:val="26"/>
          <w:lang w:eastAsia="zh-CN"/>
        </w:rPr>
        <w:t>②源头减量</w:t>
      </w:r>
    </w:p>
    <w:p>
      <w:pPr>
        <w:keepNext w:val="0"/>
        <w:keepLines w:val="0"/>
        <w:pageBreakBefore w:val="0"/>
        <w:wordWrap/>
        <w:overflowPunct/>
        <w:topLinePunct w:val="0"/>
        <w:bidi w:val="0"/>
        <w:spacing w:line="460" w:lineRule="exact"/>
        <w:ind w:left="7" w:right="29" w:firstLine="480"/>
        <w:jc w:val="both"/>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z w:val="26"/>
          <w:szCs w:val="26"/>
          <w:lang w:eastAsia="zh-CN"/>
        </w:rPr>
        <w:t>在规划阶段，优化竖向规划方案，减少工程渣土的产生；在设计阶段，利用地形进行建设工程设计，减少工程渣土的产生量；在施工阶段，优化施工组织设计方案，最大限度减少工程渣土的排放量。</w:t>
      </w:r>
    </w:p>
    <w:p>
      <w:pPr>
        <w:keepNext w:val="0"/>
        <w:keepLines w:val="0"/>
        <w:pageBreakBefore w:val="0"/>
        <w:wordWrap/>
        <w:overflowPunct/>
        <w:topLinePunct w:val="0"/>
        <w:bidi w:val="0"/>
        <w:spacing w:line="460" w:lineRule="exact"/>
        <w:ind w:left="7" w:right="29" w:firstLine="480"/>
        <w:jc w:val="both"/>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z w:val="26"/>
          <w:szCs w:val="26"/>
          <w:lang w:eastAsia="zh-CN"/>
        </w:rPr>
        <w:t>③综合利用</w:t>
      </w:r>
    </w:p>
    <w:p>
      <w:pPr>
        <w:keepNext w:val="0"/>
        <w:keepLines w:val="0"/>
        <w:pageBreakBefore w:val="0"/>
        <w:wordWrap/>
        <w:overflowPunct/>
        <w:topLinePunct w:val="0"/>
        <w:bidi w:val="0"/>
        <w:spacing w:line="460" w:lineRule="exact"/>
        <w:ind w:left="7" w:right="29" w:firstLine="480"/>
        <w:jc w:val="both"/>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z w:val="26"/>
          <w:szCs w:val="26"/>
          <w:lang w:eastAsia="zh-CN"/>
        </w:rPr>
        <w:t>源头减量后，将不可避免产生的工程渣土进行综合利用。工程渣土根据土质性质的不同，可采取不同的资源化利用技术：</w:t>
      </w:r>
    </w:p>
    <w:p>
      <w:pPr>
        <w:keepNext w:val="0"/>
        <w:keepLines w:val="0"/>
        <w:pageBreakBefore w:val="0"/>
        <w:wordWrap/>
        <w:overflowPunct/>
        <w:topLinePunct w:val="0"/>
        <w:bidi w:val="0"/>
        <w:spacing w:line="460" w:lineRule="exact"/>
        <w:ind w:left="7" w:right="29" w:firstLine="480"/>
        <w:jc w:val="both"/>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z w:val="26"/>
          <w:szCs w:val="26"/>
          <w:lang w:eastAsia="zh-CN"/>
        </w:rPr>
        <w:t>a.泥砂分离，通过筛分、水洗、压滤等环节，将工程渣土分为泥、砂两个部分，将分离出的黏土与园林垃圾堆肥腐殖质土混合制备园林种植土为解决这一问题提供了有效路径。</w:t>
      </w:r>
    </w:p>
    <w:p>
      <w:pPr>
        <w:keepNext w:val="0"/>
        <w:keepLines w:val="0"/>
        <w:pageBreakBefore w:val="0"/>
        <w:wordWrap/>
        <w:overflowPunct/>
        <w:topLinePunct w:val="0"/>
        <w:bidi w:val="0"/>
        <w:spacing w:line="460" w:lineRule="exact"/>
        <w:ind w:left="7" w:right="29" w:firstLine="480"/>
        <w:jc w:val="both"/>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z w:val="26"/>
          <w:szCs w:val="26"/>
          <w:lang w:eastAsia="zh-CN"/>
        </w:rPr>
        <w:t>b.固化和压制，通过添加固化增强剂和干燥防裂剂，压制生产为建筑用砖、再生砌砖、免烧瓷砖、文化装饰砖等产品，目前处于试验阶段。</w:t>
      </w:r>
    </w:p>
    <w:p>
      <w:pPr>
        <w:keepNext w:val="0"/>
        <w:keepLines w:val="0"/>
        <w:pageBreakBefore w:val="0"/>
        <w:wordWrap/>
        <w:overflowPunct/>
        <w:topLinePunct w:val="0"/>
        <w:bidi w:val="0"/>
        <w:spacing w:line="460" w:lineRule="exact"/>
        <w:ind w:left="7" w:right="29" w:firstLine="480"/>
        <w:jc w:val="both"/>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z w:val="26"/>
          <w:szCs w:val="26"/>
          <w:lang w:eastAsia="zh-CN"/>
        </w:rPr>
        <w:t>c.环保烧结，以黏土为原料，经成型和高温焙烧制得用于承重和非承重结构的各类块材、板材。</w:t>
      </w:r>
    </w:p>
    <w:p>
      <w:pPr>
        <w:keepNext w:val="0"/>
        <w:keepLines w:val="0"/>
        <w:pageBreakBefore w:val="0"/>
        <w:wordWrap/>
        <w:overflowPunct/>
        <w:topLinePunct w:val="0"/>
        <w:bidi w:val="0"/>
        <w:spacing w:line="460" w:lineRule="exact"/>
        <w:ind w:left="7" w:right="29" w:firstLine="480"/>
        <w:jc w:val="both"/>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z w:val="26"/>
          <w:szCs w:val="26"/>
          <w:lang w:eastAsia="zh-CN"/>
        </w:rPr>
        <w:t>d.按照土质特性进行分类利用，即挑选出其中适合种植的种植土和制作陶瓷的陶瓷土等，这对土质要求高，分类利用率比较低。</w:t>
      </w:r>
    </w:p>
    <w:p>
      <w:pPr>
        <w:keepNext w:val="0"/>
        <w:keepLines w:val="0"/>
        <w:pageBreakBefore w:val="0"/>
        <w:wordWrap/>
        <w:overflowPunct/>
        <w:topLinePunct w:val="0"/>
        <w:bidi w:val="0"/>
        <w:spacing w:line="460" w:lineRule="exact"/>
        <w:ind w:left="7" w:right="29" w:firstLine="480"/>
        <w:jc w:val="both"/>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z w:val="26"/>
          <w:szCs w:val="26"/>
          <w:lang w:eastAsia="zh-CN"/>
        </w:rPr>
        <w:t>工程渣土的资源化利用产品主要有：1.再生烧结砖；2.再生陶土粒；3.回填土；4.种植土；</w:t>
      </w:r>
    </w:p>
    <w:p>
      <w:pPr>
        <w:keepNext w:val="0"/>
        <w:keepLines w:val="0"/>
        <w:pageBreakBefore w:val="0"/>
        <w:wordWrap/>
        <w:overflowPunct/>
        <w:topLinePunct w:val="0"/>
        <w:bidi w:val="0"/>
        <w:spacing w:line="460" w:lineRule="exact"/>
        <w:ind w:left="7" w:right="29" w:firstLine="480"/>
        <w:jc w:val="both"/>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z w:val="26"/>
          <w:szCs w:val="26"/>
          <w:lang w:eastAsia="zh-CN"/>
        </w:rPr>
        <w:t>（2）工程泥浆</w:t>
      </w:r>
    </w:p>
    <w:p>
      <w:pPr>
        <w:keepNext w:val="0"/>
        <w:keepLines w:val="0"/>
        <w:pageBreakBefore w:val="0"/>
        <w:wordWrap/>
        <w:overflowPunct/>
        <w:topLinePunct w:val="0"/>
        <w:bidi w:val="0"/>
        <w:spacing w:line="460" w:lineRule="exact"/>
        <w:ind w:left="7" w:right="29" w:firstLine="480"/>
        <w:jc w:val="both"/>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z w:val="26"/>
          <w:szCs w:val="26"/>
          <w:lang w:eastAsia="zh-CN"/>
        </w:rPr>
        <w:t>盾构、桩基、地下连续墙等地下工程施工中产生大量的工程泥浆，一方天然土可以产生4-5方泥浆，每项基础工程通常产生几千甚至几十万</w:t>
      </w:r>
      <w:r>
        <w:rPr>
          <w:rFonts w:hint="default" w:ascii="Times New Roman" w:hAnsi="Times New Roman" w:eastAsia="宋体" w:cs="Times New Roman"/>
          <w:color w:val="auto"/>
          <w:sz w:val="26"/>
          <w:szCs w:val="26"/>
          <w:lang w:val="en-US" w:eastAsia="zh-CN"/>
        </w:rPr>
        <w:t>立方米</w:t>
      </w:r>
      <w:r>
        <w:rPr>
          <w:rFonts w:hint="default" w:ascii="Times New Roman" w:hAnsi="Times New Roman" w:eastAsia="宋体" w:cs="Times New Roman"/>
          <w:color w:val="auto"/>
          <w:sz w:val="26"/>
          <w:szCs w:val="26"/>
          <w:lang w:eastAsia="zh-CN"/>
        </w:rPr>
        <w:t>泥浆。使用泥浆可以防止塌孔，悬浮岩屑，安全穿过流砂层等。正确地使用泥浆，可以保证安全钻进，但是过量的使用泥浆，会给洗井带来很多困难，而且影响出水量。所以使用泥浆时，一定要根据不同的地层性质随时加稠或冲稀。</w:t>
      </w:r>
    </w:p>
    <w:p>
      <w:pPr>
        <w:keepNext w:val="0"/>
        <w:keepLines w:val="0"/>
        <w:pageBreakBefore w:val="0"/>
        <w:wordWrap/>
        <w:overflowPunct/>
        <w:topLinePunct w:val="0"/>
        <w:bidi w:val="0"/>
        <w:spacing w:line="460" w:lineRule="exact"/>
        <w:ind w:left="7" w:right="29" w:firstLine="480"/>
        <w:jc w:val="both"/>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z w:val="26"/>
          <w:szCs w:val="26"/>
          <w:lang w:eastAsia="zh-CN"/>
        </w:rPr>
        <w:t>综合利用工程泥浆经脱水、固化后形成的泥饼，经检测符合条件或者无害化综合利用后，可用作回填、场地覆盖或制备再生产品。工程泥浆分选后形成的砂、石骨料，其性能符合国家有关标准的，可用作再生粗（细）骨料、蒸压加气混凝土原料。</w:t>
      </w:r>
    </w:p>
    <w:p>
      <w:pPr>
        <w:keepNext w:val="0"/>
        <w:keepLines w:val="0"/>
        <w:pageBreakBefore w:val="0"/>
        <w:wordWrap/>
        <w:overflowPunct/>
        <w:topLinePunct w:val="0"/>
        <w:bidi w:val="0"/>
        <w:spacing w:line="460" w:lineRule="exact"/>
        <w:ind w:left="7" w:right="29" w:firstLine="480"/>
        <w:jc w:val="both"/>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z w:val="26"/>
          <w:szCs w:val="26"/>
          <w:lang w:eastAsia="zh-CN"/>
        </w:rPr>
        <w:t>（3）工程垃圾和装修垃圾</w:t>
      </w:r>
    </w:p>
    <w:p>
      <w:pPr>
        <w:keepNext w:val="0"/>
        <w:keepLines w:val="0"/>
        <w:pageBreakBefore w:val="0"/>
        <w:wordWrap/>
        <w:overflowPunct/>
        <w:topLinePunct w:val="0"/>
        <w:bidi w:val="0"/>
        <w:spacing w:line="460" w:lineRule="exact"/>
        <w:ind w:left="7" w:right="29" w:firstLine="480"/>
        <w:jc w:val="both"/>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z w:val="26"/>
          <w:szCs w:val="26"/>
          <w:lang w:eastAsia="zh-CN"/>
        </w:rPr>
        <w:t>①特点分析</w:t>
      </w:r>
    </w:p>
    <w:p>
      <w:pPr>
        <w:keepNext w:val="0"/>
        <w:keepLines w:val="0"/>
        <w:pageBreakBefore w:val="0"/>
        <w:wordWrap/>
        <w:overflowPunct/>
        <w:topLinePunct w:val="0"/>
        <w:bidi w:val="0"/>
        <w:spacing w:line="460" w:lineRule="exact"/>
        <w:ind w:left="7" w:right="29" w:firstLine="480"/>
        <w:jc w:val="both"/>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z w:val="26"/>
          <w:szCs w:val="26"/>
          <w:lang w:eastAsia="zh-CN"/>
        </w:rPr>
        <w:t>不同类型建筑物所产生的工程垃圾各种成分的含量有所不同，但其主要成分一致，主要由散落的砂浆和混凝土、剔凿产生的砖石和混凝土碎块、打桩截下的钢筋混凝土桩头、废金属料、竹木材、各种包装材料组成，约占这工程垃圾组分的80%，其它废弃物成分约占20%。其作为建筑垃圾重要且较为特殊的部分，组成成分具有不稳定性、复杂性及污染性。根据性质不同，可将装修垃圾概括为四大类：可进行资源回收的非惰性组分、可资源化利用的惰性组分、危险废物及可燃轻物质。</w:t>
      </w:r>
    </w:p>
    <w:p>
      <w:pPr>
        <w:keepNext w:val="0"/>
        <w:keepLines w:val="0"/>
        <w:pageBreakBefore w:val="0"/>
        <w:wordWrap/>
        <w:overflowPunct/>
        <w:topLinePunct w:val="0"/>
        <w:bidi w:val="0"/>
        <w:spacing w:line="460" w:lineRule="exact"/>
        <w:ind w:left="7" w:right="29" w:firstLine="480"/>
        <w:jc w:val="both"/>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z w:val="26"/>
          <w:szCs w:val="26"/>
          <w:lang w:eastAsia="zh-CN"/>
        </w:rPr>
        <w:t>②源头减量</w:t>
      </w:r>
    </w:p>
    <w:p>
      <w:pPr>
        <w:keepNext w:val="0"/>
        <w:keepLines w:val="0"/>
        <w:pageBreakBefore w:val="0"/>
        <w:wordWrap/>
        <w:overflowPunct/>
        <w:topLinePunct w:val="0"/>
        <w:bidi w:val="0"/>
        <w:spacing w:line="460" w:lineRule="exact"/>
        <w:ind w:left="7" w:right="29" w:firstLine="480"/>
        <w:jc w:val="both"/>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z w:val="26"/>
          <w:szCs w:val="26"/>
          <w:lang w:eastAsia="zh-CN"/>
        </w:rPr>
        <w:t>通过推广装配式建筑、绿色建筑设计建造、BIM建筑信息模型，提升住宅全装修交付比例等新技术、新工艺、新标准和新材料，促进工程垃圾和装修垃圾的源头减量。</w:t>
      </w:r>
    </w:p>
    <w:p>
      <w:pPr>
        <w:keepNext w:val="0"/>
        <w:keepLines w:val="0"/>
        <w:pageBreakBefore w:val="0"/>
        <w:wordWrap/>
        <w:overflowPunct/>
        <w:topLinePunct w:val="0"/>
        <w:bidi w:val="0"/>
        <w:spacing w:line="460" w:lineRule="exact"/>
        <w:ind w:left="7" w:right="29" w:firstLine="480"/>
        <w:jc w:val="both"/>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z w:val="26"/>
          <w:szCs w:val="26"/>
          <w:lang w:eastAsia="zh-CN"/>
        </w:rPr>
        <w:t>③综合利用</w:t>
      </w:r>
    </w:p>
    <w:p>
      <w:pPr>
        <w:keepNext w:val="0"/>
        <w:keepLines w:val="0"/>
        <w:pageBreakBefore w:val="0"/>
        <w:wordWrap/>
        <w:overflowPunct/>
        <w:topLinePunct w:val="0"/>
        <w:bidi w:val="0"/>
        <w:spacing w:line="460" w:lineRule="exact"/>
        <w:ind w:left="7" w:right="29" w:firstLine="480"/>
        <w:jc w:val="both"/>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z w:val="26"/>
          <w:szCs w:val="26"/>
          <w:lang w:eastAsia="zh-CN"/>
        </w:rPr>
        <w:t>工程垃圾和装修垃圾的组分不稳定且相对复杂，部分含有一定量的有毒有害成分，尤其装修垃圾的资源化利用具有明显公益性，因此需政府给予一定的政策支持，如在资源化利用设施建设用地上给予划拨，将装修垃圾、工程垃圾和拆除垃圾的处理打包进行特许经营，或是将装修垃圾与大件垃圾综合利用、再生资源的回收等收益高的内容统筹考虑。工程垃圾和装修垃圾可与拆除垃圾采用同样的综合利用策略，即优先进行资源化利用，不能资源化利用的惰性组分进行暂存。</w:t>
      </w:r>
    </w:p>
    <w:p>
      <w:pPr>
        <w:keepNext w:val="0"/>
        <w:keepLines w:val="0"/>
        <w:pageBreakBefore w:val="0"/>
        <w:wordWrap/>
        <w:overflowPunct/>
        <w:topLinePunct w:val="0"/>
        <w:bidi w:val="0"/>
        <w:spacing w:line="460" w:lineRule="exact"/>
        <w:ind w:left="7" w:right="29" w:firstLine="480"/>
        <w:jc w:val="both"/>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z w:val="26"/>
          <w:szCs w:val="26"/>
          <w:lang w:eastAsia="zh-CN"/>
        </w:rPr>
        <w:t>在资源化利用设施内进行分类分选后，装修垃圾和工程垃圾中的金属、木材、塑料、纸、塑料等可进行回收利用的组分进入再生资源回收渠道；混凝土、沥青、砖瓦、陶瓷等可资源化利用的惰性组分按照拆除垃圾的资源化利用方式进行利用；矿物油、废日光灯管、废油漆渣、废有机溶剂等危险废物进入危废综合利</w:t>
      </w:r>
      <w:r>
        <w:rPr>
          <w:rFonts w:hint="default" w:ascii="Times New Roman" w:hAnsi="Times New Roman" w:eastAsia="宋体" w:cs="Times New Roman"/>
          <w:color w:val="auto"/>
          <w:sz w:val="26"/>
          <w:szCs w:val="26"/>
          <w:lang w:val="en-US" w:eastAsia="zh-CN"/>
        </w:rPr>
        <w:t>发</w:t>
      </w:r>
      <w:r>
        <w:rPr>
          <w:rFonts w:hint="default" w:ascii="Times New Roman" w:hAnsi="Times New Roman" w:eastAsia="宋体" w:cs="Times New Roman"/>
          <w:color w:val="auto"/>
          <w:sz w:val="26"/>
          <w:szCs w:val="26"/>
          <w:lang w:eastAsia="zh-CN"/>
        </w:rPr>
        <w:t>用渠道；纸片、布料、木屑等可燃轻物质进入生活垃圾综合利用渠道。</w:t>
      </w:r>
    </w:p>
    <w:p>
      <w:pPr>
        <w:keepNext w:val="0"/>
        <w:keepLines w:val="0"/>
        <w:pageBreakBefore w:val="0"/>
        <w:wordWrap/>
        <w:overflowPunct/>
        <w:topLinePunct w:val="0"/>
        <w:bidi w:val="0"/>
        <w:spacing w:line="460" w:lineRule="exact"/>
        <w:ind w:left="7" w:right="29" w:firstLine="480"/>
        <w:jc w:val="both"/>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z w:val="26"/>
          <w:szCs w:val="26"/>
          <w:lang w:eastAsia="zh-CN"/>
        </w:rPr>
        <w:t>工程垃圾资源化利用产品主要有：1.再生骨料；2.再生无机混合料；3.再生骨料砂浆；4.再生骨料混凝土；5.再生骨料混凝土块状制品；6.再生混凝土墙板；7.再生微粉。装修垃圾的资源化利用产品主要有：1.再生砖；2.再生混凝土；3.再生无机混合料；4.路基材料；5.压缩板。</w:t>
      </w:r>
    </w:p>
    <w:p>
      <w:pPr>
        <w:keepNext w:val="0"/>
        <w:keepLines w:val="0"/>
        <w:pageBreakBefore w:val="0"/>
        <w:wordWrap/>
        <w:overflowPunct/>
        <w:topLinePunct w:val="0"/>
        <w:bidi w:val="0"/>
        <w:spacing w:line="460" w:lineRule="exact"/>
        <w:ind w:left="7" w:right="29" w:firstLine="480"/>
        <w:jc w:val="both"/>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z w:val="26"/>
          <w:szCs w:val="26"/>
          <w:lang w:eastAsia="zh-CN"/>
        </w:rPr>
        <w:t>（4）拆除垃圾</w:t>
      </w:r>
    </w:p>
    <w:p>
      <w:pPr>
        <w:keepNext w:val="0"/>
        <w:keepLines w:val="0"/>
        <w:pageBreakBefore w:val="0"/>
        <w:wordWrap/>
        <w:overflowPunct/>
        <w:topLinePunct w:val="0"/>
        <w:bidi w:val="0"/>
        <w:spacing w:line="460" w:lineRule="exact"/>
        <w:ind w:left="7" w:right="29" w:firstLine="480"/>
        <w:jc w:val="both"/>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z w:val="26"/>
          <w:szCs w:val="26"/>
          <w:lang w:eastAsia="zh-CN"/>
        </w:rPr>
        <w:t>①特点分析</w:t>
      </w:r>
    </w:p>
    <w:p>
      <w:pPr>
        <w:keepNext w:val="0"/>
        <w:keepLines w:val="0"/>
        <w:pageBreakBefore w:val="0"/>
        <w:wordWrap/>
        <w:overflowPunct/>
        <w:topLinePunct w:val="0"/>
        <w:bidi w:val="0"/>
        <w:spacing w:line="460" w:lineRule="exact"/>
        <w:ind w:left="7" w:right="29" w:firstLine="480"/>
        <w:jc w:val="both"/>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z w:val="26"/>
          <w:szCs w:val="26"/>
          <w:lang w:eastAsia="zh-CN"/>
        </w:rPr>
        <w:t>拆除垃圾中可资源化利用的成分较高，如其中的金属、木材、玻璃等可回收再利用。</w:t>
      </w:r>
    </w:p>
    <w:p>
      <w:pPr>
        <w:keepNext w:val="0"/>
        <w:keepLines w:val="0"/>
        <w:pageBreakBefore w:val="0"/>
        <w:wordWrap/>
        <w:overflowPunct/>
        <w:topLinePunct w:val="0"/>
        <w:bidi w:val="0"/>
        <w:spacing w:line="460" w:lineRule="exact"/>
        <w:ind w:left="7" w:right="29" w:firstLine="480"/>
        <w:jc w:val="both"/>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z w:val="26"/>
          <w:szCs w:val="26"/>
          <w:lang w:eastAsia="zh-CN"/>
        </w:rPr>
        <w:t>②源头减量</w:t>
      </w:r>
    </w:p>
    <w:p>
      <w:pPr>
        <w:keepNext w:val="0"/>
        <w:keepLines w:val="0"/>
        <w:pageBreakBefore w:val="0"/>
        <w:wordWrap/>
        <w:overflowPunct/>
        <w:topLinePunct w:val="0"/>
        <w:bidi w:val="0"/>
        <w:spacing w:line="460" w:lineRule="exact"/>
        <w:ind w:left="7" w:right="29" w:firstLine="480"/>
        <w:jc w:val="both"/>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z w:val="26"/>
          <w:szCs w:val="26"/>
          <w:lang w:eastAsia="zh-CN"/>
        </w:rPr>
        <w:t>在建筑的设计阶段，通过对建筑的可持续设计或者建筑垃圾减量化设计、提高建筑年限使用寿命、实行旧建筑材料的直接再利用等手段；在建筑物的寿命终期阶段，实行有序、专业化拆解，减少建筑垃圾的产生和提高排放出拆除垃圾的品质。</w:t>
      </w:r>
    </w:p>
    <w:p>
      <w:pPr>
        <w:keepNext w:val="0"/>
        <w:keepLines w:val="0"/>
        <w:pageBreakBefore w:val="0"/>
        <w:wordWrap/>
        <w:overflowPunct/>
        <w:topLinePunct w:val="0"/>
        <w:bidi w:val="0"/>
        <w:spacing w:line="460" w:lineRule="exact"/>
        <w:ind w:left="7" w:right="29" w:firstLine="480"/>
        <w:jc w:val="both"/>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z w:val="26"/>
          <w:szCs w:val="26"/>
          <w:lang w:eastAsia="zh-CN"/>
        </w:rPr>
        <w:t>③综合利用</w:t>
      </w:r>
    </w:p>
    <w:p>
      <w:pPr>
        <w:keepNext w:val="0"/>
        <w:keepLines w:val="0"/>
        <w:pageBreakBefore w:val="0"/>
        <w:wordWrap/>
        <w:overflowPunct/>
        <w:topLinePunct w:val="0"/>
        <w:bidi w:val="0"/>
        <w:spacing w:line="460" w:lineRule="exact"/>
        <w:ind w:left="7" w:right="29" w:firstLine="480"/>
        <w:jc w:val="both"/>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z w:val="26"/>
          <w:szCs w:val="26"/>
          <w:lang w:eastAsia="zh-CN"/>
        </w:rPr>
        <w:t>拆除垃圾中的混凝土、砖瓦等经破碎加工后可作为生产再生建材的原材料，是一类具有很大资源化利用空间的建筑垃圾，拆除垃圾品质越高意味着市场价值越高。因此，拆除垃圾应优先选择最大化资源利用。</w:t>
      </w:r>
    </w:p>
    <w:p>
      <w:pPr>
        <w:keepNext w:val="0"/>
        <w:keepLines w:val="0"/>
        <w:pageBreakBefore w:val="0"/>
        <w:wordWrap/>
        <w:overflowPunct/>
        <w:topLinePunct w:val="0"/>
        <w:bidi w:val="0"/>
        <w:spacing w:line="460" w:lineRule="exact"/>
        <w:ind w:left="7" w:right="29" w:firstLine="480"/>
        <w:jc w:val="both"/>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z w:val="26"/>
          <w:szCs w:val="26"/>
          <w:lang w:eastAsia="zh-CN"/>
        </w:rPr>
        <w:t>拆除垃圾资源化利用产品主要有：1.再生骨料；2.再生无机混合料；3.再生骨料砂浆；4.再生骨料混凝土；5.再生骨料混凝土块状制品；6.再生混凝土墙板；7.再生微粉。</w:t>
      </w:r>
    </w:p>
    <w:p>
      <w:pPr>
        <w:keepNext w:val="0"/>
        <w:keepLines w:val="0"/>
        <w:pageBreakBefore w:val="0"/>
        <w:wordWrap/>
        <w:overflowPunct/>
        <w:topLinePunct w:val="0"/>
        <w:bidi w:val="0"/>
        <w:spacing w:line="460" w:lineRule="exact"/>
        <w:ind w:left="7" w:right="29" w:firstLine="480"/>
        <w:jc w:val="both"/>
        <w:outlineLvl w:val="2"/>
        <w:rPr>
          <w:rFonts w:hint="default" w:ascii="Times New Roman" w:hAnsi="Times New Roman" w:eastAsia="宋体" w:cs="Times New Roman"/>
          <w:color w:val="auto"/>
          <w:sz w:val="26"/>
          <w:szCs w:val="26"/>
          <w:lang w:eastAsia="zh-CN"/>
        </w:rPr>
      </w:pPr>
      <w:bookmarkStart w:id="218" w:name="_Toc3189"/>
      <w:r>
        <w:rPr>
          <w:rFonts w:hint="default" w:ascii="Times New Roman" w:hAnsi="Times New Roman" w:eastAsia="宋体" w:cs="Times New Roman"/>
          <w:color w:val="auto"/>
          <w:sz w:val="26"/>
          <w:szCs w:val="26"/>
          <w:lang w:eastAsia="zh-CN"/>
        </w:rPr>
        <w:t>2、综合利用方案</w:t>
      </w:r>
      <w:bookmarkEnd w:id="218"/>
    </w:p>
    <w:p>
      <w:pPr>
        <w:keepNext w:val="0"/>
        <w:keepLines w:val="0"/>
        <w:pageBreakBefore w:val="0"/>
        <w:wordWrap/>
        <w:overflowPunct/>
        <w:topLinePunct w:val="0"/>
        <w:bidi w:val="0"/>
        <w:spacing w:line="460" w:lineRule="exact"/>
        <w:ind w:left="7" w:right="29" w:firstLine="480"/>
        <w:jc w:val="both"/>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z w:val="26"/>
          <w:szCs w:val="26"/>
          <w:lang w:eastAsia="zh-CN"/>
        </w:rPr>
        <w:t>（1）工程渣土和工程泥浆综合利用</w:t>
      </w:r>
    </w:p>
    <w:p>
      <w:pPr>
        <w:keepNext w:val="0"/>
        <w:keepLines w:val="0"/>
        <w:pageBreakBefore w:val="0"/>
        <w:wordWrap/>
        <w:overflowPunct/>
        <w:topLinePunct w:val="0"/>
        <w:bidi w:val="0"/>
        <w:spacing w:line="460" w:lineRule="exact"/>
        <w:ind w:left="7" w:right="29" w:firstLine="480"/>
        <w:jc w:val="both"/>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z w:val="26"/>
          <w:szCs w:val="26"/>
          <w:lang w:eastAsia="zh-CN"/>
        </w:rPr>
        <w:t>工程渣土和工程泥浆必须在建筑工地进行源头分拣（其中工程泥浆需事先进行无害化处理），部分项目就近区域平衡后，再将剩余部分分类进行外运综合利用。其中可利用的优质土壤（生土需进行培育）应用于城市园林绿化，碎石页岩等进入资源回收体系，其他剩余的渣土应优先用于城市公园绿化项目地形改造利用和部分生态修复项目。</w:t>
      </w:r>
    </w:p>
    <w:p>
      <w:pPr>
        <w:keepNext w:val="0"/>
        <w:keepLines w:val="0"/>
        <w:pageBreakBefore w:val="0"/>
        <w:wordWrap/>
        <w:overflowPunct/>
        <w:topLinePunct w:val="0"/>
        <w:bidi w:val="0"/>
        <w:spacing w:line="460" w:lineRule="exact"/>
        <w:ind w:left="7" w:right="29" w:firstLine="480"/>
        <w:jc w:val="both"/>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z w:val="26"/>
          <w:szCs w:val="26"/>
          <w:lang w:eastAsia="zh-CN"/>
        </w:rPr>
        <w:t>（2）工程垃圾、拆除垃圾综合利用</w:t>
      </w:r>
    </w:p>
    <w:p>
      <w:pPr>
        <w:keepNext w:val="0"/>
        <w:keepLines w:val="0"/>
        <w:pageBreakBefore w:val="0"/>
        <w:wordWrap/>
        <w:overflowPunct/>
        <w:topLinePunct w:val="0"/>
        <w:bidi w:val="0"/>
        <w:spacing w:line="460" w:lineRule="exact"/>
        <w:ind w:left="7" w:right="29" w:firstLine="480"/>
        <w:jc w:val="both"/>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z w:val="26"/>
          <w:szCs w:val="26"/>
          <w:lang w:eastAsia="zh-CN"/>
        </w:rPr>
        <w:t>工程垃圾、拆除垃圾必须在源头进行分拣，木材、金属等有价值的物质进入可再生资源回收体系，混凝土块、砖块、碎石等进入建筑垃圾</w:t>
      </w:r>
      <w:r>
        <w:rPr>
          <w:rFonts w:hint="eastAsia" w:ascii="Times New Roman" w:hAnsi="Times New Roman" w:eastAsia="宋体" w:cs="Times New Roman"/>
          <w:color w:val="auto"/>
          <w:sz w:val="26"/>
          <w:szCs w:val="26"/>
          <w:lang w:eastAsia="zh-CN"/>
        </w:rPr>
        <w:t>资源化利用厂</w:t>
      </w:r>
      <w:r>
        <w:rPr>
          <w:rFonts w:hint="default" w:ascii="Times New Roman" w:hAnsi="Times New Roman" w:eastAsia="宋体" w:cs="Times New Roman"/>
          <w:color w:val="auto"/>
          <w:sz w:val="26"/>
          <w:szCs w:val="26"/>
          <w:lang w:eastAsia="zh-CN"/>
        </w:rPr>
        <w:t>再生利用。渣土等其他没有利用价值的部分进入工程渣土填埋场回填综合利用。鼓励建筑垃圾资源化利用企业进入拆除工程等施工现场，利用临时固定式处置设施或现场移动式处置设施回收利用建筑垃圾。</w:t>
      </w:r>
    </w:p>
    <w:p>
      <w:pPr>
        <w:keepNext w:val="0"/>
        <w:keepLines w:val="0"/>
        <w:pageBreakBefore w:val="0"/>
        <w:wordWrap/>
        <w:overflowPunct/>
        <w:topLinePunct w:val="0"/>
        <w:bidi w:val="0"/>
        <w:spacing w:line="460" w:lineRule="exact"/>
        <w:ind w:left="7" w:right="29" w:firstLine="480"/>
        <w:jc w:val="both"/>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z w:val="26"/>
          <w:szCs w:val="26"/>
          <w:lang w:eastAsia="zh-CN"/>
        </w:rPr>
        <w:t>（3）装修垃圾综合利用</w:t>
      </w:r>
    </w:p>
    <w:p>
      <w:pPr>
        <w:keepNext w:val="0"/>
        <w:keepLines w:val="0"/>
        <w:pageBreakBefore w:val="0"/>
        <w:wordWrap/>
        <w:overflowPunct/>
        <w:topLinePunct w:val="0"/>
        <w:bidi w:val="0"/>
        <w:spacing w:line="460" w:lineRule="exact"/>
        <w:ind w:left="7" w:right="29" w:firstLine="480"/>
        <w:jc w:val="both"/>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z w:val="26"/>
          <w:szCs w:val="26"/>
          <w:lang w:eastAsia="zh-CN"/>
        </w:rPr>
        <w:t>装修垃圾必须进入装修垃圾分选场统一分选，木材、金属等有价值的物质进入再生资源回收体系，混凝土块、砖块、碎石等应进入建筑垃圾</w:t>
      </w:r>
      <w:r>
        <w:rPr>
          <w:rFonts w:hint="eastAsia" w:ascii="Times New Roman" w:hAnsi="Times New Roman" w:eastAsia="宋体" w:cs="Times New Roman"/>
          <w:color w:val="auto"/>
          <w:sz w:val="26"/>
          <w:szCs w:val="26"/>
          <w:lang w:eastAsia="zh-CN"/>
        </w:rPr>
        <w:t>资源化利用厂</w:t>
      </w:r>
      <w:r>
        <w:rPr>
          <w:rFonts w:hint="default" w:ascii="Times New Roman" w:hAnsi="Times New Roman" w:eastAsia="宋体" w:cs="Times New Roman"/>
          <w:color w:val="auto"/>
          <w:sz w:val="26"/>
          <w:szCs w:val="26"/>
          <w:lang w:eastAsia="zh-CN"/>
        </w:rPr>
        <w:t>再生利用，其他剩余没有利用价值的部分进入垃圾填埋场填埋综合利用。</w:t>
      </w:r>
    </w:p>
    <w:p>
      <w:pPr>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z w:val="26"/>
          <w:szCs w:val="26"/>
          <w:lang w:eastAsia="zh-CN"/>
        </w:rPr>
        <w:br w:type="page"/>
      </w:r>
    </w:p>
    <w:p>
      <w:pPr>
        <w:keepNext w:val="0"/>
        <w:keepLines w:val="0"/>
        <w:pageBreakBefore w:val="0"/>
        <w:wordWrap/>
        <w:overflowPunct/>
        <w:topLinePunct w:val="0"/>
        <w:bidi w:val="0"/>
        <w:spacing w:line="460" w:lineRule="exact"/>
        <w:ind w:left="3724"/>
        <w:jc w:val="both"/>
        <w:outlineLvl w:val="0"/>
        <w:rPr>
          <w:rFonts w:hint="default" w:ascii="Times New Roman" w:hAnsi="Times New Roman" w:eastAsia="宋体" w:cs="Times New Roman"/>
          <w:color w:val="auto"/>
          <w:sz w:val="26"/>
          <w:szCs w:val="26"/>
          <w:lang w:eastAsia="zh-CN"/>
        </w:rPr>
      </w:pPr>
      <w:bookmarkStart w:id="219" w:name="bookmark129"/>
      <w:bookmarkEnd w:id="219"/>
      <w:bookmarkStart w:id="220" w:name="bookmark130"/>
      <w:bookmarkEnd w:id="220"/>
      <w:bookmarkStart w:id="221" w:name="bookmark164"/>
      <w:bookmarkEnd w:id="221"/>
      <w:bookmarkStart w:id="222" w:name="_Toc30050"/>
      <w:bookmarkStart w:id="223" w:name="_Toc15390"/>
      <w:bookmarkStart w:id="224" w:name="_Toc30021"/>
      <w:r>
        <w:rPr>
          <w:rFonts w:hint="default" w:ascii="Times New Roman" w:hAnsi="Times New Roman" w:eastAsia="宋体" w:cs="Times New Roman"/>
          <w:color w:val="auto"/>
          <w:spacing w:val="-1"/>
          <w:sz w:val="26"/>
          <w:szCs w:val="26"/>
          <w:lang w:eastAsia="zh-CN"/>
          <w14:textOutline w14:w="5448" w14:cap="flat" w14:cmpd="sng" w14:algn="ctr">
            <w14:solidFill>
              <w14:srgbClr w14:val="000000"/>
            </w14:solidFill>
            <w14:prstDash w14:val="solid"/>
            <w14:miter w14:val="0"/>
          </w14:textOutline>
        </w:rPr>
        <w:t>第九章建筑垃圾处置设施布局与选址</w:t>
      </w:r>
      <w:bookmarkEnd w:id="222"/>
      <w:bookmarkEnd w:id="223"/>
      <w:bookmarkEnd w:id="224"/>
    </w:p>
    <w:p>
      <w:pPr>
        <w:keepNext w:val="0"/>
        <w:keepLines w:val="0"/>
        <w:pageBreakBefore w:val="0"/>
        <w:wordWrap/>
        <w:overflowPunct/>
        <w:topLinePunct w:val="0"/>
        <w:bidi w:val="0"/>
        <w:spacing w:line="460" w:lineRule="exact"/>
        <w:ind w:left="44"/>
        <w:jc w:val="both"/>
        <w:outlineLvl w:val="1"/>
        <w:rPr>
          <w:rFonts w:hint="default" w:ascii="Times New Roman" w:hAnsi="Times New Roman" w:eastAsia="宋体" w:cs="Times New Roman"/>
          <w:b/>
          <w:bCs/>
          <w:color w:val="auto"/>
          <w:spacing w:val="-2"/>
          <w:sz w:val="26"/>
          <w:szCs w:val="26"/>
          <w:lang w:eastAsia="zh-CN"/>
        </w:rPr>
      </w:pPr>
      <w:bookmarkStart w:id="225" w:name="_Toc7659"/>
      <w:bookmarkStart w:id="226" w:name="_Toc14194"/>
      <w:bookmarkStart w:id="227" w:name="_Toc12983"/>
      <w:bookmarkStart w:id="228" w:name="_Toc12836"/>
      <w:r>
        <w:rPr>
          <w:rFonts w:hint="default" w:ascii="Times New Roman" w:hAnsi="Times New Roman" w:eastAsia="宋体" w:cs="Times New Roman"/>
          <w:b/>
          <w:bCs/>
          <w:color w:val="auto"/>
          <w:spacing w:val="-2"/>
          <w:sz w:val="26"/>
          <w:szCs w:val="26"/>
          <w:lang w:eastAsia="zh-CN"/>
        </w:rPr>
        <w:t>9.1建筑垃圾资源化利用厂选址</w:t>
      </w:r>
      <w:bookmarkEnd w:id="225"/>
      <w:bookmarkEnd w:id="226"/>
      <w:bookmarkEnd w:id="227"/>
      <w:bookmarkEnd w:id="228"/>
    </w:p>
    <w:p>
      <w:pPr>
        <w:keepNext w:val="0"/>
        <w:keepLines w:val="0"/>
        <w:pageBreakBefore w:val="0"/>
        <w:wordWrap/>
        <w:overflowPunct/>
        <w:topLinePunct w:val="0"/>
        <w:bidi w:val="0"/>
        <w:spacing w:line="460" w:lineRule="exact"/>
        <w:ind w:left="7" w:right="29" w:firstLine="480"/>
        <w:jc w:val="both"/>
        <w:outlineLvl w:val="2"/>
        <w:rPr>
          <w:rFonts w:hint="default" w:ascii="Times New Roman" w:hAnsi="Times New Roman" w:eastAsia="宋体" w:cs="Times New Roman"/>
          <w:color w:val="auto"/>
          <w:sz w:val="26"/>
          <w:szCs w:val="26"/>
          <w:lang w:eastAsia="zh-CN"/>
        </w:rPr>
      </w:pPr>
      <w:bookmarkStart w:id="229" w:name="_Toc29040"/>
      <w:r>
        <w:rPr>
          <w:rFonts w:hint="default" w:ascii="Times New Roman" w:hAnsi="Times New Roman" w:eastAsia="宋体" w:cs="Times New Roman"/>
          <w:color w:val="auto"/>
          <w:sz w:val="26"/>
          <w:szCs w:val="26"/>
          <w:lang w:eastAsia="zh-CN"/>
        </w:rPr>
        <w:t>1、选址原则</w:t>
      </w:r>
      <w:bookmarkEnd w:id="229"/>
    </w:p>
    <w:p>
      <w:pPr>
        <w:keepNext w:val="0"/>
        <w:keepLines w:val="0"/>
        <w:pageBreakBefore w:val="0"/>
        <w:wordWrap/>
        <w:overflowPunct/>
        <w:topLinePunct w:val="0"/>
        <w:bidi w:val="0"/>
        <w:spacing w:line="460" w:lineRule="exact"/>
        <w:ind w:left="7" w:right="29" w:firstLine="480"/>
        <w:jc w:val="both"/>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z w:val="26"/>
          <w:szCs w:val="26"/>
          <w:lang w:eastAsia="zh-CN"/>
        </w:rPr>
        <w:t>（1）应符合云阳县国土空间规划、区域环境规划、城市环境卫生专业规划及相关规划要求；</w:t>
      </w:r>
    </w:p>
    <w:p>
      <w:pPr>
        <w:keepNext w:val="0"/>
        <w:keepLines w:val="0"/>
        <w:pageBreakBefore w:val="0"/>
        <w:wordWrap/>
        <w:overflowPunct/>
        <w:topLinePunct w:val="0"/>
        <w:bidi w:val="0"/>
        <w:spacing w:line="460" w:lineRule="exact"/>
        <w:ind w:left="7" w:right="29" w:firstLine="480"/>
        <w:jc w:val="both"/>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z w:val="26"/>
          <w:szCs w:val="26"/>
          <w:lang w:eastAsia="zh-CN"/>
        </w:rPr>
        <w:t>（2）应与云阳县的大气防护、水土资源保护、自然保护及生态平衡要求一致；</w:t>
      </w:r>
    </w:p>
    <w:p>
      <w:pPr>
        <w:keepNext w:val="0"/>
        <w:keepLines w:val="0"/>
        <w:pageBreakBefore w:val="0"/>
        <w:wordWrap/>
        <w:overflowPunct/>
        <w:topLinePunct w:val="0"/>
        <w:bidi w:val="0"/>
        <w:spacing w:line="460" w:lineRule="exact"/>
        <w:ind w:left="7" w:right="29" w:firstLine="480"/>
        <w:jc w:val="both"/>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z w:val="26"/>
          <w:szCs w:val="26"/>
          <w:lang w:eastAsia="zh-CN"/>
        </w:rPr>
        <w:t>（3）应交通方便，运距合理，并应综合建筑垃圾处理厂的服务区域、建筑垃圾收集运输能力、产品出路、预留发展因素；</w:t>
      </w:r>
    </w:p>
    <w:p>
      <w:pPr>
        <w:keepNext w:val="0"/>
        <w:keepLines w:val="0"/>
        <w:pageBreakBefore w:val="0"/>
        <w:wordWrap/>
        <w:overflowPunct/>
        <w:topLinePunct w:val="0"/>
        <w:bidi w:val="0"/>
        <w:spacing w:line="460" w:lineRule="exact"/>
        <w:ind w:left="7" w:right="29" w:firstLine="480"/>
        <w:jc w:val="both"/>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z w:val="26"/>
          <w:szCs w:val="26"/>
          <w:lang w:eastAsia="zh-CN"/>
        </w:rPr>
        <w:t>（4）人口密度、土地利用价值及征地费用均应合理；</w:t>
      </w:r>
    </w:p>
    <w:p>
      <w:pPr>
        <w:keepNext w:val="0"/>
        <w:keepLines w:val="0"/>
        <w:pageBreakBefore w:val="0"/>
        <w:wordWrap/>
        <w:overflowPunct/>
        <w:topLinePunct w:val="0"/>
        <w:bidi w:val="0"/>
        <w:spacing w:line="460" w:lineRule="exact"/>
        <w:ind w:left="7" w:right="29" w:firstLine="480"/>
        <w:jc w:val="both"/>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z w:val="26"/>
          <w:szCs w:val="26"/>
          <w:lang w:eastAsia="zh-CN"/>
        </w:rPr>
        <w:t>（5）工程地质与水文地质条件应满足处理设施建设和运行的要求；</w:t>
      </w:r>
    </w:p>
    <w:p>
      <w:pPr>
        <w:keepNext w:val="0"/>
        <w:keepLines w:val="0"/>
        <w:pageBreakBefore w:val="0"/>
        <w:wordWrap/>
        <w:overflowPunct/>
        <w:topLinePunct w:val="0"/>
        <w:bidi w:val="0"/>
        <w:spacing w:line="460" w:lineRule="exact"/>
        <w:ind w:left="7" w:right="29" w:firstLine="480"/>
        <w:jc w:val="both"/>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z w:val="26"/>
          <w:szCs w:val="26"/>
          <w:lang w:eastAsia="zh-CN"/>
        </w:rPr>
        <w:t>（6）应有良好的电力、给水和排水条件；</w:t>
      </w:r>
    </w:p>
    <w:p>
      <w:pPr>
        <w:keepNext w:val="0"/>
        <w:keepLines w:val="0"/>
        <w:pageBreakBefore w:val="0"/>
        <w:wordWrap/>
        <w:overflowPunct/>
        <w:topLinePunct w:val="0"/>
        <w:bidi w:val="0"/>
        <w:spacing w:line="460" w:lineRule="exact"/>
        <w:ind w:left="7" w:right="29" w:firstLine="480"/>
        <w:jc w:val="both"/>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z w:val="26"/>
          <w:szCs w:val="26"/>
          <w:lang w:eastAsia="zh-CN"/>
        </w:rPr>
        <w:t>（7）厂址不应受洪水、潮水或内涝的威胁，当必须建在该类地区时，应有可靠的防洪、排涝措施，其防洪标准应符合现行国家标准《防洪标准》GB50201的有关规定；</w:t>
      </w:r>
    </w:p>
    <w:p>
      <w:pPr>
        <w:keepNext w:val="0"/>
        <w:keepLines w:val="0"/>
        <w:pageBreakBefore w:val="0"/>
        <w:wordWrap/>
        <w:overflowPunct/>
        <w:topLinePunct w:val="0"/>
        <w:bidi w:val="0"/>
        <w:spacing w:line="460" w:lineRule="exact"/>
        <w:ind w:left="7" w:right="29" w:firstLine="480"/>
        <w:jc w:val="both"/>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z w:val="26"/>
          <w:szCs w:val="26"/>
          <w:lang w:eastAsia="zh-CN"/>
        </w:rPr>
        <w:t>（8）应符合环境影响评价的要求；</w:t>
      </w:r>
    </w:p>
    <w:p>
      <w:pPr>
        <w:keepNext w:val="0"/>
        <w:keepLines w:val="0"/>
        <w:pageBreakBefore w:val="0"/>
        <w:wordWrap/>
        <w:overflowPunct/>
        <w:topLinePunct w:val="0"/>
        <w:bidi w:val="0"/>
        <w:spacing w:line="460" w:lineRule="exact"/>
        <w:ind w:left="7" w:right="29" w:firstLine="480"/>
        <w:jc w:val="both"/>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z w:val="26"/>
          <w:szCs w:val="26"/>
          <w:lang w:eastAsia="zh-CN"/>
        </w:rPr>
        <w:t>（9）应避开环境敏感区、洪泛区、重点文物保护区等；</w:t>
      </w:r>
    </w:p>
    <w:p>
      <w:pPr>
        <w:keepNext w:val="0"/>
        <w:keepLines w:val="0"/>
        <w:pageBreakBefore w:val="0"/>
        <w:wordWrap/>
        <w:overflowPunct/>
        <w:topLinePunct w:val="0"/>
        <w:bidi w:val="0"/>
        <w:spacing w:line="460" w:lineRule="exact"/>
        <w:ind w:left="7" w:right="29" w:firstLine="480"/>
        <w:jc w:val="both"/>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z w:val="26"/>
          <w:szCs w:val="26"/>
          <w:lang w:eastAsia="zh-CN"/>
        </w:rPr>
        <w:t>（10）优先选择适建区、土地价值较低的地块；</w:t>
      </w:r>
    </w:p>
    <w:p>
      <w:pPr>
        <w:keepNext w:val="0"/>
        <w:keepLines w:val="0"/>
        <w:pageBreakBefore w:val="0"/>
        <w:wordWrap/>
        <w:overflowPunct/>
        <w:topLinePunct w:val="0"/>
        <w:bidi w:val="0"/>
        <w:spacing w:line="460" w:lineRule="exact"/>
        <w:ind w:left="7" w:right="29" w:firstLine="480"/>
        <w:jc w:val="both"/>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z w:val="26"/>
          <w:szCs w:val="26"/>
          <w:lang w:eastAsia="zh-CN"/>
        </w:rPr>
        <w:t>（11）防护距离应满足环评要求；</w:t>
      </w:r>
    </w:p>
    <w:p>
      <w:pPr>
        <w:keepNext w:val="0"/>
        <w:keepLines w:val="0"/>
        <w:pageBreakBefore w:val="0"/>
        <w:wordWrap/>
        <w:overflowPunct/>
        <w:topLinePunct w:val="0"/>
        <w:bidi w:val="0"/>
        <w:spacing w:line="460" w:lineRule="exact"/>
        <w:ind w:left="7" w:right="29" w:firstLine="480"/>
        <w:jc w:val="both"/>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z w:val="26"/>
          <w:szCs w:val="26"/>
          <w:lang w:eastAsia="zh-CN"/>
        </w:rPr>
        <w:t>（12）项目具体实施阶段，可结合实际供地情况，调整各区资源化处理设施选址，但选址需满足现行国家规范及本规划的选址原则。</w:t>
      </w:r>
    </w:p>
    <w:p>
      <w:pPr>
        <w:keepNext w:val="0"/>
        <w:keepLines w:val="0"/>
        <w:pageBreakBefore w:val="0"/>
        <w:wordWrap/>
        <w:overflowPunct/>
        <w:topLinePunct w:val="0"/>
        <w:bidi w:val="0"/>
        <w:spacing w:line="460" w:lineRule="exact"/>
        <w:ind w:left="7" w:right="29" w:firstLine="480"/>
        <w:jc w:val="both"/>
        <w:outlineLvl w:val="2"/>
        <w:rPr>
          <w:rFonts w:hint="default" w:ascii="Times New Roman" w:hAnsi="Times New Roman" w:eastAsia="宋体" w:cs="Times New Roman"/>
          <w:color w:val="auto"/>
          <w:sz w:val="26"/>
          <w:szCs w:val="26"/>
          <w:lang w:eastAsia="zh-CN"/>
        </w:rPr>
      </w:pPr>
      <w:bookmarkStart w:id="230" w:name="_Toc32320"/>
      <w:r>
        <w:rPr>
          <w:rFonts w:hint="default" w:ascii="Times New Roman" w:hAnsi="Times New Roman" w:eastAsia="宋体" w:cs="Times New Roman"/>
          <w:color w:val="auto"/>
          <w:sz w:val="26"/>
          <w:szCs w:val="26"/>
          <w:lang w:eastAsia="zh-CN"/>
        </w:rPr>
        <w:t>2、</w:t>
      </w:r>
      <w:r>
        <w:rPr>
          <w:rFonts w:hint="eastAsia" w:ascii="Times New Roman" w:hAnsi="Times New Roman" w:eastAsia="宋体" w:cs="Times New Roman"/>
          <w:color w:val="auto"/>
          <w:sz w:val="26"/>
          <w:szCs w:val="26"/>
          <w:lang w:val="en-US" w:eastAsia="zh-CN"/>
        </w:rPr>
        <w:t>建筑垃圾</w:t>
      </w:r>
      <w:r>
        <w:rPr>
          <w:rFonts w:hint="default" w:ascii="Times New Roman" w:hAnsi="Times New Roman" w:eastAsia="宋体" w:cs="Times New Roman"/>
          <w:color w:val="auto"/>
          <w:sz w:val="26"/>
          <w:szCs w:val="26"/>
          <w:lang w:eastAsia="zh-CN"/>
        </w:rPr>
        <w:t>资源化处理</w:t>
      </w:r>
      <w:r>
        <w:rPr>
          <w:rFonts w:hint="eastAsia" w:ascii="Times New Roman" w:hAnsi="Times New Roman" w:eastAsia="宋体" w:cs="Times New Roman"/>
          <w:color w:val="auto"/>
          <w:sz w:val="26"/>
          <w:szCs w:val="26"/>
          <w:lang w:val="en-US" w:eastAsia="zh-CN"/>
        </w:rPr>
        <w:t>厂</w:t>
      </w:r>
      <w:r>
        <w:rPr>
          <w:rFonts w:hint="default" w:ascii="Times New Roman" w:hAnsi="Times New Roman" w:eastAsia="宋体" w:cs="Times New Roman"/>
          <w:color w:val="auto"/>
          <w:sz w:val="26"/>
          <w:szCs w:val="26"/>
          <w:lang w:eastAsia="zh-CN"/>
        </w:rPr>
        <w:t>选址</w:t>
      </w:r>
      <w:bookmarkEnd w:id="230"/>
    </w:p>
    <w:p>
      <w:pPr>
        <w:keepNext w:val="0"/>
        <w:keepLines w:val="0"/>
        <w:pageBreakBefore w:val="0"/>
        <w:wordWrap/>
        <w:overflowPunct/>
        <w:topLinePunct w:val="0"/>
        <w:bidi w:val="0"/>
        <w:spacing w:line="460" w:lineRule="exact"/>
        <w:ind w:left="7" w:right="29" w:firstLine="480"/>
        <w:jc w:val="both"/>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z w:val="26"/>
          <w:szCs w:val="26"/>
          <w:lang w:eastAsia="zh-CN"/>
        </w:rPr>
        <w:t>本规划中建筑垃圾资源化</w:t>
      </w:r>
      <w:r>
        <w:rPr>
          <w:rFonts w:hint="eastAsia" w:ascii="Times New Roman" w:hAnsi="Times New Roman" w:eastAsia="宋体" w:cs="Times New Roman"/>
          <w:color w:val="auto"/>
          <w:sz w:val="26"/>
          <w:szCs w:val="26"/>
          <w:lang w:val="en-US" w:eastAsia="zh-CN"/>
        </w:rPr>
        <w:t>利用厂</w:t>
      </w:r>
      <w:r>
        <w:rPr>
          <w:rFonts w:hint="default" w:ascii="Times New Roman" w:hAnsi="Times New Roman" w:eastAsia="宋体" w:cs="Times New Roman"/>
          <w:color w:val="auto"/>
          <w:sz w:val="26"/>
          <w:szCs w:val="26"/>
          <w:lang w:eastAsia="zh-CN"/>
        </w:rPr>
        <w:t>选址，是结合目前各区域供地能力、建设条件、现场情况、历史用途、相关环境区划符合性综合考虑。为便于建筑垃圾的运输、处理，减少长距离运输带来的各种问题。</w:t>
      </w:r>
    </w:p>
    <w:p>
      <w:pPr>
        <w:keepNext w:val="0"/>
        <w:keepLines w:val="0"/>
        <w:pageBreakBefore w:val="0"/>
        <w:numPr>
          <w:ilvl w:val="0"/>
          <w:numId w:val="0"/>
        </w:numPr>
        <w:wordWrap/>
        <w:overflowPunct/>
        <w:topLinePunct w:val="0"/>
        <w:bidi w:val="0"/>
        <w:spacing w:line="460" w:lineRule="exact"/>
        <w:ind w:left="126" w:leftChars="0"/>
        <w:jc w:val="both"/>
        <w:rPr>
          <w:rFonts w:hint="eastAsia" w:ascii="Times New Roman" w:hAnsi="Times New Roman" w:eastAsia="宋体" w:cs="Times New Roman"/>
          <w:color w:val="auto"/>
          <w:spacing w:val="-2"/>
          <w:sz w:val="26"/>
          <w:szCs w:val="26"/>
          <w:lang w:val="en-US" w:eastAsia="zh-CN"/>
        </w:rPr>
      </w:pPr>
      <w:r>
        <w:rPr>
          <w:rFonts w:hint="eastAsia" w:ascii="Times New Roman" w:hAnsi="Times New Roman" w:eastAsia="宋体" w:cs="Times New Roman"/>
          <w:color w:val="auto"/>
          <w:spacing w:val="-2"/>
          <w:sz w:val="26"/>
          <w:szCs w:val="26"/>
          <w:lang w:val="en-US" w:eastAsia="zh-CN"/>
        </w:rPr>
        <w:t xml:space="preserve">  根据建筑垃圾资源化利用厂选址原则及要求，规划将厂址设在云阳县循环经济产业园区内部。</w:t>
      </w:r>
    </w:p>
    <w:p>
      <w:pPr>
        <w:keepNext w:val="0"/>
        <w:keepLines w:val="0"/>
        <w:pageBreakBefore w:val="0"/>
        <w:numPr>
          <w:ilvl w:val="0"/>
          <w:numId w:val="0"/>
        </w:numPr>
        <w:wordWrap/>
        <w:overflowPunct/>
        <w:topLinePunct w:val="0"/>
        <w:bidi w:val="0"/>
        <w:spacing w:line="460" w:lineRule="exact"/>
        <w:ind w:left="126" w:leftChars="0"/>
        <w:jc w:val="both"/>
        <w:rPr>
          <w:rFonts w:hint="default" w:ascii="Times New Roman" w:hAnsi="Times New Roman" w:eastAsia="宋体" w:cs="Times New Roman"/>
          <w:color w:val="auto"/>
          <w:spacing w:val="-2"/>
          <w:sz w:val="26"/>
          <w:szCs w:val="26"/>
          <w:lang w:val="en-US" w:eastAsia="zh-CN"/>
        </w:rPr>
      </w:pPr>
    </w:p>
    <w:p>
      <w:pPr>
        <w:keepNext w:val="0"/>
        <w:keepLines w:val="0"/>
        <w:pageBreakBefore w:val="0"/>
        <w:wordWrap/>
        <w:overflowPunct/>
        <w:topLinePunct w:val="0"/>
        <w:bidi w:val="0"/>
        <w:spacing w:line="460" w:lineRule="exact"/>
        <w:ind w:left="3244"/>
        <w:jc w:val="both"/>
        <w:rPr>
          <w:rFonts w:hint="default" w:ascii="Times New Roman" w:hAnsi="Times New Roman" w:eastAsia="宋体" w:cs="Times New Roman"/>
          <w:color w:val="auto"/>
          <w:spacing w:val="-1"/>
          <w:sz w:val="26"/>
          <w:szCs w:val="26"/>
          <w:lang w:eastAsia="zh-CN"/>
        </w:rPr>
      </w:pPr>
      <w:r>
        <w:rPr>
          <w:rFonts w:hint="default" w:ascii="Times New Roman" w:hAnsi="Times New Roman" w:eastAsia="宋体" w:cs="Times New Roman"/>
          <w:color w:val="auto"/>
          <w:spacing w:val="-1"/>
          <w:sz w:val="26"/>
          <w:szCs w:val="26"/>
          <w:lang w:eastAsia="zh-CN"/>
        </w:rPr>
        <w:t>表9.1云阳县资源化利用厂建设规划</w:t>
      </w:r>
    </w:p>
    <w:tbl>
      <w:tblPr>
        <w:tblStyle w:val="9"/>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23"/>
        <w:gridCol w:w="1927"/>
        <w:gridCol w:w="2518"/>
        <w:gridCol w:w="1690"/>
        <w:gridCol w:w="1690"/>
        <w:gridCol w:w="16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3" w:type="dxa"/>
            <w:vAlign w:val="top"/>
          </w:tcPr>
          <w:p>
            <w:pPr>
              <w:keepNext w:val="0"/>
              <w:keepLines w:val="0"/>
              <w:pageBreakBefore w:val="0"/>
              <w:widowControl w:val="0"/>
              <w:wordWrap/>
              <w:overflowPunct/>
              <w:topLinePunct w:val="0"/>
              <w:bidi w:val="0"/>
              <w:spacing w:line="460" w:lineRule="exact"/>
              <w:jc w:val="center"/>
              <w:rPr>
                <w:rFonts w:hint="default" w:ascii="Times New Roman" w:hAnsi="Times New Roman" w:eastAsia="宋体" w:cs="Times New Roman"/>
                <w:color w:val="auto"/>
                <w:spacing w:val="-2"/>
                <w:sz w:val="22"/>
                <w:szCs w:val="22"/>
                <w:vertAlign w:val="baseline"/>
                <w:lang w:val="en-US" w:eastAsia="zh-CN"/>
              </w:rPr>
            </w:pPr>
            <w:r>
              <w:rPr>
                <w:rFonts w:hint="default" w:ascii="Times New Roman" w:hAnsi="Times New Roman" w:eastAsia="宋体" w:cs="Times New Roman"/>
                <w:color w:val="auto"/>
                <w:spacing w:val="-2"/>
                <w:sz w:val="22"/>
                <w:szCs w:val="22"/>
                <w:vertAlign w:val="baseline"/>
                <w:lang w:val="en-US" w:eastAsia="zh-CN"/>
              </w:rPr>
              <w:t>序号</w:t>
            </w:r>
          </w:p>
        </w:tc>
        <w:tc>
          <w:tcPr>
            <w:tcW w:w="1927" w:type="dxa"/>
            <w:vAlign w:val="top"/>
          </w:tcPr>
          <w:p>
            <w:pPr>
              <w:keepNext w:val="0"/>
              <w:keepLines w:val="0"/>
              <w:pageBreakBefore w:val="0"/>
              <w:widowControl w:val="0"/>
              <w:wordWrap/>
              <w:overflowPunct/>
              <w:topLinePunct w:val="0"/>
              <w:bidi w:val="0"/>
              <w:spacing w:line="460" w:lineRule="exact"/>
              <w:jc w:val="center"/>
              <w:rPr>
                <w:rFonts w:hint="default" w:ascii="Times New Roman" w:hAnsi="Times New Roman" w:eastAsia="宋体" w:cs="Times New Roman"/>
                <w:color w:val="auto"/>
                <w:spacing w:val="-2"/>
                <w:sz w:val="22"/>
                <w:szCs w:val="22"/>
                <w:vertAlign w:val="baseline"/>
                <w:lang w:val="en-US" w:eastAsia="zh-CN"/>
              </w:rPr>
            </w:pPr>
            <w:r>
              <w:rPr>
                <w:rFonts w:hint="default" w:ascii="Times New Roman" w:hAnsi="Times New Roman" w:eastAsia="宋体" w:cs="Times New Roman"/>
                <w:color w:val="auto"/>
                <w:spacing w:val="-2"/>
                <w:sz w:val="22"/>
                <w:szCs w:val="22"/>
                <w:vertAlign w:val="baseline"/>
                <w:lang w:val="en-US" w:eastAsia="zh-CN"/>
              </w:rPr>
              <w:t>名称</w:t>
            </w:r>
          </w:p>
        </w:tc>
        <w:tc>
          <w:tcPr>
            <w:tcW w:w="2518" w:type="dxa"/>
            <w:vAlign w:val="top"/>
          </w:tcPr>
          <w:p>
            <w:pPr>
              <w:keepNext w:val="0"/>
              <w:keepLines w:val="0"/>
              <w:pageBreakBefore w:val="0"/>
              <w:widowControl w:val="0"/>
              <w:wordWrap/>
              <w:overflowPunct/>
              <w:topLinePunct w:val="0"/>
              <w:bidi w:val="0"/>
              <w:spacing w:line="460" w:lineRule="exact"/>
              <w:jc w:val="center"/>
              <w:rPr>
                <w:rFonts w:hint="default" w:ascii="Times New Roman" w:hAnsi="Times New Roman" w:eastAsia="宋体" w:cs="Times New Roman"/>
                <w:color w:val="auto"/>
                <w:spacing w:val="-2"/>
                <w:sz w:val="22"/>
                <w:szCs w:val="22"/>
                <w:vertAlign w:val="baseline"/>
                <w:lang w:val="en-US" w:eastAsia="zh-CN"/>
              </w:rPr>
            </w:pPr>
            <w:r>
              <w:rPr>
                <w:rFonts w:hint="default" w:ascii="Times New Roman" w:hAnsi="Times New Roman" w:eastAsia="宋体" w:cs="Times New Roman"/>
                <w:color w:val="auto"/>
                <w:spacing w:val="-2"/>
                <w:sz w:val="22"/>
                <w:szCs w:val="22"/>
                <w:vertAlign w:val="baseline"/>
                <w:lang w:val="en-US" w:eastAsia="zh-CN"/>
              </w:rPr>
              <w:t>地址</w:t>
            </w:r>
          </w:p>
        </w:tc>
        <w:tc>
          <w:tcPr>
            <w:tcW w:w="1690" w:type="dxa"/>
            <w:vAlign w:val="top"/>
          </w:tcPr>
          <w:p>
            <w:pPr>
              <w:keepNext w:val="0"/>
              <w:keepLines w:val="0"/>
              <w:pageBreakBefore w:val="0"/>
              <w:widowControl w:val="0"/>
              <w:wordWrap/>
              <w:overflowPunct/>
              <w:topLinePunct w:val="0"/>
              <w:bidi w:val="0"/>
              <w:spacing w:line="460" w:lineRule="exact"/>
              <w:jc w:val="center"/>
              <w:rPr>
                <w:rFonts w:hint="default" w:ascii="Times New Roman" w:hAnsi="Times New Roman" w:eastAsia="宋体" w:cs="Times New Roman"/>
                <w:color w:val="auto"/>
                <w:spacing w:val="-2"/>
                <w:sz w:val="22"/>
                <w:szCs w:val="22"/>
                <w:vertAlign w:val="baseline"/>
                <w:lang w:val="en-US" w:eastAsia="zh-CN"/>
              </w:rPr>
            </w:pPr>
            <w:r>
              <w:rPr>
                <w:rFonts w:hint="default" w:ascii="Times New Roman" w:hAnsi="Times New Roman" w:eastAsia="宋体" w:cs="Times New Roman"/>
                <w:color w:val="auto"/>
                <w:spacing w:val="-2"/>
                <w:sz w:val="22"/>
                <w:szCs w:val="22"/>
                <w:vertAlign w:val="baseline"/>
                <w:lang w:val="en-US" w:eastAsia="zh-CN"/>
              </w:rPr>
              <w:t>用地面积</w:t>
            </w:r>
          </w:p>
          <w:p>
            <w:pPr>
              <w:keepNext w:val="0"/>
              <w:keepLines w:val="0"/>
              <w:pageBreakBefore w:val="0"/>
              <w:widowControl w:val="0"/>
              <w:wordWrap/>
              <w:overflowPunct/>
              <w:topLinePunct w:val="0"/>
              <w:bidi w:val="0"/>
              <w:spacing w:line="460" w:lineRule="exact"/>
              <w:jc w:val="center"/>
              <w:rPr>
                <w:rFonts w:hint="default" w:ascii="Times New Roman" w:hAnsi="Times New Roman" w:eastAsia="宋体" w:cs="Times New Roman"/>
                <w:color w:val="auto"/>
                <w:spacing w:val="-2"/>
                <w:sz w:val="22"/>
                <w:szCs w:val="22"/>
                <w:vertAlign w:val="baseline"/>
                <w:lang w:val="en-US" w:eastAsia="zh-CN"/>
              </w:rPr>
            </w:pPr>
            <w:r>
              <w:rPr>
                <w:rFonts w:hint="default" w:ascii="Times New Roman" w:hAnsi="Times New Roman" w:eastAsia="宋体" w:cs="Times New Roman"/>
                <w:color w:val="auto"/>
                <w:spacing w:val="-2"/>
                <w:sz w:val="22"/>
                <w:szCs w:val="22"/>
                <w:vertAlign w:val="baseline"/>
                <w:lang w:val="en-US" w:eastAsia="zh-CN"/>
              </w:rPr>
              <w:t>（平方米）</w:t>
            </w:r>
          </w:p>
        </w:tc>
        <w:tc>
          <w:tcPr>
            <w:tcW w:w="1690" w:type="dxa"/>
            <w:vAlign w:val="top"/>
          </w:tcPr>
          <w:p>
            <w:pPr>
              <w:keepNext w:val="0"/>
              <w:keepLines w:val="0"/>
              <w:pageBreakBefore w:val="0"/>
              <w:widowControl w:val="0"/>
              <w:wordWrap/>
              <w:overflowPunct/>
              <w:topLinePunct w:val="0"/>
              <w:bidi w:val="0"/>
              <w:spacing w:line="460" w:lineRule="exact"/>
              <w:jc w:val="center"/>
              <w:rPr>
                <w:rFonts w:hint="default" w:ascii="Times New Roman" w:hAnsi="Times New Roman" w:eastAsia="宋体" w:cs="Times New Roman"/>
                <w:color w:val="auto"/>
                <w:spacing w:val="-2"/>
                <w:sz w:val="22"/>
                <w:szCs w:val="22"/>
                <w:vertAlign w:val="baseline"/>
                <w:lang w:val="en-US" w:eastAsia="zh-CN"/>
              </w:rPr>
            </w:pPr>
            <w:r>
              <w:rPr>
                <w:rFonts w:hint="default" w:ascii="Times New Roman" w:hAnsi="Times New Roman" w:eastAsia="宋体" w:cs="Times New Roman"/>
                <w:color w:val="auto"/>
                <w:spacing w:val="-2"/>
                <w:sz w:val="22"/>
                <w:szCs w:val="22"/>
                <w:vertAlign w:val="baseline"/>
                <w:lang w:val="en-US" w:eastAsia="zh-CN"/>
              </w:rPr>
              <w:t>处理规模</w:t>
            </w:r>
          </w:p>
          <w:p>
            <w:pPr>
              <w:keepNext w:val="0"/>
              <w:keepLines w:val="0"/>
              <w:pageBreakBefore w:val="0"/>
              <w:widowControl w:val="0"/>
              <w:wordWrap/>
              <w:overflowPunct/>
              <w:topLinePunct w:val="0"/>
              <w:bidi w:val="0"/>
              <w:spacing w:line="460" w:lineRule="exact"/>
              <w:jc w:val="center"/>
              <w:rPr>
                <w:rFonts w:hint="default" w:ascii="Times New Roman" w:hAnsi="Times New Roman" w:eastAsia="宋体" w:cs="Times New Roman"/>
                <w:color w:val="auto"/>
                <w:spacing w:val="-2"/>
                <w:sz w:val="22"/>
                <w:szCs w:val="22"/>
                <w:vertAlign w:val="baseline"/>
                <w:lang w:val="en-US" w:eastAsia="zh-CN"/>
              </w:rPr>
            </w:pPr>
            <w:r>
              <w:rPr>
                <w:rFonts w:hint="default" w:ascii="Times New Roman" w:hAnsi="Times New Roman" w:eastAsia="宋体" w:cs="Times New Roman"/>
                <w:color w:val="auto"/>
                <w:spacing w:val="-2"/>
                <w:sz w:val="22"/>
                <w:szCs w:val="22"/>
                <w:vertAlign w:val="baseline"/>
                <w:lang w:val="en-US" w:eastAsia="zh-CN"/>
              </w:rPr>
              <w:t>（吨/天）</w:t>
            </w:r>
          </w:p>
        </w:tc>
        <w:tc>
          <w:tcPr>
            <w:tcW w:w="1690" w:type="dxa"/>
            <w:vAlign w:val="top"/>
          </w:tcPr>
          <w:p>
            <w:pPr>
              <w:keepNext w:val="0"/>
              <w:keepLines w:val="0"/>
              <w:pageBreakBefore w:val="0"/>
              <w:widowControl w:val="0"/>
              <w:wordWrap/>
              <w:overflowPunct/>
              <w:topLinePunct w:val="0"/>
              <w:bidi w:val="0"/>
              <w:spacing w:line="460" w:lineRule="exact"/>
              <w:jc w:val="center"/>
              <w:rPr>
                <w:rFonts w:hint="default" w:ascii="Times New Roman" w:hAnsi="Times New Roman" w:eastAsia="宋体" w:cs="Times New Roman"/>
                <w:color w:val="auto"/>
                <w:spacing w:val="-2"/>
                <w:sz w:val="22"/>
                <w:szCs w:val="22"/>
                <w:vertAlign w:val="baseline"/>
                <w:lang w:val="en-US" w:eastAsia="zh-CN"/>
              </w:rPr>
            </w:pPr>
            <w:r>
              <w:rPr>
                <w:rFonts w:hint="default" w:ascii="Times New Roman" w:hAnsi="Times New Roman" w:eastAsia="宋体" w:cs="Times New Roman"/>
                <w:color w:val="auto"/>
                <w:spacing w:val="-2"/>
                <w:sz w:val="22"/>
                <w:szCs w:val="22"/>
                <w:vertAlign w:val="baseline"/>
                <w:lang w:val="en-US" w:eastAsia="zh-CN"/>
              </w:rPr>
              <w:t>建设费用</w:t>
            </w:r>
          </w:p>
          <w:p>
            <w:pPr>
              <w:keepNext w:val="0"/>
              <w:keepLines w:val="0"/>
              <w:pageBreakBefore w:val="0"/>
              <w:widowControl w:val="0"/>
              <w:wordWrap/>
              <w:overflowPunct/>
              <w:topLinePunct w:val="0"/>
              <w:bidi w:val="0"/>
              <w:spacing w:line="460" w:lineRule="exact"/>
              <w:jc w:val="center"/>
              <w:rPr>
                <w:rFonts w:hint="default" w:ascii="Times New Roman" w:hAnsi="Times New Roman" w:eastAsia="宋体" w:cs="Times New Roman"/>
                <w:color w:val="auto"/>
                <w:spacing w:val="-2"/>
                <w:sz w:val="22"/>
                <w:szCs w:val="22"/>
                <w:vertAlign w:val="baseline"/>
                <w:lang w:val="en-US" w:eastAsia="zh-CN"/>
              </w:rPr>
            </w:pPr>
            <w:r>
              <w:rPr>
                <w:rFonts w:hint="default" w:ascii="Times New Roman" w:hAnsi="Times New Roman" w:eastAsia="宋体" w:cs="Times New Roman"/>
                <w:color w:val="auto"/>
                <w:spacing w:val="-2"/>
                <w:sz w:val="22"/>
                <w:szCs w:val="22"/>
                <w:vertAlign w:val="baseline"/>
                <w:lang w:val="en-US" w:eastAsia="zh-CN"/>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3" w:type="dxa"/>
            <w:vAlign w:val="top"/>
          </w:tcPr>
          <w:p>
            <w:pPr>
              <w:keepNext w:val="0"/>
              <w:keepLines w:val="0"/>
              <w:pageBreakBefore w:val="0"/>
              <w:widowControl w:val="0"/>
              <w:wordWrap/>
              <w:overflowPunct/>
              <w:topLinePunct w:val="0"/>
              <w:bidi w:val="0"/>
              <w:spacing w:line="460" w:lineRule="exact"/>
              <w:jc w:val="both"/>
              <w:rPr>
                <w:rFonts w:hint="default" w:ascii="Times New Roman" w:hAnsi="Times New Roman" w:eastAsia="宋体" w:cs="Times New Roman"/>
                <w:color w:val="auto"/>
                <w:spacing w:val="-2"/>
                <w:sz w:val="22"/>
                <w:szCs w:val="22"/>
                <w:vertAlign w:val="baseline"/>
                <w:lang w:val="en-US" w:eastAsia="zh-CN"/>
              </w:rPr>
            </w:pPr>
            <w:r>
              <w:rPr>
                <w:rFonts w:hint="default" w:ascii="Times New Roman" w:hAnsi="Times New Roman" w:eastAsia="宋体" w:cs="Times New Roman"/>
                <w:color w:val="auto"/>
                <w:spacing w:val="-2"/>
                <w:sz w:val="22"/>
                <w:szCs w:val="22"/>
                <w:vertAlign w:val="baseline"/>
                <w:lang w:val="en-US" w:eastAsia="zh-CN"/>
              </w:rPr>
              <w:t>1</w:t>
            </w:r>
          </w:p>
        </w:tc>
        <w:tc>
          <w:tcPr>
            <w:tcW w:w="1927" w:type="dxa"/>
            <w:vAlign w:val="top"/>
          </w:tcPr>
          <w:p>
            <w:pPr>
              <w:keepNext w:val="0"/>
              <w:keepLines w:val="0"/>
              <w:pageBreakBefore w:val="0"/>
              <w:widowControl w:val="0"/>
              <w:wordWrap/>
              <w:overflowPunct/>
              <w:topLinePunct w:val="0"/>
              <w:bidi w:val="0"/>
              <w:spacing w:line="460" w:lineRule="exact"/>
              <w:jc w:val="both"/>
              <w:rPr>
                <w:rFonts w:hint="default" w:ascii="Times New Roman" w:hAnsi="Times New Roman" w:eastAsia="宋体" w:cs="Times New Roman"/>
                <w:color w:val="auto"/>
                <w:spacing w:val="-2"/>
                <w:sz w:val="22"/>
                <w:szCs w:val="22"/>
                <w:vertAlign w:val="baseline"/>
                <w:lang w:val="en-US" w:eastAsia="zh-CN"/>
              </w:rPr>
            </w:pPr>
            <w:r>
              <w:rPr>
                <w:rFonts w:hint="default" w:ascii="Times New Roman" w:hAnsi="Times New Roman" w:eastAsia="宋体" w:cs="Times New Roman"/>
                <w:color w:val="auto"/>
                <w:spacing w:val="-2"/>
                <w:sz w:val="22"/>
                <w:szCs w:val="22"/>
                <w:vertAlign w:val="baseline"/>
                <w:lang w:val="en-US" w:eastAsia="zh-CN"/>
              </w:rPr>
              <w:t>云阳县建筑垃圾资源化利用厂</w:t>
            </w:r>
          </w:p>
        </w:tc>
        <w:tc>
          <w:tcPr>
            <w:tcW w:w="2518" w:type="dxa"/>
            <w:vAlign w:val="top"/>
          </w:tcPr>
          <w:p>
            <w:pPr>
              <w:keepNext w:val="0"/>
              <w:keepLines w:val="0"/>
              <w:pageBreakBefore w:val="0"/>
              <w:widowControl w:val="0"/>
              <w:wordWrap/>
              <w:overflowPunct/>
              <w:topLinePunct w:val="0"/>
              <w:bidi w:val="0"/>
              <w:spacing w:line="460" w:lineRule="exact"/>
              <w:jc w:val="both"/>
              <w:rPr>
                <w:rFonts w:hint="default" w:ascii="Times New Roman" w:hAnsi="Times New Roman" w:eastAsia="宋体" w:cs="Times New Roman"/>
                <w:color w:val="auto"/>
                <w:spacing w:val="-2"/>
                <w:sz w:val="22"/>
                <w:szCs w:val="22"/>
                <w:vertAlign w:val="baseline"/>
                <w:lang w:val="en-US" w:eastAsia="zh-CN"/>
              </w:rPr>
            </w:pPr>
            <w:r>
              <w:rPr>
                <w:rFonts w:hint="default" w:ascii="Times New Roman" w:hAnsi="Times New Roman" w:eastAsia="宋体" w:cs="Times New Roman"/>
                <w:color w:val="auto"/>
                <w:spacing w:val="-2"/>
                <w:sz w:val="22"/>
                <w:szCs w:val="22"/>
                <w:vertAlign w:val="baseline"/>
                <w:lang w:val="en-US" w:eastAsia="zh-CN"/>
              </w:rPr>
              <w:t>云阳县循环经济产业园区</w:t>
            </w:r>
          </w:p>
        </w:tc>
        <w:tc>
          <w:tcPr>
            <w:tcW w:w="1690" w:type="dxa"/>
            <w:vAlign w:val="top"/>
          </w:tcPr>
          <w:p>
            <w:pPr>
              <w:keepNext w:val="0"/>
              <w:keepLines w:val="0"/>
              <w:pageBreakBefore w:val="0"/>
              <w:widowControl w:val="0"/>
              <w:wordWrap/>
              <w:overflowPunct/>
              <w:topLinePunct w:val="0"/>
              <w:bidi w:val="0"/>
              <w:spacing w:line="460" w:lineRule="exact"/>
              <w:jc w:val="center"/>
              <w:rPr>
                <w:rFonts w:hint="default" w:ascii="Times New Roman" w:hAnsi="Times New Roman" w:eastAsia="宋体" w:cs="Times New Roman"/>
                <w:color w:val="auto"/>
                <w:spacing w:val="-2"/>
                <w:sz w:val="22"/>
                <w:szCs w:val="22"/>
                <w:vertAlign w:val="baseline"/>
                <w:lang w:val="en-US" w:eastAsia="zh-CN"/>
              </w:rPr>
            </w:pPr>
            <w:r>
              <w:rPr>
                <w:rFonts w:hint="eastAsia" w:ascii="Times New Roman" w:hAnsi="Times New Roman" w:eastAsia="宋体" w:cs="Times New Roman"/>
                <w:color w:val="auto"/>
                <w:spacing w:val="-2"/>
                <w:sz w:val="22"/>
                <w:szCs w:val="22"/>
                <w:vertAlign w:val="baseline"/>
                <w:lang w:val="en-US" w:eastAsia="zh-CN"/>
              </w:rPr>
              <w:t>9</w:t>
            </w:r>
            <w:r>
              <w:rPr>
                <w:rFonts w:hint="default" w:ascii="Times New Roman" w:hAnsi="Times New Roman" w:eastAsia="宋体" w:cs="Times New Roman"/>
                <w:color w:val="auto"/>
                <w:spacing w:val="-2"/>
                <w:sz w:val="22"/>
                <w:szCs w:val="22"/>
                <w:vertAlign w:val="baseline"/>
                <w:lang w:val="en-US" w:eastAsia="zh-CN"/>
              </w:rPr>
              <w:t>0000</w:t>
            </w:r>
          </w:p>
        </w:tc>
        <w:tc>
          <w:tcPr>
            <w:tcW w:w="1690" w:type="dxa"/>
            <w:vAlign w:val="top"/>
          </w:tcPr>
          <w:p>
            <w:pPr>
              <w:keepNext w:val="0"/>
              <w:keepLines w:val="0"/>
              <w:pageBreakBefore w:val="0"/>
              <w:widowControl w:val="0"/>
              <w:wordWrap/>
              <w:overflowPunct/>
              <w:topLinePunct w:val="0"/>
              <w:bidi w:val="0"/>
              <w:spacing w:line="460" w:lineRule="exact"/>
              <w:jc w:val="center"/>
              <w:rPr>
                <w:rFonts w:hint="default" w:ascii="Times New Roman" w:hAnsi="Times New Roman" w:eastAsia="宋体" w:cs="Times New Roman"/>
                <w:color w:val="auto"/>
                <w:spacing w:val="-2"/>
                <w:sz w:val="22"/>
                <w:szCs w:val="22"/>
                <w:vertAlign w:val="baseline"/>
                <w:lang w:val="en-US" w:eastAsia="zh-CN"/>
              </w:rPr>
            </w:pPr>
            <w:r>
              <w:rPr>
                <w:rFonts w:hint="eastAsia" w:ascii="Times New Roman" w:hAnsi="Times New Roman" w:eastAsia="宋体" w:cs="Times New Roman"/>
                <w:color w:val="auto"/>
                <w:spacing w:val="-2"/>
                <w:sz w:val="22"/>
                <w:szCs w:val="22"/>
                <w:vertAlign w:val="baseline"/>
                <w:lang w:val="en-US" w:eastAsia="zh-CN"/>
              </w:rPr>
              <w:t>800</w:t>
            </w:r>
          </w:p>
        </w:tc>
        <w:tc>
          <w:tcPr>
            <w:tcW w:w="1690" w:type="dxa"/>
            <w:vAlign w:val="top"/>
          </w:tcPr>
          <w:p>
            <w:pPr>
              <w:keepNext w:val="0"/>
              <w:keepLines w:val="0"/>
              <w:pageBreakBefore w:val="0"/>
              <w:widowControl w:val="0"/>
              <w:wordWrap/>
              <w:overflowPunct/>
              <w:topLinePunct w:val="0"/>
              <w:bidi w:val="0"/>
              <w:spacing w:line="460" w:lineRule="exact"/>
              <w:jc w:val="center"/>
              <w:rPr>
                <w:rFonts w:hint="default" w:ascii="Times New Roman" w:hAnsi="Times New Roman" w:eastAsia="宋体" w:cs="Times New Roman"/>
                <w:color w:val="auto"/>
                <w:spacing w:val="-2"/>
                <w:sz w:val="22"/>
                <w:szCs w:val="22"/>
                <w:vertAlign w:val="baseline"/>
                <w:lang w:val="en-US" w:eastAsia="zh-CN"/>
              </w:rPr>
            </w:pPr>
            <w:r>
              <w:rPr>
                <w:rFonts w:hint="eastAsia" w:ascii="Times New Roman" w:hAnsi="Times New Roman" w:eastAsia="宋体" w:cs="Times New Roman"/>
                <w:color w:val="auto"/>
                <w:spacing w:val="-2"/>
                <w:sz w:val="22"/>
                <w:szCs w:val="22"/>
                <w:vertAlign w:val="baseline"/>
                <w:lang w:val="en-US" w:eastAsia="zh-CN"/>
              </w:rPr>
              <w:t>9</w:t>
            </w:r>
            <w:r>
              <w:rPr>
                <w:rFonts w:hint="default" w:ascii="Times New Roman" w:hAnsi="Times New Roman" w:eastAsia="宋体" w:cs="Times New Roman"/>
                <w:color w:val="auto"/>
                <w:spacing w:val="-2"/>
                <w:sz w:val="22"/>
                <w:szCs w:val="22"/>
                <w:vertAlign w:val="baseline"/>
                <w:lang w:val="en-US" w:eastAsia="zh-CN"/>
              </w:rPr>
              <w:t>000</w:t>
            </w:r>
          </w:p>
        </w:tc>
      </w:tr>
    </w:tbl>
    <w:p>
      <w:pPr>
        <w:keepNext w:val="0"/>
        <w:keepLines w:val="0"/>
        <w:pageBreakBefore w:val="0"/>
        <w:wordWrap/>
        <w:overflowPunct/>
        <w:topLinePunct w:val="0"/>
        <w:bidi w:val="0"/>
        <w:spacing w:line="460" w:lineRule="exact"/>
        <w:jc w:val="both"/>
        <w:rPr>
          <w:rFonts w:hint="default" w:ascii="Times New Roman" w:hAnsi="Times New Roman" w:eastAsia="宋体" w:cs="Times New Roman"/>
          <w:color w:val="auto"/>
          <w:spacing w:val="-2"/>
          <w:sz w:val="26"/>
          <w:szCs w:val="26"/>
        </w:rPr>
      </w:pPr>
    </w:p>
    <w:p>
      <w:pPr>
        <w:keepNext w:val="0"/>
        <w:keepLines w:val="0"/>
        <w:pageBreakBefore w:val="0"/>
        <w:numPr>
          <w:ilvl w:val="0"/>
          <w:numId w:val="3"/>
        </w:numPr>
        <w:wordWrap/>
        <w:overflowPunct/>
        <w:topLinePunct w:val="0"/>
        <w:bidi w:val="0"/>
        <w:spacing w:line="460" w:lineRule="exact"/>
        <w:ind w:left="126" w:leftChars="0" w:firstLine="0" w:firstLineChars="0"/>
        <w:jc w:val="both"/>
        <w:rPr>
          <w:rFonts w:hint="eastAsia" w:ascii="Times New Roman" w:hAnsi="Times New Roman" w:eastAsia="宋体" w:cs="Times New Roman"/>
          <w:color w:val="auto"/>
          <w:spacing w:val="-2"/>
          <w:sz w:val="26"/>
          <w:szCs w:val="26"/>
          <w:lang w:val="en-US" w:eastAsia="zh-CN"/>
        </w:rPr>
      </w:pPr>
      <w:r>
        <w:rPr>
          <w:rFonts w:hint="eastAsia" w:ascii="Times New Roman" w:hAnsi="Times New Roman" w:eastAsia="宋体" w:cs="Times New Roman"/>
          <w:color w:val="auto"/>
          <w:spacing w:val="-2"/>
          <w:sz w:val="26"/>
          <w:szCs w:val="26"/>
          <w:lang w:val="en-US" w:eastAsia="zh-CN"/>
        </w:rPr>
        <w:t>选址合理性分析</w:t>
      </w:r>
    </w:p>
    <w:p>
      <w:pPr>
        <w:keepNext w:val="0"/>
        <w:keepLines w:val="0"/>
        <w:pageBreakBefore w:val="0"/>
        <w:numPr>
          <w:ilvl w:val="0"/>
          <w:numId w:val="0"/>
        </w:numPr>
        <w:wordWrap/>
        <w:overflowPunct/>
        <w:topLinePunct w:val="0"/>
        <w:bidi w:val="0"/>
        <w:spacing w:line="460" w:lineRule="exact"/>
        <w:ind w:left="126" w:leftChars="0"/>
        <w:jc w:val="both"/>
        <w:rPr>
          <w:rFonts w:hint="eastAsia" w:ascii="Times New Roman" w:hAnsi="Times New Roman" w:eastAsia="宋体" w:cs="Times New Roman"/>
          <w:color w:val="auto"/>
          <w:spacing w:val="-2"/>
          <w:sz w:val="26"/>
          <w:szCs w:val="26"/>
          <w:lang w:val="en-US" w:eastAsia="zh-CN"/>
        </w:rPr>
      </w:pPr>
      <w:r>
        <w:rPr>
          <w:rFonts w:hint="eastAsia" w:ascii="Times New Roman" w:hAnsi="Times New Roman" w:eastAsia="宋体" w:cs="Times New Roman"/>
          <w:color w:val="auto"/>
          <w:spacing w:val="-2"/>
          <w:sz w:val="26"/>
          <w:szCs w:val="26"/>
          <w:lang w:val="en-US" w:eastAsia="zh-CN"/>
        </w:rPr>
        <w:t xml:space="preserve">     本规划从规划符合性、用地符合性、环境影响、建设难度、社会稳定风险、经济效益几方面进行选址合理性分析，具体分析内容见表9.2。</w:t>
      </w:r>
    </w:p>
    <w:p>
      <w:pPr>
        <w:keepNext w:val="0"/>
        <w:keepLines w:val="0"/>
        <w:pageBreakBefore w:val="0"/>
        <w:numPr>
          <w:ilvl w:val="0"/>
          <w:numId w:val="0"/>
        </w:numPr>
        <w:wordWrap/>
        <w:overflowPunct/>
        <w:topLinePunct w:val="0"/>
        <w:bidi w:val="0"/>
        <w:spacing w:line="460" w:lineRule="exact"/>
        <w:ind w:left="126" w:leftChars="0"/>
        <w:jc w:val="both"/>
        <w:rPr>
          <w:rFonts w:hint="eastAsia" w:ascii="Times New Roman" w:hAnsi="Times New Roman" w:eastAsia="宋体" w:cs="Times New Roman"/>
          <w:color w:val="auto"/>
          <w:spacing w:val="-2"/>
          <w:sz w:val="26"/>
          <w:szCs w:val="26"/>
          <w:lang w:val="en-US" w:eastAsia="zh-CN"/>
        </w:rPr>
      </w:pPr>
    </w:p>
    <w:p>
      <w:pPr>
        <w:keepNext w:val="0"/>
        <w:keepLines w:val="0"/>
        <w:pageBreakBefore w:val="0"/>
        <w:numPr>
          <w:ilvl w:val="0"/>
          <w:numId w:val="0"/>
        </w:numPr>
        <w:wordWrap/>
        <w:overflowPunct/>
        <w:topLinePunct w:val="0"/>
        <w:bidi w:val="0"/>
        <w:spacing w:line="460" w:lineRule="exact"/>
        <w:ind w:left="126" w:leftChars="0"/>
        <w:jc w:val="center"/>
        <w:rPr>
          <w:rFonts w:hint="default" w:ascii="Times New Roman" w:hAnsi="Times New Roman" w:eastAsia="宋体" w:cs="Times New Roman"/>
          <w:color w:val="auto"/>
          <w:spacing w:val="-2"/>
          <w:sz w:val="26"/>
          <w:szCs w:val="26"/>
          <w:lang w:val="en-US" w:eastAsia="zh-CN"/>
        </w:rPr>
      </w:pPr>
      <w:r>
        <w:rPr>
          <w:rFonts w:hint="eastAsia" w:ascii="Times New Roman" w:hAnsi="Times New Roman" w:eastAsia="宋体" w:cs="Times New Roman"/>
          <w:color w:val="auto"/>
          <w:spacing w:val="-2"/>
          <w:sz w:val="26"/>
          <w:szCs w:val="26"/>
          <w:lang w:val="en-US" w:eastAsia="zh-CN"/>
        </w:rPr>
        <w:t>表 9.2 资源化利用厂选址合理性分析</w:t>
      </w:r>
    </w:p>
    <w:tbl>
      <w:tblPr>
        <w:tblStyle w:val="8"/>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536"/>
        <w:gridCol w:w="860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8"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规划符合性</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选址位于云阳县循环经济产业园区内部，项目类型为市政公共工程。位于“云阳县工业城镇重点管控单元-其他镇域片区”内，符合云阳县循环经济产业园区准入要求、产业园区规划及其他镇域片区“三项一单”管控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用地符合性</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选址位于云阳县循环经济产业园区内部，属于城镇开发边界范围内，用地以林地、荒地为主，不占用基本农田、生态保护红线，用地符合“三区三线”要求。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环境影响</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选址位于云阳县循环经济产业园内，周边环境不敏感，项目选址无限制性制约因素。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建设难度</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选址位于云阳县循环经济产业园内，用水、用电、道路交通设施完善，施工便利，但选址位于坡地，存在一定挡墙及边坡工程。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社会稳定风险</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选址位于云阳县循环经济产业园内，园区内分布有生活垃圾焚烧厂、生活垃圾填埋场、厨余垃圾处理厂，本项目社会稳定风险不突出。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2"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运输距离</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选址位于云阳县循环经济产业园内，距离云阳城区约15公里，运输距离可接受。</w:t>
            </w:r>
          </w:p>
        </w:tc>
      </w:tr>
    </w:tbl>
    <w:p>
      <w:pPr>
        <w:keepNext w:val="0"/>
        <w:keepLines w:val="0"/>
        <w:pageBreakBefore w:val="0"/>
        <w:numPr>
          <w:ilvl w:val="0"/>
          <w:numId w:val="0"/>
        </w:numPr>
        <w:wordWrap/>
        <w:overflowPunct/>
        <w:topLinePunct w:val="0"/>
        <w:bidi w:val="0"/>
        <w:spacing w:line="460" w:lineRule="exact"/>
        <w:ind w:left="126" w:leftChars="0"/>
        <w:jc w:val="both"/>
        <w:rPr>
          <w:rFonts w:hint="default" w:ascii="Times New Roman" w:hAnsi="Times New Roman" w:eastAsia="宋体" w:cs="Times New Roman"/>
          <w:color w:val="auto"/>
          <w:spacing w:val="-2"/>
          <w:sz w:val="26"/>
          <w:szCs w:val="26"/>
          <w:lang w:val="en-US" w:eastAsia="zh-CN"/>
        </w:rPr>
      </w:pPr>
    </w:p>
    <w:p>
      <w:pPr>
        <w:keepNext w:val="0"/>
        <w:keepLines w:val="0"/>
        <w:pageBreakBefore w:val="0"/>
        <w:wordWrap/>
        <w:overflowPunct/>
        <w:topLinePunct w:val="0"/>
        <w:bidi w:val="0"/>
        <w:spacing w:line="460" w:lineRule="exact"/>
        <w:ind w:left="44"/>
        <w:jc w:val="both"/>
        <w:outlineLvl w:val="1"/>
        <w:rPr>
          <w:rFonts w:hint="default" w:ascii="Times New Roman" w:hAnsi="Times New Roman" w:eastAsia="宋体" w:cs="Times New Roman"/>
          <w:b/>
          <w:bCs/>
          <w:color w:val="auto"/>
          <w:spacing w:val="-2"/>
          <w:sz w:val="26"/>
          <w:szCs w:val="26"/>
          <w:lang w:eastAsia="zh-CN"/>
        </w:rPr>
      </w:pPr>
      <w:bookmarkStart w:id="231" w:name="bookmark131"/>
      <w:bookmarkEnd w:id="231"/>
      <w:bookmarkStart w:id="232" w:name="_Toc28526"/>
      <w:bookmarkStart w:id="233" w:name="_Toc17632"/>
      <w:bookmarkStart w:id="234" w:name="_Toc13669"/>
      <w:bookmarkStart w:id="235" w:name="_Toc28932"/>
      <w:r>
        <w:rPr>
          <w:rFonts w:hint="default" w:ascii="Times New Roman" w:hAnsi="Times New Roman" w:eastAsia="宋体" w:cs="Times New Roman"/>
          <w:b/>
          <w:bCs/>
          <w:color w:val="auto"/>
          <w:spacing w:val="-2"/>
          <w:sz w:val="26"/>
          <w:szCs w:val="26"/>
          <w:lang w:eastAsia="zh-CN"/>
        </w:rPr>
        <w:t>9.2装修垃圾分选场选址</w:t>
      </w:r>
      <w:bookmarkEnd w:id="232"/>
      <w:bookmarkEnd w:id="233"/>
      <w:bookmarkEnd w:id="234"/>
      <w:bookmarkEnd w:id="235"/>
    </w:p>
    <w:p>
      <w:pPr>
        <w:keepNext w:val="0"/>
        <w:keepLines w:val="0"/>
        <w:pageBreakBefore w:val="0"/>
        <w:wordWrap/>
        <w:overflowPunct/>
        <w:topLinePunct w:val="0"/>
        <w:bidi w:val="0"/>
        <w:spacing w:line="460" w:lineRule="exact"/>
        <w:ind w:left="7" w:right="29" w:firstLine="480"/>
        <w:jc w:val="both"/>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z w:val="26"/>
          <w:szCs w:val="26"/>
          <w:lang w:eastAsia="zh-CN"/>
        </w:rPr>
        <w:t>规划近期在用地条件成熟、人口较为集中、交通便利，辐射范围合理的乡镇街道建设装修垃圾（工程垃圾、拆除垃圾）分选场，</w:t>
      </w:r>
      <w:r>
        <w:rPr>
          <w:rFonts w:hint="default" w:ascii="Times New Roman" w:hAnsi="Times New Roman" w:eastAsia="宋体" w:cs="Times New Roman"/>
          <w:color w:val="auto"/>
          <w:sz w:val="26"/>
          <w:szCs w:val="26"/>
          <w:lang w:val="en-US" w:eastAsia="zh-CN"/>
        </w:rPr>
        <w:t>1</w:t>
      </w:r>
      <w:r>
        <w:rPr>
          <w:rFonts w:hint="default" w:ascii="Times New Roman" w:hAnsi="Times New Roman" w:eastAsia="宋体" w:cs="Times New Roman"/>
          <w:color w:val="auto"/>
          <w:sz w:val="26"/>
          <w:szCs w:val="26"/>
          <w:lang w:eastAsia="zh-CN"/>
        </w:rPr>
        <w:t>处（如表9.</w:t>
      </w:r>
      <w:r>
        <w:rPr>
          <w:rFonts w:hint="eastAsia" w:ascii="Times New Roman" w:hAnsi="Times New Roman" w:eastAsia="宋体" w:cs="Times New Roman"/>
          <w:color w:val="auto"/>
          <w:sz w:val="26"/>
          <w:szCs w:val="26"/>
          <w:lang w:val="en-US" w:eastAsia="zh-CN"/>
        </w:rPr>
        <w:t>3</w:t>
      </w:r>
      <w:r>
        <w:rPr>
          <w:rFonts w:hint="default" w:ascii="Times New Roman" w:hAnsi="Times New Roman" w:eastAsia="宋体" w:cs="Times New Roman"/>
          <w:color w:val="auto"/>
          <w:sz w:val="26"/>
          <w:szCs w:val="26"/>
          <w:lang w:eastAsia="zh-CN"/>
        </w:rPr>
        <w:t>所示）。各镇、街道，根据装修垃圾实际产生情况，鼓励有需求、有条件的乡镇、街道建立装修垃圾分选场。</w:t>
      </w:r>
    </w:p>
    <w:p>
      <w:pPr>
        <w:keepNext w:val="0"/>
        <w:keepLines w:val="0"/>
        <w:pageBreakBefore w:val="0"/>
        <w:wordWrap/>
        <w:overflowPunct/>
        <w:topLinePunct w:val="0"/>
        <w:bidi w:val="0"/>
        <w:spacing w:line="460" w:lineRule="exact"/>
        <w:ind w:left="7" w:right="29" w:firstLine="480"/>
        <w:jc w:val="both"/>
        <w:rPr>
          <w:rFonts w:hint="default" w:ascii="Times New Roman" w:hAnsi="Times New Roman" w:eastAsia="宋体" w:cs="Times New Roman"/>
          <w:color w:val="auto"/>
          <w:sz w:val="26"/>
          <w:szCs w:val="26"/>
          <w:lang w:eastAsia="zh-CN"/>
        </w:rPr>
      </w:pPr>
    </w:p>
    <w:p>
      <w:pPr>
        <w:keepNext w:val="0"/>
        <w:keepLines w:val="0"/>
        <w:pageBreakBefore w:val="0"/>
        <w:wordWrap/>
        <w:overflowPunct/>
        <w:topLinePunct w:val="0"/>
        <w:bidi w:val="0"/>
        <w:spacing w:line="460" w:lineRule="exact"/>
        <w:ind w:left="7" w:right="29" w:firstLine="480"/>
        <w:jc w:val="center"/>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z w:val="26"/>
          <w:szCs w:val="26"/>
          <w:lang w:eastAsia="zh-CN"/>
        </w:rPr>
        <w:t>表9.</w:t>
      </w:r>
      <w:r>
        <w:rPr>
          <w:rFonts w:hint="eastAsia" w:ascii="Times New Roman" w:hAnsi="Times New Roman" w:eastAsia="宋体" w:cs="Times New Roman"/>
          <w:color w:val="auto"/>
          <w:sz w:val="26"/>
          <w:szCs w:val="26"/>
          <w:lang w:val="en-US" w:eastAsia="zh-CN"/>
        </w:rPr>
        <w:t>3</w:t>
      </w:r>
      <w:r>
        <w:rPr>
          <w:rFonts w:hint="default" w:ascii="Times New Roman" w:hAnsi="Times New Roman" w:eastAsia="宋体" w:cs="Times New Roman"/>
          <w:color w:val="auto"/>
          <w:sz w:val="26"/>
          <w:szCs w:val="26"/>
          <w:lang w:eastAsia="zh-CN"/>
        </w:rPr>
        <w:t>云阳县装修垃圾分选场建设规划</w:t>
      </w:r>
    </w:p>
    <w:tbl>
      <w:tblPr>
        <w:tblStyle w:val="9"/>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23"/>
        <w:gridCol w:w="1927"/>
        <w:gridCol w:w="2518"/>
        <w:gridCol w:w="1690"/>
        <w:gridCol w:w="1690"/>
        <w:gridCol w:w="16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3" w:type="dxa"/>
            <w:vAlign w:val="top"/>
          </w:tcPr>
          <w:p>
            <w:pPr>
              <w:keepNext w:val="0"/>
              <w:keepLines w:val="0"/>
              <w:pageBreakBefore w:val="0"/>
              <w:widowControl w:val="0"/>
              <w:wordWrap/>
              <w:overflowPunct/>
              <w:topLinePunct w:val="0"/>
              <w:bidi w:val="0"/>
              <w:spacing w:line="460" w:lineRule="exact"/>
              <w:jc w:val="both"/>
              <w:rPr>
                <w:rFonts w:hint="default" w:ascii="Times New Roman" w:hAnsi="Times New Roman" w:eastAsia="宋体" w:cs="Times New Roman"/>
                <w:color w:val="auto"/>
                <w:spacing w:val="-2"/>
                <w:sz w:val="22"/>
                <w:szCs w:val="22"/>
                <w:vertAlign w:val="baseline"/>
                <w:lang w:val="en-US" w:eastAsia="zh-CN"/>
              </w:rPr>
            </w:pPr>
            <w:r>
              <w:rPr>
                <w:rFonts w:hint="default" w:ascii="Times New Roman" w:hAnsi="Times New Roman" w:eastAsia="宋体" w:cs="Times New Roman"/>
                <w:color w:val="auto"/>
                <w:spacing w:val="-2"/>
                <w:sz w:val="22"/>
                <w:szCs w:val="22"/>
                <w:vertAlign w:val="baseline"/>
                <w:lang w:val="en-US" w:eastAsia="zh-CN"/>
              </w:rPr>
              <w:t>序号</w:t>
            </w:r>
          </w:p>
        </w:tc>
        <w:tc>
          <w:tcPr>
            <w:tcW w:w="1927" w:type="dxa"/>
            <w:vAlign w:val="top"/>
          </w:tcPr>
          <w:p>
            <w:pPr>
              <w:keepNext w:val="0"/>
              <w:keepLines w:val="0"/>
              <w:pageBreakBefore w:val="0"/>
              <w:widowControl w:val="0"/>
              <w:wordWrap/>
              <w:overflowPunct/>
              <w:topLinePunct w:val="0"/>
              <w:bidi w:val="0"/>
              <w:spacing w:line="460" w:lineRule="exact"/>
              <w:jc w:val="both"/>
              <w:rPr>
                <w:rFonts w:hint="default" w:ascii="Times New Roman" w:hAnsi="Times New Roman" w:eastAsia="宋体" w:cs="Times New Roman"/>
                <w:color w:val="auto"/>
                <w:spacing w:val="-2"/>
                <w:sz w:val="22"/>
                <w:szCs w:val="22"/>
                <w:vertAlign w:val="baseline"/>
                <w:lang w:val="en-US" w:eastAsia="zh-CN"/>
              </w:rPr>
            </w:pPr>
            <w:r>
              <w:rPr>
                <w:rFonts w:hint="default" w:ascii="Times New Roman" w:hAnsi="Times New Roman" w:eastAsia="宋体" w:cs="Times New Roman"/>
                <w:color w:val="auto"/>
                <w:spacing w:val="-2"/>
                <w:sz w:val="22"/>
                <w:szCs w:val="22"/>
                <w:vertAlign w:val="baseline"/>
                <w:lang w:val="en-US" w:eastAsia="zh-CN"/>
              </w:rPr>
              <w:t>名称</w:t>
            </w:r>
          </w:p>
        </w:tc>
        <w:tc>
          <w:tcPr>
            <w:tcW w:w="2518" w:type="dxa"/>
            <w:vAlign w:val="top"/>
          </w:tcPr>
          <w:p>
            <w:pPr>
              <w:keepNext w:val="0"/>
              <w:keepLines w:val="0"/>
              <w:pageBreakBefore w:val="0"/>
              <w:widowControl w:val="0"/>
              <w:wordWrap/>
              <w:overflowPunct/>
              <w:topLinePunct w:val="0"/>
              <w:bidi w:val="0"/>
              <w:spacing w:line="460" w:lineRule="exact"/>
              <w:jc w:val="both"/>
              <w:rPr>
                <w:rFonts w:hint="default" w:ascii="Times New Roman" w:hAnsi="Times New Roman" w:eastAsia="宋体" w:cs="Times New Roman"/>
                <w:color w:val="auto"/>
                <w:spacing w:val="-2"/>
                <w:sz w:val="22"/>
                <w:szCs w:val="22"/>
                <w:vertAlign w:val="baseline"/>
                <w:lang w:val="en-US" w:eastAsia="zh-CN"/>
              </w:rPr>
            </w:pPr>
            <w:r>
              <w:rPr>
                <w:rFonts w:hint="default" w:ascii="Times New Roman" w:hAnsi="Times New Roman" w:eastAsia="宋体" w:cs="Times New Roman"/>
                <w:color w:val="auto"/>
                <w:spacing w:val="-2"/>
                <w:sz w:val="22"/>
                <w:szCs w:val="22"/>
                <w:vertAlign w:val="baseline"/>
                <w:lang w:val="en-US" w:eastAsia="zh-CN"/>
              </w:rPr>
              <w:t>地址</w:t>
            </w:r>
          </w:p>
        </w:tc>
        <w:tc>
          <w:tcPr>
            <w:tcW w:w="1690" w:type="dxa"/>
            <w:vAlign w:val="top"/>
          </w:tcPr>
          <w:p>
            <w:pPr>
              <w:keepNext w:val="0"/>
              <w:keepLines w:val="0"/>
              <w:pageBreakBefore w:val="0"/>
              <w:widowControl w:val="0"/>
              <w:wordWrap/>
              <w:overflowPunct/>
              <w:topLinePunct w:val="0"/>
              <w:bidi w:val="0"/>
              <w:spacing w:line="460" w:lineRule="exact"/>
              <w:jc w:val="both"/>
              <w:rPr>
                <w:rFonts w:hint="default" w:ascii="Times New Roman" w:hAnsi="Times New Roman" w:eastAsia="宋体" w:cs="Times New Roman"/>
                <w:color w:val="auto"/>
                <w:spacing w:val="-2"/>
                <w:sz w:val="22"/>
                <w:szCs w:val="22"/>
                <w:vertAlign w:val="baseline"/>
                <w:lang w:val="en-US" w:eastAsia="zh-CN"/>
              </w:rPr>
            </w:pPr>
            <w:r>
              <w:rPr>
                <w:rFonts w:hint="default" w:ascii="Times New Roman" w:hAnsi="Times New Roman" w:eastAsia="宋体" w:cs="Times New Roman"/>
                <w:color w:val="auto"/>
                <w:spacing w:val="-2"/>
                <w:sz w:val="22"/>
                <w:szCs w:val="22"/>
                <w:vertAlign w:val="baseline"/>
                <w:lang w:val="en-US" w:eastAsia="zh-CN"/>
              </w:rPr>
              <w:t>用地面积</w:t>
            </w:r>
          </w:p>
          <w:p>
            <w:pPr>
              <w:keepNext w:val="0"/>
              <w:keepLines w:val="0"/>
              <w:pageBreakBefore w:val="0"/>
              <w:widowControl w:val="0"/>
              <w:wordWrap/>
              <w:overflowPunct/>
              <w:topLinePunct w:val="0"/>
              <w:bidi w:val="0"/>
              <w:spacing w:line="460" w:lineRule="exact"/>
              <w:jc w:val="both"/>
              <w:rPr>
                <w:rFonts w:hint="default" w:ascii="Times New Roman" w:hAnsi="Times New Roman" w:eastAsia="宋体" w:cs="Times New Roman"/>
                <w:color w:val="auto"/>
                <w:spacing w:val="-2"/>
                <w:sz w:val="22"/>
                <w:szCs w:val="22"/>
                <w:vertAlign w:val="baseline"/>
                <w:lang w:val="en-US" w:eastAsia="zh-CN"/>
              </w:rPr>
            </w:pPr>
            <w:r>
              <w:rPr>
                <w:rFonts w:hint="default" w:ascii="Times New Roman" w:hAnsi="Times New Roman" w:eastAsia="宋体" w:cs="Times New Roman"/>
                <w:color w:val="auto"/>
                <w:spacing w:val="-2"/>
                <w:sz w:val="22"/>
                <w:szCs w:val="22"/>
                <w:vertAlign w:val="baseline"/>
                <w:lang w:val="en-US" w:eastAsia="zh-CN"/>
              </w:rPr>
              <w:t>（平方米）</w:t>
            </w:r>
          </w:p>
        </w:tc>
        <w:tc>
          <w:tcPr>
            <w:tcW w:w="1690" w:type="dxa"/>
            <w:vAlign w:val="top"/>
          </w:tcPr>
          <w:p>
            <w:pPr>
              <w:keepNext w:val="0"/>
              <w:keepLines w:val="0"/>
              <w:pageBreakBefore w:val="0"/>
              <w:widowControl w:val="0"/>
              <w:wordWrap/>
              <w:overflowPunct/>
              <w:topLinePunct w:val="0"/>
              <w:bidi w:val="0"/>
              <w:spacing w:line="460" w:lineRule="exact"/>
              <w:jc w:val="both"/>
              <w:rPr>
                <w:rFonts w:hint="default" w:ascii="Times New Roman" w:hAnsi="Times New Roman" w:eastAsia="宋体" w:cs="Times New Roman"/>
                <w:color w:val="auto"/>
                <w:spacing w:val="-2"/>
                <w:sz w:val="22"/>
                <w:szCs w:val="22"/>
                <w:vertAlign w:val="baseline"/>
                <w:lang w:val="en-US" w:eastAsia="zh-CN"/>
              </w:rPr>
            </w:pPr>
            <w:r>
              <w:rPr>
                <w:rFonts w:hint="default" w:ascii="Times New Roman" w:hAnsi="Times New Roman" w:eastAsia="宋体" w:cs="Times New Roman"/>
                <w:color w:val="auto"/>
                <w:spacing w:val="-2"/>
                <w:sz w:val="22"/>
                <w:szCs w:val="22"/>
                <w:vertAlign w:val="baseline"/>
                <w:lang w:val="en-US" w:eastAsia="zh-CN"/>
              </w:rPr>
              <w:t>处理规模（吨/天）</w:t>
            </w:r>
          </w:p>
        </w:tc>
        <w:tc>
          <w:tcPr>
            <w:tcW w:w="1690" w:type="dxa"/>
            <w:vAlign w:val="top"/>
          </w:tcPr>
          <w:p>
            <w:pPr>
              <w:keepNext w:val="0"/>
              <w:keepLines w:val="0"/>
              <w:pageBreakBefore w:val="0"/>
              <w:widowControl w:val="0"/>
              <w:wordWrap/>
              <w:overflowPunct/>
              <w:topLinePunct w:val="0"/>
              <w:bidi w:val="0"/>
              <w:spacing w:line="460" w:lineRule="exact"/>
              <w:jc w:val="both"/>
              <w:rPr>
                <w:rFonts w:hint="default" w:ascii="Times New Roman" w:hAnsi="Times New Roman" w:eastAsia="宋体" w:cs="Times New Roman"/>
                <w:color w:val="auto"/>
                <w:spacing w:val="-2"/>
                <w:sz w:val="22"/>
                <w:szCs w:val="22"/>
                <w:vertAlign w:val="baseline"/>
                <w:lang w:val="en-US" w:eastAsia="zh-CN"/>
              </w:rPr>
            </w:pPr>
            <w:r>
              <w:rPr>
                <w:rFonts w:hint="default" w:ascii="Times New Roman" w:hAnsi="Times New Roman" w:eastAsia="宋体" w:cs="Times New Roman"/>
                <w:color w:val="auto"/>
                <w:spacing w:val="-2"/>
                <w:sz w:val="22"/>
                <w:szCs w:val="22"/>
                <w:vertAlign w:val="baseline"/>
                <w:lang w:val="en-US" w:eastAsia="zh-CN"/>
              </w:rPr>
              <w:t>建设费用</w:t>
            </w:r>
          </w:p>
          <w:p>
            <w:pPr>
              <w:keepNext w:val="0"/>
              <w:keepLines w:val="0"/>
              <w:pageBreakBefore w:val="0"/>
              <w:widowControl w:val="0"/>
              <w:wordWrap/>
              <w:overflowPunct/>
              <w:topLinePunct w:val="0"/>
              <w:bidi w:val="0"/>
              <w:spacing w:line="460" w:lineRule="exact"/>
              <w:jc w:val="both"/>
              <w:rPr>
                <w:rFonts w:hint="default" w:ascii="Times New Roman" w:hAnsi="Times New Roman" w:eastAsia="宋体" w:cs="Times New Roman"/>
                <w:color w:val="auto"/>
                <w:spacing w:val="-2"/>
                <w:sz w:val="22"/>
                <w:szCs w:val="22"/>
                <w:vertAlign w:val="baseline"/>
                <w:lang w:val="en-US" w:eastAsia="zh-CN"/>
              </w:rPr>
            </w:pPr>
            <w:r>
              <w:rPr>
                <w:rFonts w:hint="default" w:ascii="Times New Roman" w:hAnsi="Times New Roman" w:eastAsia="宋体" w:cs="Times New Roman"/>
                <w:color w:val="auto"/>
                <w:spacing w:val="-2"/>
                <w:sz w:val="22"/>
                <w:szCs w:val="22"/>
                <w:vertAlign w:val="baseline"/>
                <w:lang w:val="en-US" w:eastAsia="zh-CN"/>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3" w:type="dxa"/>
            <w:vAlign w:val="top"/>
          </w:tcPr>
          <w:p>
            <w:pPr>
              <w:keepNext w:val="0"/>
              <w:keepLines w:val="0"/>
              <w:pageBreakBefore w:val="0"/>
              <w:widowControl w:val="0"/>
              <w:wordWrap/>
              <w:overflowPunct/>
              <w:topLinePunct w:val="0"/>
              <w:bidi w:val="0"/>
              <w:spacing w:line="460" w:lineRule="exact"/>
              <w:jc w:val="both"/>
              <w:rPr>
                <w:rFonts w:hint="default" w:ascii="Times New Roman" w:hAnsi="Times New Roman" w:eastAsia="宋体" w:cs="Times New Roman"/>
                <w:color w:val="auto"/>
                <w:spacing w:val="-2"/>
                <w:sz w:val="22"/>
                <w:szCs w:val="22"/>
                <w:vertAlign w:val="baseline"/>
                <w:lang w:val="en-US" w:eastAsia="zh-CN"/>
              </w:rPr>
            </w:pPr>
            <w:r>
              <w:rPr>
                <w:rFonts w:hint="default" w:ascii="Times New Roman" w:hAnsi="Times New Roman" w:eastAsia="宋体" w:cs="Times New Roman"/>
                <w:color w:val="auto"/>
                <w:spacing w:val="-2"/>
                <w:sz w:val="22"/>
                <w:szCs w:val="22"/>
                <w:vertAlign w:val="baseline"/>
                <w:lang w:val="en-US" w:eastAsia="zh-CN"/>
              </w:rPr>
              <w:t>1</w:t>
            </w:r>
          </w:p>
        </w:tc>
        <w:tc>
          <w:tcPr>
            <w:tcW w:w="1927" w:type="dxa"/>
            <w:vAlign w:val="top"/>
          </w:tcPr>
          <w:p>
            <w:pPr>
              <w:keepNext w:val="0"/>
              <w:keepLines w:val="0"/>
              <w:pageBreakBefore w:val="0"/>
              <w:widowControl w:val="0"/>
              <w:wordWrap/>
              <w:overflowPunct/>
              <w:topLinePunct w:val="0"/>
              <w:bidi w:val="0"/>
              <w:spacing w:line="460" w:lineRule="exact"/>
              <w:jc w:val="both"/>
              <w:rPr>
                <w:rFonts w:hint="default" w:ascii="Times New Roman" w:hAnsi="Times New Roman" w:eastAsia="宋体" w:cs="Times New Roman"/>
                <w:color w:val="auto"/>
                <w:spacing w:val="-2"/>
                <w:sz w:val="22"/>
                <w:szCs w:val="22"/>
                <w:vertAlign w:val="baseline"/>
                <w:lang w:val="en-US" w:eastAsia="zh-CN"/>
              </w:rPr>
            </w:pPr>
            <w:r>
              <w:rPr>
                <w:rFonts w:hint="default" w:ascii="Times New Roman" w:hAnsi="Times New Roman" w:eastAsia="宋体" w:cs="Times New Roman"/>
                <w:color w:val="auto"/>
                <w:spacing w:val="-2"/>
                <w:sz w:val="22"/>
                <w:szCs w:val="22"/>
                <w:vertAlign w:val="baseline"/>
                <w:lang w:val="en-US" w:eastAsia="zh-CN"/>
              </w:rPr>
              <w:t>云阳县</w:t>
            </w:r>
            <w:r>
              <w:rPr>
                <w:rFonts w:hint="eastAsia" w:ascii="Times New Roman" w:hAnsi="Times New Roman" w:eastAsia="宋体" w:cs="Times New Roman"/>
                <w:color w:val="auto"/>
                <w:spacing w:val="-2"/>
                <w:sz w:val="22"/>
                <w:szCs w:val="22"/>
                <w:vertAlign w:val="baseline"/>
                <w:lang w:val="en-US" w:eastAsia="zh-CN"/>
              </w:rPr>
              <w:t>装修垃圾分选场</w:t>
            </w:r>
          </w:p>
        </w:tc>
        <w:tc>
          <w:tcPr>
            <w:tcW w:w="2518" w:type="dxa"/>
            <w:vAlign w:val="top"/>
          </w:tcPr>
          <w:p>
            <w:pPr>
              <w:keepNext w:val="0"/>
              <w:keepLines w:val="0"/>
              <w:pageBreakBefore w:val="0"/>
              <w:widowControl w:val="0"/>
              <w:wordWrap/>
              <w:overflowPunct/>
              <w:topLinePunct w:val="0"/>
              <w:bidi w:val="0"/>
              <w:spacing w:line="460" w:lineRule="exact"/>
              <w:jc w:val="both"/>
              <w:rPr>
                <w:rFonts w:hint="default" w:ascii="Times New Roman" w:hAnsi="Times New Roman" w:eastAsia="宋体" w:cs="Times New Roman"/>
                <w:color w:val="auto"/>
                <w:spacing w:val="-2"/>
                <w:sz w:val="22"/>
                <w:szCs w:val="22"/>
                <w:vertAlign w:val="baseline"/>
                <w:lang w:val="en-US" w:eastAsia="zh-CN"/>
              </w:rPr>
            </w:pPr>
            <w:r>
              <w:rPr>
                <w:rFonts w:hint="default" w:ascii="Times New Roman" w:hAnsi="Times New Roman" w:eastAsia="宋体" w:cs="Times New Roman"/>
                <w:color w:val="auto"/>
                <w:spacing w:val="-2"/>
                <w:sz w:val="22"/>
                <w:szCs w:val="22"/>
                <w:vertAlign w:val="baseline"/>
                <w:lang w:val="en-US" w:eastAsia="zh-CN"/>
              </w:rPr>
              <w:t>云阳县循环经济产业园区</w:t>
            </w:r>
          </w:p>
        </w:tc>
        <w:tc>
          <w:tcPr>
            <w:tcW w:w="1690" w:type="dxa"/>
            <w:vAlign w:val="top"/>
          </w:tcPr>
          <w:p>
            <w:pPr>
              <w:keepNext w:val="0"/>
              <w:keepLines w:val="0"/>
              <w:pageBreakBefore w:val="0"/>
              <w:widowControl w:val="0"/>
              <w:wordWrap/>
              <w:overflowPunct/>
              <w:topLinePunct w:val="0"/>
              <w:bidi w:val="0"/>
              <w:spacing w:line="460" w:lineRule="exact"/>
              <w:jc w:val="both"/>
              <w:rPr>
                <w:rFonts w:hint="default" w:ascii="Times New Roman" w:hAnsi="Times New Roman" w:eastAsia="宋体" w:cs="Times New Roman"/>
                <w:color w:val="auto"/>
                <w:spacing w:val="-2"/>
                <w:sz w:val="22"/>
                <w:szCs w:val="22"/>
                <w:vertAlign w:val="baseline"/>
                <w:lang w:val="en-US" w:eastAsia="zh-CN"/>
              </w:rPr>
            </w:pPr>
            <w:r>
              <w:rPr>
                <w:rFonts w:hint="eastAsia" w:ascii="Times New Roman" w:hAnsi="Times New Roman" w:eastAsia="宋体" w:cs="Times New Roman"/>
                <w:color w:val="auto"/>
                <w:spacing w:val="-2"/>
                <w:sz w:val="22"/>
                <w:szCs w:val="22"/>
                <w:vertAlign w:val="baseline"/>
                <w:lang w:val="en-US" w:eastAsia="zh-CN"/>
              </w:rPr>
              <w:t>30000</w:t>
            </w:r>
          </w:p>
        </w:tc>
        <w:tc>
          <w:tcPr>
            <w:tcW w:w="1690" w:type="dxa"/>
            <w:vAlign w:val="top"/>
          </w:tcPr>
          <w:p>
            <w:pPr>
              <w:keepNext w:val="0"/>
              <w:keepLines w:val="0"/>
              <w:pageBreakBefore w:val="0"/>
              <w:widowControl w:val="0"/>
              <w:wordWrap/>
              <w:overflowPunct/>
              <w:topLinePunct w:val="0"/>
              <w:bidi w:val="0"/>
              <w:spacing w:line="460" w:lineRule="exact"/>
              <w:jc w:val="both"/>
              <w:rPr>
                <w:rFonts w:hint="default" w:ascii="Times New Roman" w:hAnsi="Times New Roman" w:eastAsia="宋体" w:cs="Times New Roman"/>
                <w:color w:val="auto"/>
                <w:spacing w:val="-2"/>
                <w:sz w:val="22"/>
                <w:szCs w:val="22"/>
                <w:vertAlign w:val="baseline"/>
                <w:lang w:val="en-US" w:eastAsia="zh-CN"/>
              </w:rPr>
            </w:pPr>
            <w:r>
              <w:rPr>
                <w:rFonts w:hint="default" w:ascii="Times New Roman" w:hAnsi="Times New Roman" w:eastAsia="宋体" w:cs="Times New Roman"/>
                <w:color w:val="auto"/>
                <w:spacing w:val="-2"/>
                <w:sz w:val="22"/>
                <w:szCs w:val="22"/>
                <w:vertAlign w:val="baseline"/>
                <w:lang w:val="en-US" w:eastAsia="zh-CN"/>
              </w:rPr>
              <w:t>400</w:t>
            </w:r>
          </w:p>
        </w:tc>
        <w:tc>
          <w:tcPr>
            <w:tcW w:w="1690" w:type="dxa"/>
            <w:vAlign w:val="top"/>
          </w:tcPr>
          <w:p>
            <w:pPr>
              <w:keepNext w:val="0"/>
              <w:keepLines w:val="0"/>
              <w:pageBreakBefore w:val="0"/>
              <w:widowControl w:val="0"/>
              <w:wordWrap/>
              <w:overflowPunct/>
              <w:topLinePunct w:val="0"/>
              <w:bidi w:val="0"/>
              <w:spacing w:line="460" w:lineRule="exact"/>
              <w:jc w:val="both"/>
              <w:rPr>
                <w:rFonts w:hint="default" w:ascii="Times New Roman" w:hAnsi="Times New Roman" w:eastAsia="宋体" w:cs="Times New Roman"/>
                <w:color w:val="auto"/>
                <w:spacing w:val="-2"/>
                <w:sz w:val="22"/>
                <w:szCs w:val="22"/>
                <w:vertAlign w:val="baseline"/>
                <w:lang w:val="en-US" w:eastAsia="zh-CN"/>
              </w:rPr>
            </w:pPr>
            <w:r>
              <w:rPr>
                <w:rFonts w:hint="eastAsia" w:ascii="Times New Roman" w:hAnsi="Times New Roman" w:eastAsia="宋体" w:cs="Times New Roman"/>
                <w:color w:val="auto"/>
                <w:spacing w:val="-2"/>
                <w:sz w:val="22"/>
                <w:szCs w:val="22"/>
                <w:vertAlign w:val="baseline"/>
                <w:lang w:val="en-US" w:eastAsia="zh-CN"/>
              </w:rPr>
              <w:t>3300</w:t>
            </w:r>
          </w:p>
        </w:tc>
      </w:tr>
    </w:tbl>
    <w:p>
      <w:pPr>
        <w:keepNext w:val="0"/>
        <w:keepLines w:val="0"/>
        <w:pageBreakBefore w:val="0"/>
        <w:numPr>
          <w:ilvl w:val="0"/>
          <w:numId w:val="0"/>
        </w:numPr>
        <w:wordWrap/>
        <w:overflowPunct/>
        <w:topLinePunct w:val="0"/>
        <w:bidi w:val="0"/>
        <w:spacing w:line="460" w:lineRule="exact"/>
        <w:ind w:left="126" w:leftChars="0"/>
        <w:jc w:val="both"/>
        <w:rPr>
          <w:rFonts w:hint="eastAsia" w:ascii="Times New Roman" w:hAnsi="Times New Roman" w:eastAsia="宋体" w:cs="Times New Roman"/>
          <w:color w:val="auto"/>
          <w:spacing w:val="-2"/>
          <w:sz w:val="26"/>
          <w:szCs w:val="26"/>
          <w:lang w:val="en-US" w:eastAsia="zh-CN"/>
        </w:rPr>
      </w:pPr>
    </w:p>
    <w:p>
      <w:pPr>
        <w:keepNext w:val="0"/>
        <w:keepLines w:val="0"/>
        <w:pageBreakBefore w:val="0"/>
        <w:numPr>
          <w:ilvl w:val="0"/>
          <w:numId w:val="0"/>
        </w:numPr>
        <w:wordWrap/>
        <w:overflowPunct/>
        <w:topLinePunct w:val="0"/>
        <w:bidi w:val="0"/>
        <w:spacing w:line="460" w:lineRule="exact"/>
        <w:ind w:left="126" w:leftChars="0"/>
        <w:jc w:val="both"/>
        <w:rPr>
          <w:rFonts w:hint="eastAsia" w:ascii="Times New Roman" w:hAnsi="Times New Roman" w:eastAsia="宋体" w:cs="Times New Roman"/>
          <w:color w:val="auto"/>
          <w:spacing w:val="-2"/>
          <w:sz w:val="26"/>
          <w:szCs w:val="26"/>
          <w:lang w:val="en-US" w:eastAsia="zh-CN"/>
        </w:rPr>
      </w:pPr>
      <w:r>
        <w:rPr>
          <w:rFonts w:hint="eastAsia" w:ascii="Times New Roman" w:hAnsi="Times New Roman" w:eastAsia="宋体" w:cs="Times New Roman"/>
          <w:color w:val="auto"/>
          <w:spacing w:val="-2"/>
          <w:sz w:val="26"/>
          <w:szCs w:val="26"/>
          <w:lang w:val="en-US" w:eastAsia="zh-CN"/>
        </w:rPr>
        <w:t xml:space="preserve">     本规划从规划符合性、用地符合性、环境影响、建设难度、社会稳定风险、经济效益几方面进行选址合理性分析，具体分析内容见表9.4。</w:t>
      </w:r>
    </w:p>
    <w:p>
      <w:pPr>
        <w:keepNext w:val="0"/>
        <w:keepLines w:val="0"/>
        <w:pageBreakBefore w:val="0"/>
        <w:numPr>
          <w:ilvl w:val="0"/>
          <w:numId w:val="0"/>
        </w:numPr>
        <w:wordWrap/>
        <w:overflowPunct/>
        <w:topLinePunct w:val="0"/>
        <w:bidi w:val="0"/>
        <w:spacing w:line="460" w:lineRule="exact"/>
        <w:ind w:left="126" w:leftChars="0"/>
        <w:jc w:val="center"/>
        <w:rPr>
          <w:rFonts w:hint="eastAsia" w:ascii="Times New Roman" w:hAnsi="Times New Roman" w:eastAsia="宋体" w:cs="Times New Roman"/>
          <w:color w:val="auto"/>
          <w:spacing w:val="-2"/>
          <w:sz w:val="26"/>
          <w:szCs w:val="26"/>
          <w:lang w:val="en-US" w:eastAsia="zh-CN"/>
        </w:rPr>
      </w:pPr>
    </w:p>
    <w:p>
      <w:pPr>
        <w:keepNext w:val="0"/>
        <w:keepLines w:val="0"/>
        <w:pageBreakBefore w:val="0"/>
        <w:numPr>
          <w:ilvl w:val="0"/>
          <w:numId w:val="0"/>
        </w:numPr>
        <w:wordWrap/>
        <w:overflowPunct/>
        <w:topLinePunct w:val="0"/>
        <w:bidi w:val="0"/>
        <w:spacing w:line="460" w:lineRule="exact"/>
        <w:ind w:left="126" w:leftChars="0"/>
        <w:jc w:val="center"/>
        <w:rPr>
          <w:rFonts w:hint="default" w:ascii="Times New Roman" w:hAnsi="Times New Roman" w:eastAsia="宋体" w:cs="Times New Roman"/>
          <w:color w:val="auto"/>
          <w:spacing w:val="-2"/>
          <w:sz w:val="26"/>
          <w:szCs w:val="26"/>
          <w:lang w:val="en-US" w:eastAsia="zh-CN"/>
        </w:rPr>
      </w:pPr>
      <w:r>
        <w:rPr>
          <w:rFonts w:hint="eastAsia" w:ascii="Times New Roman" w:hAnsi="Times New Roman" w:eastAsia="宋体" w:cs="Times New Roman"/>
          <w:color w:val="auto"/>
          <w:spacing w:val="-2"/>
          <w:sz w:val="26"/>
          <w:szCs w:val="26"/>
          <w:lang w:val="en-US" w:eastAsia="zh-CN"/>
        </w:rPr>
        <w:t>表 9.4 装修垃圾分选场选址合理性分析</w:t>
      </w:r>
    </w:p>
    <w:tbl>
      <w:tblPr>
        <w:tblStyle w:val="8"/>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536"/>
        <w:gridCol w:w="860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8"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规划符合性</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snapToGrid w:val="0"/>
                <w:color w:val="000000"/>
                <w:kern w:val="0"/>
                <w:sz w:val="22"/>
                <w:szCs w:val="22"/>
                <w:u w:val="none"/>
                <w:lang w:val="en-US" w:eastAsia="zh-CN" w:bidi="ar"/>
              </w:rPr>
              <w:t>选址位于云阳县循环经济产业园区内部，项目类型为市政公共工程。位于“云阳县工业城镇重点管控单元-其他镇域片区”内，符合云阳县循环经济产业园区准入要求、产业园区规划及其他镇域片区“三项一单”管控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用地符合性</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选址位于云阳县循环经济产业园区内部，属于城镇开发边界范围内，用地以林地、荒地为主，不占用基本农田、生态保护红线，用地符合“三区三线”要求。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环境影响</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选址位于云阳县循环经济产业园内，周边环境不敏感，项目选址无限制性制约因素。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建设难度</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选址位于云阳县循环经济产业园内，用水、用电、道路交通设施完善，施工便利，但选址位于坡地，存在一定挡墙及边坡工程。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社会稳定风险</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选址位于云阳县循环经济产业园内，园区内分布有生活垃圾焚烧厂、生活垃圾填埋场、厨余垃圾处理厂，本项目社会稳定风险不突出。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2"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运输距离</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选址位于云阳县循环经济产业园内，距离云阳城区约15公里，运输距离可接受。</w:t>
            </w:r>
          </w:p>
        </w:tc>
      </w:tr>
    </w:tbl>
    <w:p>
      <w:pPr>
        <w:keepNext w:val="0"/>
        <w:keepLines w:val="0"/>
        <w:pageBreakBefore w:val="0"/>
        <w:wordWrap/>
        <w:overflowPunct/>
        <w:topLinePunct w:val="0"/>
        <w:bidi w:val="0"/>
        <w:spacing w:line="460" w:lineRule="exact"/>
        <w:jc w:val="both"/>
        <w:rPr>
          <w:rFonts w:hint="default" w:ascii="Times New Roman" w:hAnsi="Times New Roman" w:eastAsia="宋体" w:cs="Times New Roman"/>
          <w:color w:val="auto"/>
          <w:sz w:val="26"/>
          <w:szCs w:val="26"/>
          <w:lang w:eastAsia="zh-CN"/>
        </w:rPr>
      </w:pPr>
    </w:p>
    <w:p>
      <w:pPr>
        <w:keepNext w:val="0"/>
        <w:keepLines w:val="0"/>
        <w:pageBreakBefore w:val="0"/>
        <w:wordWrap/>
        <w:overflowPunct/>
        <w:topLinePunct w:val="0"/>
        <w:bidi w:val="0"/>
        <w:spacing w:line="460" w:lineRule="exact"/>
        <w:ind w:left="44"/>
        <w:jc w:val="both"/>
        <w:outlineLvl w:val="1"/>
        <w:rPr>
          <w:rFonts w:hint="default" w:ascii="Times New Roman" w:hAnsi="Times New Roman" w:eastAsia="宋体" w:cs="Times New Roman"/>
          <w:color w:val="auto"/>
          <w:sz w:val="26"/>
          <w:szCs w:val="26"/>
        </w:rPr>
      </w:pPr>
      <w:bookmarkStart w:id="236" w:name="bookmark132"/>
      <w:bookmarkEnd w:id="236"/>
      <w:bookmarkStart w:id="237" w:name="_Toc805"/>
      <w:bookmarkStart w:id="238" w:name="_Toc32295"/>
      <w:bookmarkStart w:id="239" w:name="_Toc26222"/>
      <w:bookmarkStart w:id="240" w:name="_Toc19184"/>
      <w:r>
        <w:rPr>
          <w:rFonts w:hint="default" w:ascii="Times New Roman" w:hAnsi="Times New Roman" w:eastAsia="宋体" w:cs="Times New Roman"/>
          <w:b/>
          <w:bCs/>
          <w:color w:val="auto"/>
          <w:spacing w:val="-2"/>
          <w:sz w:val="26"/>
          <w:szCs w:val="26"/>
          <w:lang w:eastAsia="zh-CN"/>
        </w:rPr>
        <w:t>9.3建筑垃圾填埋场布局</w:t>
      </w:r>
      <w:bookmarkEnd w:id="237"/>
      <w:bookmarkEnd w:id="238"/>
      <w:bookmarkEnd w:id="239"/>
      <w:bookmarkEnd w:id="240"/>
    </w:p>
    <w:p>
      <w:pPr>
        <w:keepNext w:val="0"/>
        <w:keepLines w:val="0"/>
        <w:pageBreakBefore w:val="0"/>
        <w:wordWrap/>
        <w:overflowPunct/>
        <w:topLinePunct w:val="0"/>
        <w:bidi w:val="0"/>
        <w:spacing w:line="460" w:lineRule="exact"/>
        <w:ind w:left="7" w:right="29" w:firstLine="480"/>
        <w:jc w:val="both"/>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z w:val="26"/>
          <w:szCs w:val="26"/>
          <w:lang w:val="en-US" w:eastAsia="zh-CN"/>
        </w:rPr>
        <w:t>填埋场是</w:t>
      </w:r>
      <w:r>
        <w:rPr>
          <w:rFonts w:hint="default" w:ascii="Times New Roman" w:hAnsi="Times New Roman" w:eastAsia="宋体" w:cs="Times New Roman"/>
          <w:color w:val="auto"/>
          <w:sz w:val="26"/>
          <w:szCs w:val="26"/>
          <w:lang w:eastAsia="zh-CN"/>
        </w:rPr>
        <w:t>采取防渗、铺平、压实、覆盖等对建筑垃圾进行处理和对污水等进行治理的处理方法。根据《</w:t>
      </w:r>
      <w:r>
        <w:rPr>
          <w:rFonts w:hint="eastAsia" w:ascii="Times New Roman" w:hAnsi="Times New Roman" w:eastAsia="宋体" w:cs="Times New Roman"/>
          <w:color w:val="auto"/>
          <w:sz w:val="26"/>
          <w:szCs w:val="26"/>
          <w:lang w:eastAsia="zh-CN"/>
        </w:rPr>
        <w:t>建筑垃圾处理技术规范</w:t>
      </w:r>
      <w:r>
        <w:rPr>
          <w:rFonts w:hint="default" w:ascii="Times New Roman" w:hAnsi="Times New Roman" w:eastAsia="宋体" w:cs="Times New Roman"/>
          <w:color w:val="auto"/>
          <w:sz w:val="26"/>
          <w:szCs w:val="26"/>
          <w:lang w:eastAsia="zh-CN"/>
        </w:rPr>
        <w:t>》（CJJ134-2019），采用填埋处置的工程选址应符合下列规定：</w:t>
      </w:r>
    </w:p>
    <w:p>
      <w:pPr>
        <w:keepNext w:val="0"/>
        <w:keepLines w:val="0"/>
        <w:pageBreakBefore w:val="0"/>
        <w:wordWrap/>
        <w:overflowPunct/>
        <w:topLinePunct w:val="0"/>
        <w:bidi w:val="0"/>
        <w:spacing w:line="460" w:lineRule="exact"/>
        <w:ind w:left="7" w:right="29" w:firstLine="480"/>
        <w:jc w:val="both"/>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z w:val="26"/>
          <w:szCs w:val="26"/>
          <w:lang w:eastAsia="zh-CN"/>
        </w:rPr>
        <w:t>1、应符合云阳县城市总体规划、环境卫生设施专项规划以及国家现行有关标准的规定；</w:t>
      </w:r>
    </w:p>
    <w:p>
      <w:pPr>
        <w:keepNext w:val="0"/>
        <w:keepLines w:val="0"/>
        <w:pageBreakBefore w:val="0"/>
        <w:wordWrap/>
        <w:overflowPunct/>
        <w:topLinePunct w:val="0"/>
        <w:bidi w:val="0"/>
        <w:spacing w:line="460" w:lineRule="exact"/>
        <w:ind w:left="7" w:right="29" w:firstLine="480"/>
        <w:jc w:val="both"/>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z w:val="26"/>
          <w:szCs w:val="26"/>
          <w:lang w:eastAsia="zh-CN"/>
        </w:rPr>
        <w:t>2、应与当地的大气防护、水土资源保护、自然保护及生态平衡要求相一致；</w:t>
      </w:r>
    </w:p>
    <w:p>
      <w:pPr>
        <w:keepNext w:val="0"/>
        <w:keepLines w:val="0"/>
        <w:pageBreakBefore w:val="0"/>
        <w:wordWrap/>
        <w:overflowPunct/>
        <w:topLinePunct w:val="0"/>
        <w:bidi w:val="0"/>
        <w:spacing w:line="460" w:lineRule="exact"/>
        <w:ind w:left="7" w:right="29" w:firstLine="480"/>
        <w:jc w:val="both"/>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z w:val="26"/>
          <w:szCs w:val="26"/>
          <w:lang w:eastAsia="zh-CN"/>
        </w:rPr>
        <w:t>3、工程地质与水文地质条件应满足设施建设和运行的要求，不应选在发震断层、滑坡、泥石流、沼泽、流沙及采矿陷落区等地区；</w:t>
      </w:r>
    </w:p>
    <w:p>
      <w:pPr>
        <w:keepNext w:val="0"/>
        <w:keepLines w:val="0"/>
        <w:pageBreakBefore w:val="0"/>
        <w:wordWrap/>
        <w:overflowPunct/>
        <w:topLinePunct w:val="0"/>
        <w:bidi w:val="0"/>
        <w:spacing w:line="460" w:lineRule="exact"/>
        <w:ind w:left="7" w:right="29" w:firstLine="480"/>
        <w:jc w:val="both"/>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z w:val="26"/>
          <w:szCs w:val="26"/>
          <w:lang w:eastAsia="zh-CN"/>
        </w:rPr>
        <w:t>4、应交通方便、运距合理，并应综合设施的服务区域、建筑垃圾收集运输能力、产品出路、预留发展等因素；</w:t>
      </w:r>
    </w:p>
    <w:p>
      <w:pPr>
        <w:keepNext w:val="0"/>
        <w:keepLines w:val="0"/>
        <w:pageBreakBefore w:val="0"/>
        <w:wordWrap/>
        <w:overflowPunct/>
        <w:topLinePunct w:val="0"/>
        <w:bidi w:val="0"/>
        <w:spacing w:line="460" w:lineRule="exact"/>
        <w:ind w:left="7" w:right="29" w:firstLine="480"/>
        <w:jc w:val="both"/>
        <w:outlineLvl w:val="2"/>
        <w:rPr>
          <w:rFonts w:hint="default" w:ascii="Times New Roman" w:hAnsi="Times New Roman" w:eastAsia="宋体" w:cs="Times New Roman"/>
          <w:color w:val="auto"/>
          <w:sz w:val="26"/>
          <w:szCs w:val="26"/>
          <w:lang w:eastAsia="zh-CN"/>
        </w:rPr>
      </w:pPr>
      <w:bookmarkStart w:id="241" w:name="_Toc1149"/>
      <w:r>
        <w:rPr>
          <w:rFonts w:hint="default" w:ascii="Times New Roman" w:hAnsi="Times New Roman" w:eastAsia="宋体" w:cs="Times New Roman"/>
          <w:color w:val="auto"/>
          <w:sz w:val="26"/>
          <w:szCs w:val="26"/>
          <w:lang w:eastAsia="zh-CN"/>
        </w:rPr>
        <w:t>5、应有良好的电力、给水和排水条件；</w:t>
      </w:r>
      <w:bookmarkEnd w:id="241"/>
    </w:p>
    <w:p>
      <w:pPr>
        <w:keepNext w:val="0"/>
        <w:keepLines w:val="0"/>
        <w:pageBreakBefore w:val="0"/>
        <w:wordWrap/>
        <w:overflowPunct/>
        <w:topLinePunct w:val="0"/>
        <w:bidi w:val="0"/>
        <w:spacing w:line="460" w:lineRule="exact"/>
        <w:ind w:left="7" w:right="29" w:firstLine="480"/>
        <w:jc w:val="both"/>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z w:val="26"/>
          <w:szCs w:val="26"/>
          <w:lang w:eastAsia="zh-CN"/>
        </w:rPr>
        <w:t>6、应位于地下水贫乏地区、环境保护目标区域的地下水流向得下游地区，及夏季主导风向下风向；</w:t>
      </w:r>
    </w:p>
    <w:p>
      <w:pPr>
        <w:keepNext w:val="0"/>
        <w:keepLines w:val="0"/>
        <w:pageBreakBefore w:val="0"/>
        <w:wordWrap/>
        <w:overflowPunct/>
        <w:topLinePunct w:val="0"/>
        <w:bidi w:val="0"/>
        <w:spacing w:line="460" w:lineRule="exact"/>
        <w:ind w:left="7" w:right="29" w:firstLine="480"/>
        <w:jc w:val="both"/>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z w:val="26"/>
          <w:szCs w:val="26"/>
          <w:lang w:eastAsia="zh-CN"/>
        </w:rPr>
        <w:t>7、厂址不应受洪水、潮水或内涝的威胁。当必须建在该类地区时，应有可靠的防洪、排涝措施，其防洪标准应符合现行国家标准《防洪标准》GB50201的有关规定。</w:t>
      </w:r>
    </w:p>
    <w:p>
      <w:pPr>
        <w:keepNext w:val="0"/>
        <w:keepLines w:val="0"/>
        <w:pageBreakBefore w:val="0"/>
        <w:wordWrap/>
        <w:overflowPunct/>
        <w:topLinePunct w:val="0"/>
        <w:bidi w:val="0"/>
        <w:spacing w:line="460" w:lineRule="exact"/>
        <w:ind w:left="7" w:right="29" w:firstLine="480"/>
        <w:jc w:val="both"/>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z w:val="26"/>
          <w:szCs w:val="26"/>
          <w:lang w:eastAsia="zh-CN"/>
        </w:rPr>
        <w:t>云阳县建筑垃圾填埋场选址分析详见下表（表9.</w:t>
      </w:r>
      <w:r>
        <w:rPr>
          <w:rFonts w:hint="eastAsia" w:ascii="Times New Roman" w:hAnsi="Times New Roman" w:eastAsia="宋体" w:cs="Times New Roman"/>
          <w:color w:val="auto"/>
          <w:sz w:val="26"/>
          <w:szCs w:val="26"/>
          <w:lang w:val="en-US" w:eastAsia="zh-CN"/>
        </w:rPr>
        <w:t>5</w:t>
      </w:r>
      <w:r>
        <w:rPr>
          <w:rFonts w:hint="default" w:ascii="Times New Roman" w:hAnsi="Times New Roman" w:eastAsia="宋体" w:cs="Times New Roman"/>
          <w:color w:val="auto"/>
          <w:sz w:val="26"/>
          <w:szCs w:val="26"/>
          <w:lang w:eastAsia="zh-CN"/>
        </w:rPr>
        <w:t>）：</w:t>
      </w:r>
    </w:p>
    <w:p>
      <w:pPr>
        <w:pStyle w:val="3"/>
        <w:keepNext w:val="0"/>
        <w:keepLines w:val="0"/>
        <w:pageBreakBefore w:val="0"/>
        <w:wordWrap/>
        <w:overflowPunct/>
        <w:topLinePunct w:val="0"/>
        <w:bidi w:val="0"/>
        <w:spacing w:line="460" w:lineRule="exact"/>
        <w:jc w:val="both"/>
        <w:rPr>
          <w:rFonts w:hint="default" w:ascii="Times New Roman" w:hAnsi="Times New Roman" w:eastAsia="宋体" w:cs="Times New Roman"/>
          <w:color w:val="auto"/>
          <w:sz w:val="26"/>
          <w:szCs w:val="26"/>
          <w:lang w:eastAsia="zh-CN"/>
        </w:rPr>
      </w:pPr>
    </w:p>
    <w:p>
      <w:pPr>
        <w:keepNext w:val="0"/>
        <w:keepLines w:val="0"/>
        <w:pageBreakBefore w:val="0"/>
        <w:wordWrap/>
        <w:overflowPunct/>
        <w:topLinePunct w:val="0"/>
        <w:bidi w:val="0"/>
        <w:spacing w:line="460" w:lineRule="exact"/>
        <w:ind w:left="3168"/>
        <w:jc w:val="both"/>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pacing w:val="-1"/>
          <w:sz w:val="26"/>
          <w:szCs w:val="26"/>
          <w:lang w:eastAsia="zh-CN"/>
        </w:rPr>
        <w:t>表9.</w:t>
      </w:r>
      <w:r>
        <w:rPr>
          <w:rFonts w:hint="eastAsia" w:ascii="Times New Roman" w:hAnsi="Times New Roman" w:eastAsia="宋体" w:cs="Times New Roman"/>
          <w:color w:val="auto"/>
          <w:spacing w:val="-1"/>
          <w:sz w:val="26"/>
          <w:szCs w:val="26"/>
          <w:lang w:val="en-US" w:eastAsia="zh-CN"/>
        </w:rPr>
        <w:t>5</w:t>
      </w:r>
      <w:r>
        <w:rPr>
          <w:rFonts w:hint="default" w:ascii="Times New Roman" w:hAnsi="Times New Roman" w:eastAsia="宋体" w:cs="Times New Roman"/>
          <w:color w:val="auto"/>
          <w:spacing w:val="-1"/>
          <w:sz w:val="26"/>
          <w:szCs w:val="26"/>
          <w:lang w:eastAsia="zh-CN"/>
        </w:rPr>
        <w:t>建筑垃圾填埋场选址规划情况</w:t>
      </w:r>
    </w:p>
    <w:tbl>
      <w:tblPr>
        <w:tblStyle w:val="9"/>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14"/>
        <w:gridCol w:w="1765"/>
        <w:gridCol w:w="1765"/>
        <w:gridCol w:w="1905"/>
        <w:gridCol w:w="1395"/>
        <w:gridCol w:w="1395"/>
        <w:gridCol w:w="1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4" w:type="dxa"/>
            <w:vAlign w:val="top"/>
          </w:tcPr>
          <w:p>
            <w:pPr>
              <w:keepNext w:val="0"/>
              <w:keepLines w:val="0"/>
              <w:pageBreakBefore w:val="0"/>
              <w:widowControl w:val="0"/>
              <w:wordWrap/>
              <w:overflowPunct/>
              <w:topLinePunct w:val="0"/>
              <w:bidi w:val="0"/>
              <w:spacing w:line="460" w:lineRule="exact"/>
              <w:jc w:val="both"/>
              <w:rPr>
                <w:rFonts w:hint="default" w:ascii="Times New Roman" w:hAnsi="Times New Roman" w:eastAsia="宋体" w:cs="Times New Roman"/>
                <w:color w:val="auto"/>
                <w:spacing w:val="-2"/>
                <w:sz w:val="22"/>
                <w:szCs w:val="22"/>
                <w:vertAlign w:val="baseline"/>
                <w:lang w:val="en-US" w:eastAsia="zh-CN"/>
              </w:rPr>
            </w:pPr>
            <w:r>
              <w:rPr>
                <w:rFonts w:hint="default" w:ascii="Times New Roman" w:hAnsi="Times New Roman" w:eastAsia="宋体" w:cs="Times New Roman"/>
                <w:color w:val="auto"/>
                <w:spacing w:val="-2"/>
                <w:sz w:val="22"/>
                <w:szCs w:val="22"/>
                <w:vertAlign w:val="baseline"/>
                <w:lang w:val="en-US" w:eastAsia="zh-CN"/>
              </w:rPr>
              <w:t>序号</w:t>
            </w:r>
          </w:p>
        </w:tc>
        <w:tc>
          <w:tcPr>
            <w:tcW w:w="1765" w:type="dxa"/>
            <w:vAlign w:val="top"/>
          </w:tcPr>
          <w:p>
            <w:pPr>
              <w:keepNext w:val="0"/>
              <w:keepLines w:val="0"/>
              <w:pageBreakBefore w:val="0"/>
              <w:widowControl w:val="0"/>
              <w:wordWrap/>
              <w:overflowPunct/>
              <w:topLinePunct w:val="0"/>
              <w:bidi w:val="0"/>
              <w:spacing w:line="460" w:lineRule="exact"/>
              <w:jc w:val="both"/>
              <w:rPr>
                <w:rFonts w:hint="default" w:ascii="Times New Roman" w:hAnsi="Times New Roman" w:eastAsia="宋体" w:cs="Times New Roman"/>
                <w:color w:val="auto"/>
                <w:spacing w:val="-2"/>
                <w:sz w:val="22"/>
                <w:szCs w:val="22"/>
                <w:vertAlign w:val="baseline"/>
                <w:lang w:val="en-US" w:eastAsia="zh-CN"/>
              </w:rPr>
            </w:pPr>
            <w:r>
              <w:rPr>
                <w:rFonts w:hint="default" w:ascii="Times New Roman" w:hAnsi="Times New Roman" w:eastAsia="宋体" w:cs="Times New Roman"/>
                <w:color w:val="auto"/>
                <w:spacing w:val="-2"/>
                <w:sz w:val="22"/>
                <w:szCs w:val="22"/>
                <w:vertAlign w:val="baseline"/>
                <w:lang w:val="en-US" w:eastAsia="zh-CN"/>
              </w:rPr>
              <w:t>实施期限</w:t>
            </w:r>
          </w:p>
        </w:tc>
        <w:tc>
          <w:tcPr>
            <w:tcW w:w="1765" w:type="dxa"/>
            <w:vAlign w:val="top"/>
          </w:tcPr>
          <w:p>
            <w:pPr>
              <w:keepNext w:val="0"/>
              <w:keepLines w:val="0"/>
              <w:pageBreakBefore w:val="0"/>
              <w:widowControl w:val="0"/>
              <w:wordWrap/>
              <w:overflowPunct/>
              <w:topLinePunct w:val="0"/>
              <w:bidi w:val="0"/>
              <w:spacing w:line="460" w:lineRule="exact"/>
              <w:jc w:val="both"/>
              <w:rPr>
                <w:rFonts w:hint="default" w:ascii="Times New Roman" w:hAnsi="Times New Roman" w:eastAsia="宋体" w:cs="Times New Roman"/>
                <w:color w:val="auto"/>
                <w:spacing w:val="-2"/>
                <w:sz w:val="22"/>
                <w:szCs w:val="22"/>
                <w:vertAlign w:val="baseline"/>
                <w:lang w:val="en-US" w:eastAsia="zh-CN"/>
              </w:rPr>
            </w:pPr>
            <w:r>
              <w:rPr>
                <w:rFonts w:hint="default" w:ascii="Times New Roman" w:hAnsi="Times New Roman" w:eastAsia="宋体" w:cs="Times New Roman"/>
                <w:color w:val="auto"/>
                <w:spacing w:val="-2"/>
                <w:sz w:val="22"/>
                <w:szCs w:val="22"/>
                <w:vertAlign w:val="baseline"/>
                <w:lang w:val="en-US" w:eastAsia="zh-CN"/>
              </w:rPr>
              <w:t>名称</w:t>
            </w:r>
          </w:p>
        </w:tc>
        <w:tc>
          <w:tcPr>
            <w:tcW w:w="1905" w:type="dxa"/>
            <w:vAlign w:val="top"/>
          </w:tcPr>
          <w:p>
            <w:pPr>
              <w:keepNext w:val="0"/>
              <w:keepLines w:val="0"/>
              <w:pageBreakBefore w:val="0"/>
              <w:widowControl w:val="0"/>
              <w:wordWrap/>
              <w:overflowPunct/>
              <w:topLinePunct w:val="0"/>
              <w:bidi w:val="0"/>
              <w:spacing w:line="460" w:lineRule="exact"/>
              <w:jc w:val="both"/>
              <w:rPr>
                <w:rFonts w:hint="default" w:ascii="Times New Roman" w:hAnsi="Times New Roman" w:eastAsia="宋体" w:cs="Times New Roman"/>
                <w:color w:val="auto"/>
                <w:spacing w:val="-2"/>
                <w:sz w:val="22"/>
                <w:szCs w:val="22"/>
                <w:vertAlign w:val="baseline"/>
                <w:lang w:val="en-US" w:eastAsia="zh-CN"/>
              </w:rPr>
            </w:pPr>
            <w:r>
              <w:rPr>
                <w:rFonts w:hint="default" w:ascii="Times New Roman" w:hAnsi="Times New Roman" w:eastAsia="宋体" w:cs="Times New Roman"/>
                <w:color w:val="auto"/>
                <w:spacing w:val="-2"/>
                <w:sz w:val="22"/>
                <w:szCs w:val="22"/>
                <w:vertAlign w:val="baseline"/>
                <w:lang w:val="en-US" w:eastAsia="zh-CN"/>
              </w:rPr>
              <w:t>地址</w:t>
            </w:r>
          </w:p>
        </w:tc>
        <w:tc>
          <w:tcPr>
            <w:tcW w:w="1395" w:type="dxa"/>
            <w:vAlign w:val="top"/>
          </w:tcPr>
          <w:p>
            <w:pPr>
              <w:keepNext w:val="0"/>
              <w:keepLines w:val="0"/>
              <w:pageBreakBefore w:val="0"/>
              <w:widowControl w:val="0"/>
              <w:wordWrap/>
              <w:overflowPunct/>
              <w:topLinePunct w:val="0"/>
              <w:bidi w:val="0"/>
              <w:spacing w:line="460" w:lineRule="exact"/>
              <w:jc w:val="both"/>
              <w:rPr>
                <w:rFonts w:hint="default" w:ascii="Times New Roman" w:hAnsi="Times New Roman" w:eastAsia="宋体" w:cs="Times New Roman"/>
                <w:color w:val="auto"/>
                <w:spacing w:val="-2"/>
                <w:sz w:val="22"/>
                <w:szCs w:val="22"/>
                <w:vertAlign w:val="baseline"/>
                <w:lang w:val="en-US" w:eastAsia="zh-CN"/>
              </w:rPr>
            </w:pPr>
            <w:r>
              <w:rPr>
                <w:rFonts w:hint="default" w:ascii="Times New Roman" w:hAnsi="Times New Roman" w:eastAsia="宋体" w:cs="Times New Roman"/>
                <w:color w:val="auto"/>
                <w:spacing w:val="-2"/>
                <w:sz w:val="22"/>
                <w:szCs w:val="22"/>
                <w:vertAlign w:val="baseline"/>
                <w:lang w:val="en-US" w:eastAsia="zh-CN"/>
              </w:rPr>
              <w:t>用地面积（万平方米）</w:t>
            </w:r>
          </w:p>
        </w:tc>
        <w:tc>
          <w:tcPr>
            <w:tcW w:w="1395" w:type="dxa"/>
            <w:vAlign w:val="top"/>
          </w:tcPr>
          <w:p>
            <w:pPr>
              <w:keepNext w:val="0"/>
              <w:keepLines w:val="0"/>
              <w:pageBreakBefore w:val="0"/>
              <w:widowControl w:val="0"/>
              <w:wordWrap/>
              <w:overflowPunct/>
              <w:topLinePunct w:val="0"/>
              <w:bidi w:val="0"/>
              <w:spacing w:line="460" w:lineRule="exact"/>
              <w:jc w:val="both"/>
              <w:rPr>
                <w:rFonts w:hint="default" w:ascii="Times New Roman" w:hAnsi="Times New Roman" w:eastAsia="宋体" w:cs="Times New Roman"/>
                <w:color w:val="auto"/>
                <w:spacing w:val="-2"/>
                <w:sz w:val="22"/>
                <w:szCs w:val="22"/>
                <w:vertAlign w:val="baseline"/>
                <w:lang w:val="en-US" w:eastAsia="zh-CN"/>
              </w:rPr>
            </w:pPr>
            <w:r>
              <w:rPr>
                <w:rFonts w:hint="eastAsia" w:ascii="Times New Roman" w:hAnsi="Times New Roman" w:eastAsia="宋体" w:cs="Times New Roman"/>
                <w:color w:val="auto"/>
                <w:spacing w:val="-2"/>
                <w:sz w:val="22"/>
                <w:szCs w:val="22"/>
                <w:vertAlign w:val="baseline"/>
                <w:lang w:val="en-US" w:eastAsia="zh-CN"/>
              </w:rPr>
              <w:t>设计库容</w:t>
            </w:r>
          </w:p>
        </w:tc>
        <w:tc>
          <w:tcPr>
            <w:tcW w:w="1395" w:type="dxa"/>
            <w:vAlign w:val="top"/>
          </w:tcPr>
          <w:p>
            <w:pPr>
              <w:keepNext w:val="0"/>
              <w:keepLines w:val="0"/>
              <w:pageBreakBefore w:val="0"/>
              <w:widowControl w:val="0"/>
              <w:wordWrap/>
              <w:overflowPunct/>
              <w:topLinePunct w:val="0"/>
              <w:bidi w:val="0"/>
              <w:spacing w:line="460" w:lineRule="exact"/>
              <w:jc w:val="both"/>
              <w:rPr>
                <w:rFonts w:hint="default" w:ascii="Times New Roman" w:hAnsi="Times New Roman" w:eastAsia="宋体" w:cs="Times New Roman"/>
                <w:color w:val="auto"/>
                <w:spacing w:val="-2"/>
                <w:sz w:val="22"/>
                <w:szCs w:val="22"/>
                <w:vertAlign w:val="baseline"/>
                <w:lang w:val="en-US" w:eastAsia="zh-CN"/>
              </w:rPr>
            </w:pPr>
            <w:r>
              <w:rPr>
                <w:rFonts w:hint="default" w:ascii="Times New Roman" w:hAnsi="Times New Roman" w:eastAsia="宋体" w:cs="Times New Roman"/>
                <w:color w:val="auto"/>
                <w:spacing w:val="-2"/>
                <w:sz w:val="22"/>
                <w:szCs w:val="22"/>
                <w:vertAlign w:val="baseline"/>
                <w:lang w:val="en-US" w:eastAsia="zh-CN"/>
              </w:rPr>
              <w:t>建设费用（万元）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4" w:type="dxa"/>
            <w:vAlign w:val="top"/>
          </w:tcPr>
          <w:p>
            <w:pPr>
              <w:keepNext w:val="0"/>
              <w:keepLines w:val="0"/>
              <w:pageBreakBefore w:val="0"/>
              <w:widowControl w:val="0"/>
              <w:wordWrap/>
              <w:overflowPunct/>
              <w:topLinePunct w:val="0"/>
              <w:bidi w:val="0"/>
              <w:spacing w:line="460" w:lineRule="exact"/>
              <w:jc w:val="both"/>
              <w:rPr>
                <w:rFonts w:hint="default" w:ascii="Times New Roman" w:hAnsi="Times New Roman" w:eastAsia="宋体" w:cs="Times New Roman"/>
                <w:color w:val="auto"/>
                <w:spacing w:val="-2"/>
                <w:sz w:val="22"/>
                <w:szCs w:val="22"/>
                <w:vertAlign w:val="baseline"/>
                <w:lang w:val="en-US" w:eastAsia="zh-CN"/>
              </w:rPr>
            </w:pPr>
            <w:r>
              <w:rPr>
                <w:rFonts w:hint="default" w:ascii="Times New Roman" w:hAnsi="Times New Roman" w:eastAsia="宋体" w:cs="Times New Roman"/>
                <w:color w:val="auto"/>
                <w:spacing w:val="-2"/>
                <w:sz w:val="22"/>
                <w:szCs w:val="22"/>
                <w:vertAlign w:val="baseline"/>
                <w:lang w:val="en-US" w:eastAsia="zh-CN"/>
              </w:rPr>
              <w:t>1</w:t>
            </w:r>
          </w:p>
        </w:tc>
        <w:tc>
          <w:tcPr>
            <w:tcW w:w="1765" w:type="dxa"/>
            <w:vAlign w:val="top"/>
          </w:tcPr>
          <w:p>
            <w:pPr>
              <w:keepNext w:val="0"/>
              <w:keepLines w:val="0"/>
              <w:pageBreakBefore w:val="0"/>
              <w:widowControl w:val="0"/>
              <w:wordWrap/>
              <w:overflowPunct/>
              <w:topLinePunct w:val="0"/>
              <w:bidi w:val="0"/>
              <w:spacing w:line="460" w:lineRule="exact"/>
              <w:jc w:val="both"/>
              <w:rPr>
                <w:rFonts w:hint="default" w:ascii="Times New Roman" w:hAnsi="Times New Roman" w:eastAsia="宋体" w:cs="Times New Roman"/>
                <w:color w:val="auto"/>
                <w:spacing w:val="-2"/>
                <w:sz w:val="22"/>
                <w:szCs w:val="22"/>
                <w:vertAlign w:val="baseline"/>
                <w:lang w:val="en-US" w:eastAsia="zh-CN"/>
              </w:rPr>
            </w:pPr>
            <w:r>
              <w:rPr>
                <w:rFonts w:hint="default" w:ascii="Times New Roman" w:hAnsi="Times New Roman" w:eastAsia="宋体" w:cs="Times New Roman"/>
                <w:color w:val="auto"/>
                <w:spacing w:val="-2"/>
                <w:sz w:val="22"/>
                <w:szCs w:val="22"/>
                <w:vertAlign w:val="baseline"/>
                <w:lang w:val="en-US" w:eastAsia="zh-CN"/>
              </w:rPr>
              <w:t>近期（2024-2025）</w:t>
            </w:r>
          </w:p>
        </w:tc>
        <w:tc>
          <w:tcPr>
            <w:tcW w:w="1765" w:type="dxa"/>
            <w:vAlign w:val="top"/>
          </w:tcPr>
          <w:p>
            <w:pPr>
              <w:keepNext w:val="0"/>
              <w:keepLines w:val="0"/>
              <w:pageBreakBefore w:val="0"/>
              <w:widowControl w:val="0"/>
              <w:wordWrap/>
              <w:overflowPunct/>
              <w:topLinePunct w:val="0"/>
              <w:bidi w:val="0"/>
              <w:spacing w:line="460" w:lineRule="exact"/>
              <w:jc w:val="both"/>
              <w:rPr>
                <w:rFonts w:hint="default" w:ascii="Times New Roman" w:hAnsi="Times New Roman" w:eastAsia="宋体" w:cs="Times New Roman"/>
                <w:color w:val="auto"/>
                <w:spacing w:val="-2"/>
                <w:sz w:val="22"/>
                <w:szCs w:val="22"/>
                <w:vertAlign w:val="baseline"/>
                <w:lang w:val="en-US" w:eastAsia="zh-CN"/>
              </w:rPr>
            </w:pPr>
            <w:r>
              <w:rPr>
                <w:rFonts w:hint="default" w:ascii="Times New Roman" w:hAnsi="Times New Roman" w:eastAsia="宋体" w:cs="Times New Roman"/>
                <w:color w:val="auto"/>
                <w:spacing w:val="-2"/>
                <w:sz w:val="22"/>
                <w:szCs w:val="22"/>
                <w:vertAlign w:val="baseline"/>
                <w:lang w:val="en-US" w:eastAsia="zh-CN"/>
              </w:rPr>
              <w:t>云阳县建筑垃圾填埋场（一期）</w:t>
            </w:r>
          </w:p>
        </w:tc>
        <w:tc>
          <w:tcPr>
            <w:tcW w:w="1905" w:type="dxa"/>
            <w:vAlign w:val="top"/>
          </w:tcPr>
          <w:p>
            <w:pPr>
              <w:keepNext w:val="0"/>
              <w:keepLines w:val="0"/>
              <w:pageBreakBefore w:val="0"/>
              <w:widowControl w:val="0"/>
              <w:wordWrap/>
              <w:overflowPunct/>
              <w:topLinePunct w:val="0"/>
              <w:bidi w:val="0"/>
              <w:spacing w:line="460" w:lineRule="exact"/>
              <w:jc w:val="both"/>
              <w:rPr>
                <w:rFonts w:hint="default" w:ascii="Times New Roman" w:hAnsi="Times New Roman" w:eastAsia="宋体" w:cs="Times New Roman"/>
                <w:color w:val="auto"/>
                <w:spacing w:val="-2"/>
                <w:sz w:val="22"/>
                <w:szCs w:val="22"/>
                <w:vertAlign w:val="baseline"/>
                <w:lang w:val="en-US" w:eastAsia="zh-CN"/>
              </w:rPr>
            </w:pPr>
            <w:r>
              <w:rPr>
                <w:rFonts w:hint="default" w:ascii="Times New Roman" w:hAnsi="Times New Roman" w:eastAsia="宋体" w:cs="Times New Roman"/>
                <w:color w:val="auto"/>
                <w:spacing w:val="-2"/>
                <w:sz w:val="22"/>
                <w:szCs w:val="22"/>
                <w:vertAlign w:val="baseline"/>
                <w:lang w:val="en-US" w:eastAsia="zh-CN"/>
              </w:rPr>
              <w:t>云阳县循环经济产业园区</w:t>
            </w:r>
          </w:p>
        </w:tc>
        <w:tc>
          <w:tcPr>
            <w:tcW w:w="1395" w:type="dxa"/>
            <w:vAlign w:val="top"/>
          </w:tcPr>
          <w:p>
            <w:pPr>
              <w:keepNext w:val="0"/>
              <w:keepLines w:val="0"/>
              <w:pageBreakBefore w:val="0"/>
              <w:widowControl w:val="0"/>
              <w:wordWrap/>
              <w:overflowPunct/>
              <w:topLinePunct w:val="0"/>
              <w:bidi w:val="0"/>
              <w:spacing w:line="460" w:lineRule="exact"/>
              <w:jc w:val="center"/>
              <w:rPr>
                <w:rFonts w:hint="default" w:ascii="Times New Roman" w:hAnsi="Times New Roman" w:eastAsia="宋体" w:cs="Times New Roman"/>
                <w:color w:val="auto"/>
                <w:spacing w:val="-2"/>
                <w:sz w:val="22"/>
                <w:szCs w:val="22"/>
                <w:vertAlign w:val="baseline"/>
                <w:lang w:val="en-US" w:eastAsia="zh-CN"/>
              </w:rPr>
            </w:pPr>
            <w:r>
              <w:rPr>
                <w:rFonts w:hint="eastAsia" w:ascii="Times New Roman" w:hAnsi="Times New Roman" w:eastAsia="宋体" w:cs="Times New Roman"/>
                <w:color w:val="auto"/>
                <w:spacing w:val="-2"/>
                <w:sz w:val="22"/>
                <w:szCs w:val="22"/>
                <w:vertAlign w:val="baseline"/>
                <w:lang w:val="en-US" w:eastAsia="zh-CN"/>
              </w:rPr>
              <w:t>7</w:t>
            </w:r>
          </w:p>
        </w:tc>
        <w:tc>
          <w:tcPr>
            <w:tcW w:w="1395" w:type="dxa"/>
            <w:vAlign w:val="top"/>
          </w:tcPr>
          <w:p>
            <w:pPr>
              <w:keepNext w:val="0"/>
              <w:keepLines w:val="0"/>
              <w:pageBreakBefore w:val="0"/>
              <w:widowControl w:val="0"/>
              <w:wordWrap/>
              <w:overflowPunct/>
              <w:topLinePunct w:val="0"/>
              <w:bidi w:val="0"/>
              <w:spacing w:line="460" w:lineRule="exact"/>
              <w:jc w:val="both"/>
              <w:rPr>
                <w:rFonts w:hint="default" w:ascii="Times New Roman" w:hAnsi="Times New Roman" w:eastAsia="宋体" w:cs="Times New Roman"/>
                <w:color w:val="auto"/>
                <w:spacing w:val="-2"/>
                <w:sz w:val="22"/>
                <w:szCs w:val="22"/>
                <w:vertAlign w:val="baseline"/>
                <w:lang w:val="en-US" w:eastAsia="zh-CN"/>
              </w:rPr>
            </w:pPr>
            <w:r>
              <w:rPr>
                <w:rFonts w:hint="eastAsia" w:ascii="Times New Roman" w:hAnsi="Times New Roman" w:eastAsia="宋体" w:cs="Times New Roman"/>
                <w:color w:val="auto"/>
                <w:spacing w:val="-2"/>
                <w:sz w:val="22"/>
                <w:szCs w:val="22"/>
                <w:vertAlign w:val="baseline"/>
                <w:lang w:val="en-US" w:eastAsia="zh-CN"/>
              </w:rPr>
              <w:t>80</w:t>
            </w:r>
            <w:r>
              <w:rPr>
                <w:rFonts w:hint="default" w:ascii="Times New Roman" w:hAnsi="Times New Roman" w:eastAsia="宋体" w:cs="Times New Roman"/>
                <w:color w:val="auto"/>
                <w:spacing w:val="-2"/>
                <w:sz w:val="22"/>
                <w:szCs w:val="22"/>
                <w:vertAlign w:val="baseline"/>
                <w:lang w:val="en-US" w:eastAsia="zh-CN"/>
              </w:rPr>
              <w:t>万方</w:t>
            </w:r>
          </w:p>
        </w:tc>
        <w:tc>
          <w:tcPr>
            <w:tcW w:w="1395" w:type="dxa"/>
            <w:vAlign w:val="top"/>
          </w:tcPr>
          <w:p>
            <w:pPr>
              <w:keepNext w:val="0"/>
              <w:keepLines w:val="0"/>
              <w:pageBreakBefore w:val="0"/>
              <w:widowControl w:val="0"/>
              <w:wordWrap/>
              <w:overflowPunct/>
              <w:topLinePunct w:val="0"/>
              <w:bidi w:val="0"/>
              <w:spacing w:line="460" w:lineRule="exact"/>
              <w:jc w:val="both"/>
              <w:rPr>
                <w:rFonts w:hint="default" w:ascii="Times New Roman" w:hAnsi="Times New Roman" w:eastAsia="宋体" w:cs="Times New Roman"/>
                <w:color w:val="auto"/>
                <w:spacing w:val="-2"/>
                <w:sz w:val="22"/>
                <w:szCs w:val="22"/>
                <w:vertAlign w:val="baseline"/>
                <w:lang w:val="en-US" w:eastAsia="zh-CN"/>
              </w:rPr>
            </w:pPr>
            <w:r>
              <w:rPr>
                <w:rFonts w:hint="eastAsia" w:ascii="Times New Roman" w:hAnsi="Times New Roman" w:eastAsia="宋体" w:cs="Times New Roman"/>
                <w:color w:val="auto"/>
                <w:spacing w:val="-2"/>
                <w:sz w:val="22"/>
                <w:szCs w:val="22"/>
                <w:vertAlign w:val="baseline"/>
                <w:lang w:val="en-US" w:eastAsia="zh-CN"/>
              </w:rPr>
              <w:t>4</w:t>
            </w:r>
            <w:r>
              <w:rPr>
                <w:rFonts w:hint="default" w:ascii="Times New Roman" w:hAnsi="Times New Roman" w:eastAsia="宋体" w:cs="Times New Roman"/>
                <w:color w:val="auto"/>
                <w:spacing w:val="-2"/>
                <w:sz w:val="22"/>
                <w:szCs w:val="22"/>
                <w:vertAlign w:val="baseline"/>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4" w:type="dxa"/>
            <w:vAlign w:val="top"/>
          </w:tcPr>
          <w:p>
            <w:pPr>
              <w:keepNext w:val="0"/>
              <w:keepLines w:val="0"/>
              <w:pageBreakBefore w:val="0"/>
              <w:widowControl w:val="0"/>
              <w:wordWrap/>
              <w:overflowPunct/>
              <w:topLinePunct w:val="0"/>
              <w:bidi w:val="0"/>
              <w:spacing w:line="460" w:lineRule="exact"/>
              <w:jc w:val="both"/>
              <w:rPr>
                <w:rFonts w:hint="default" w:ascii="Times New Roman" w:hAnsi="Times New Roman" w:eastAsia="宋体" w:cs="Times New Roman"/>
                <w:color w:val="auto"/>
                <w:spacing w:val="-2"/>
                <w:sz w:val="22"/>
                <w:szCs w:val="22"/>
                <w:vertAlign w:val="baseline"/>
                <w:lang w:val="en-US" w:eastAsia="zh-CN"/>
              </w:rPr>
            </w:pPr>
            <w:r>
              <w:rPr>
                <w:rFonts w:hint="default" w:ascii="Times New Roman" w:hAnsi="Times New Roman" w:eastAsia="宋体" w:cs="Times New Roman"/>
                <w:color w:val="auto"/>
                <w:spacing w:val="-2"/>
                <w:sz w:val="22"/>
                <w:szCs w:val="22"/>
                <w:vertAlign w:val="baseline"/>
                <w:lang w:val="en-US" w:eastAsia="zh-CN"/>
              </w:rPr>
              <w:t>2</w:t>
            </w:r>
          </w:p>
        </w:tc>
        <w:tc>
          <w:tcPr>
            <w:tcW w:w="1765" w:type="dxa"/>
            <w:vAlign w:val="top"/>
          </w:tcPr>
          <w:p>
            <w:pPr>
              <w:keepNext w:val="0"/>
              <w:keepLines w:val="0"/>
              <w:pageBreakBefore w:val="0"/>
              <w:widowControl w:val="0"/>
              <w:wordWrap/>
              <w:overflowPunct/>
              <w:topLinePunct w:val="0"/>
              <w:bidi w:val="0"/>
              <w:spacing w:line="460" w:lineRule="exact"/>
              <w:jc w:val="both"/>
              <w:rPr>
                <w:rFonts w:hint="default" w:ascii="Times New Roman" w:hAnsi="Times New Roman" w:eastAsia="宋体" w:cs="Times New Roman"/>
                <w:color w:val="auto"/>
                <w:spacing w:val="-2"/>
                <w:sz w:val="22"/>
                <w:szCs w:val="22"/>
                <w:vertAlign w:val="baseline"/>
                <w:lang w:val="en-US" w:eastAsia="zh-CN"/>
              </w:rPr>
            </w:pPr>
            <w:r>
              <w:rPr>
                <w:rFonts w:hint="default" w:ascii="Times New Roman" w:hAnsi="Times New Roman" w:eastAsia="宋体" w:cs="Times New Roman"/>
                <w:color w:val="auto"/>
                <w:spacing w:val="-2"/>
                <w:sz w:val="22"/>
                <w:szCs w:val="22"/>
                <w:vertAlign w:val="baseline"/>
                <w:lang w:val="en-US" w:eastAsia="zh-CN"/>
              </w:rPr>
              <w:t>远期（2026-2035）</w:t>
            </w:r>
          </w:p>
        </w:tc>
        <w:tc>
          <w:tcPr>
            <w:tcW w:w="1765" w:type="dxa"/>
            <w:vAlign w:val="top"/>
          </w:tcPr>
          <w:p>
            <w:pPr>
              <w:keepNext w:val="0"/>
              <w:keepLines w:val="0"/>
              <w:pageBreakBefore w:val="0"/>
              <w:widowControl w:val="0"/>
              <w:wordWrap/>
              <w:overflowPunct/>
              <w:topLinePunct w:val="0"/>
              <w:bidi w:val="0"/>
              <w:spacing w:line="460" w:lineRule="exact"/>
              <w:jc w:val="both"/>
              <w:rPr>
                <w:rFonts w:hint="default" w:ascii="Times New Roman" w:hAnsi="Times New Roman" w:eastAsia="宋体" w:cs="Times New Roman"/>
                <w:color w:val="auto"/>
                <w:spacing w:val="-2"/>
                <w:sz w:val="22"/>
                <w:szCs w:val="22"/>
                <w:vertAlign w:val="baseline"/>
                <w:lang w:val="en-US" w:eastAsia="zh-CN"/>
              </w:rPr>
            </w:pPr>
            <w:r>
              <w:rPr>
                <w:rFonts w:hint="default" w:ascii="Times New Roman" w:hAnsi="Times New Roman" w:eastAsia="宋体" w:cs="Times New Roman"/>
                <w:color w:val="auto"/>
                <w:spacing w:val="-2"/>
                <w:sz w:val="22"/>
                <w:szCs w:val="22"/>
                <w:vertAlign w:val="baseline"/>
                <w:lang w:val="en-US" w:eastAsia="zh-CN"/>
              </w:rPr>
              <w:t>云阳县建筑垃圾填埋场（二期）</w:t>
            </w:r>
          </w:p>
        </w:tc>
        <w:tc>
          <w:tcPr>
            <w:tcW w:w="1905" w:type="dxa"/>
            <w:vAlign w:val="top"/>
          </w:tcPr>
          <w:p>
            <w:pPr>
              <w:keepNext w:val="0"/>
              <w:keepLines w:val="0"/>
              <w:pageBreakBefore w:val="0"/>
              <w:widowControl w:val="0"/>
              <w:wordWrap/>
              <w:overflowPunct/>
              <w:topLinePunct w:val="0"/>
              <w:bidi w:val="0"/>
              <w:spacing w:line="460" w:lineRule="exact"/>
              <w:jc w:val="both"/>
              <w:rPr>
                <w:rFonts w:hint="default" w:ascii="Times New Roman" w:hAnsi="Times New Roman" w:eastAsia="宋体" w:cs="Times New Roman"/>
                <w:color w:val="auto"/>
                <w:spacing w:val="-2"/>
                <w:sz w:val="22"/>
                <w:szCs w:val="22"/>
                <w:vertAlign w:val="baseline"/>
                <w:lang w:val="en-US" w:eastAsia="zh-CN"/>
              </w:rPr>
            </w:pPr>
            <w:r>
              <w:rPr>
                <w:rFonts w:hint="default" w:ascii="Times New Roman" w:hAnsi="Times New Roman" w:eastAsia="宋体" w:cs="Times New Roman"/>
                <w:color w:val="auto"/>
                <w:spacing w:val="-2"/>
                <w:sz w:val="22"/>
                <w:szCs w:val="22"/>
                <w:vertAlign w:val="baseline"/>
                <w:lang w:val="en-US" w:eastAsia="zh-CN"/>
              </w:rPr>
              <w:t>云阳县循环经济产业园区</w:t>
            </w:r>
            <w:r>
              <w:rPr>
                <w:rFonts w:hint="eastAsia" w:ascii="Times New Roman" w:hAnsi="Times New Roman" w:eastAsia="宋体" w:cs="Times New Roman"/>
                <w:color w:val="auto"/>
                <w:spacing w:val="-2"/>
                <w:sz w:val="22"/>
                <w:szCs w:val="22"/>
                <w:vertAlign w:val="baseline"/>
                <w:lang w:val="en-US" w:eastAsia="zh-CN"/>
              </w:rPr>
              <w:t>东北侧</w:t>
            </w:r>
          </w:p>
        </w:tc>
        <w:tc>
          <w:tcPr>
            <w:tcW w:w="1395" w:type="dxa"/>
            <w:vAlign w:val="top"/>
          </w:tcPr>
          <w:p>
            <w:pPr>
              <w:keepNext w:val="0"/>
              <w:keepLines w:val="0"/>
              <w:pageBreakBefore w:val="0"/>
              <w:widowControl w:val="0"/>
              <w:wordWrap/>
              <w:overflowPunct/>
              <w:topLinePunct w:val="0"/>
              <w:bidi w:val="0"/>
              <w:spacing w:line="460" w:lineRule="exact"/>
              <w:jc w:val="center"/>
              <w:rPr>
                <w:rFonts w:hint="default" w:ascii="Times New Roman" w:hAnsi="Times New Roman" w:eastAsia="宋体" w:cs="Times New Roman"/>
                <w:color w:val="auto"/>
                <w:spacing w:val="-2"/>
                <w:sz w:val="22"/>
                <w:szCs w:val="22"/>
                <w:vertAlign w:val="baseline"/>
                <w:lang w:val="en-US" w:eastAsia="zh-CN"/>
              </w:rPr>
            </w:pPr>
            <w:r>
              <w:rPr>
                <w:rFonts w:hint="eastAsia" w:ascii="Times New Roman" w:hAnsi="Times New Roman" w:eastAsia="宋体" w:cs="Times New Roman"/>
                <w:color w:val="auto"/>
                <w:spacing w:val="-2"/>
                <w:sz w:val="22"/>
                <w:szCs w:val="22"/>
                <w:vertAlign w:val="baseline"/>
                <w:lang w:val="en-US" w:eastAsia="zh-CN"/>
              </w:rPr>
              <w:t>12</w:t>
            </w:r>
          </w:p>
        </w:tc>
        <w:tc>
          <w:tcPr>
            <w:tcW w:w="1395" w:type="dxa"/>
            <w:vAlign w:val="top"/>
          </w:tcPr>
          <w:p>
            <w:pPr>
              <w:keepNext w:val="0"/>
              <w:keepLines w:val="0"/>
              <w:pageBreakBefore w:val="0"/>
              <w:widowControl w:val="0"/>
              <w:wordWrap/>
              <w:overflowPunct/>
              <w:topLinePunct w:val="0"/>
              <w:bidi w:val="0"/>
              <w:spacing w:line="460" w:lineRule="exact"/>
              <w:jc w:val="both"/>
              <w:rPr>
                <w:rFonts w:hint="default" w:ascii="Times New Roman" w:hAnsi="Times New Roman" w:eastAsia="宋体" w:cs="Times New Roman"/>
                <w:color w:val="auto"/>
                <w:spacing w:val="-2"/>
                <w:sz w:val="22"/>
                <w:szCs w:val="22"/>
                <w:vertAlign w:val="baseline"/>
                <w:lang w:val="en-US" w:eastAsia="zh-CN"/>
              </w:rPr>
            </w:pPr>
            <w:r>
              <w:rPr>
                <w:rFonts w:hint="eastAsia" w:ascii="Times New Roman" w:hAnsi="Times New Roman" w:eastAsia="宋体" w:cs="Times New Roman"/>
                <w:color w:val="auto"/>
                <w:spacing w:val="-2"/>
                <w:sz w:val="22"/>
                <w:szCs w:val="22"/>
                <w:vertAlign w:val="baseline"/>
                <w:lang w:val="en-US" w:eastAsia="zh-CN"/>
              </w:rPr>
              <w:t>120</w:t>
            </w:r>
            <w:r>
              <w:rPr>
                <w:rFonts w:hint="default" w:ascii="Times New Roman" w:hAnsi="Times New Roman" w:eastAsia="宋体" w:cs="Times New Roman"/>
                <w:color w:val="auto"/>
                <w:spacing w:val="-2"/>
                <w:sz w:val="22"/>
                <w:szCs w:val="22"/>
                <w:vertAlign w:val="baseline"/>
                <w:lang w:val="en-US" w:eastAsia="zh-CN"/>
              </w:rPr>
              <w:t>万方</w:t>
            </w:r>
          </w:p>
        </w:tc>
        <w:tc>
          <w:tcPr>
            <w:tcW w:w="1395" w:type="dxa"/>
            <w:vAlign w:val="top"/>
          </w:tcPr>
          <w:p>
            <w:pPr>
              <w:keepNext w:val="0"/>
              <w:keepLines w:val="0"/>
              <w:pageBreakBefore w:val="0"/>
              <w:widowControl w:val="0"/>
              <w:wordWrap/>
              <w:overflowPunct/>
              <w:topLinePunct w:val="0"/>
              <w:bidi w:val="0"/>
              <w:spacing w:line="460" w:lineRule="exact"/>
              <w:jc w:val="both"/>
              <w:rPr>
                <w:rFonts w:hint="default" w:ascii="Times New Roman" w:hAnsi="Times New Roman" w:eastAsia="宋体" w:cs="Times New Roman"/>
                <w:color w:val="auto"/>
                <w:spacing w:val="-2"/>
                <w:sz w:val="22"/>
                <w:szCs w:val="22"/>
                <w:vertAlign w:val="baseline"/>
                <w:lang w:val="en-US" w:eastAsia="zh-CN"/>
              </w:rPr>
            </w:pPr>
            <w:r>
              <w:rPr>
                <w:rFonts w:hint="eastAsia" w:ascii="Times New Roman" w:hAnsi="Times New Roman" w:eastAsia="宋体" w:cs="Times New Roman"/>
                <w:color w:val="auto"/>
                <w:spacing w:val="-2"/>
                <w:sz w:val="22"/>
                <w:szCs w:val="22"/>
                <w:vertAlign w:val="baseline"/>
                <w:lang w:val="en-US" w:eastAsia="zh-CN"/>
              </w:rPr>
              <w:t>6</w:t>
            </w:r>
            <w:r>
              <w:rPr>
                <w:rFonts w:hint="default" w:ascii="Times New Roman" w:hAnsi="Times New Roman" w:eastAsia="宋体" w:cs="Times New Roman"/>
                <w:color w:val="auto"/>
                <w:spacing w:val="-2"/>
                <w:sz w:val="22"/>
                <w:szCs w:val="22"/>
                <w:vertAlign w:val="baseline"/>
                <w:lang w:val="en-US" w:eastAsia="zh-CN"/>
              </w:rPr>
              <w:t>000</w:t>
            </w:r>
          </w:p>
        </w:tc>
      </w:tr>
    </w:tbl>
    <w:p>
      <w:pPr>
        <w:keepNext w:val="0"/>
        <w:keepLines w:val="0"/>
        <w:pageBreakBefore w:val="0"/>
        <w:numPr>
          <w:ilvl w:val="0"/>
          <w:numId w:val="0"/>
        </w:numPr>
        <w:wordWrap/>
        <w:overflowPunct/>
        <w:topLinePunct w:val="0"/>
        <w:bidi w:val="0"/>
        <w:spacing w:line="460" w:lineRule="exact"/>
        <w:ind w:left="126" w:leftChars="0" w:firstLine="512" w:firstLineChars="200"/>
        <w:jc w:val="both"/>
        <w:rPr>
          <w:rFonts w:hint="eastAsia" w:ascii="Times New Roman" w:hAnsi="Times New Roman" w:eastAsia="宋体" w:cs="Times New Roman"/>
          <w:color w:val="auto"/>
          <w:spacing w:val="-2"/>
          <w:sz w:val="26"/>
          <w:szCs w:val="26"/>
          <w:lang w:val="en-US" w:eastAsia="zh-CN"/>
        </w:rPr>
      </w:pPr>
    </w:p>
    <w:p>
      <w:pPr>
        <w:keepNext w:val="0"/>
        <w:keepLines w:val="0"/>
        <w:pageBreakBefore w:val="0"/>
        <w:numPr>
          <w:ilvl w:val="0"/>
          <w:numId w:val="0"/>
        </w:numPr>
        <w:wordWrap/>
        <w:overflowPunct/>
        <w:topLinePunct w:val="0"/>
        <w:bidi w:val="0"/>
        <w:spacing w:line="460" w:lineRule="exact"/>
        <w:ind w:left="126" w:leftChars="0" w:firstLine="512" w:firstLineChars="200"/>
        <w:jc w:val="both"/>
        <w:rPr>
          <w:rFonts w:hint="eastAsia" w:ascii="Times New Roman" w:hAnsi="Times New Roman" w:eastAsia="宋体" w:cs="Times New Roman"/>
          <w:color w:val="auto"/>
          <w:spacing w:val="-2"/>
          <w:sz w:val="26"/>
          <w:szCs w:val="26"/>
          <w:lang w:val="en-US" w:eastAsia="zh-CN"/>
        </w:rPr>
      </w:pPr>
      <w:r>
        <w:rPr>
          <w:rFonts w:hint="eastAsia" w:ascii="Times New Roman" w:hAnsi="Times New Roman" w:eastAsia="宋体" w:cs="Times New Roman"/>
          <w:color w:val="auto"/>
          <w:spacing w:val="-2"/>
          <w:sz w:val="26"/>
          <w:szCs w:val="26"/>
          <w:lang w:val="en-US" w:eastAsia="zh-CN"/>
        </w:rPr>
        <w:t>本规划从规划符合性、用地符合性、环境影响、建设难度、社会稳定风险、经济效益几方面进行选址合理性分析，具体分析内容见表9.6及表9.7。</w:t>
      </w:r>
    </w:p>
    <w:p>
      <w:pPr>
        <w:keepNext w:val="0"/>
        <w:keepLines w:val="0"/>
        <w:pageBreakBefore w:val="0"/>
        <w:numPr>
          <w:ilvl w:val="0"/>
          <w:numId w:val="0"/>
        </w:numPr>
        <w:wordWrap/>
        <w:overflowPunct/>
        <w:topLinePunct w:val="0"/>
        <w:bidi w:val="0"/>
        <w:spacing w:line="460" w:lineRule="exact"/>
        <w:ind w:left="126" w:leftChars="0" w:firstLine="512" w:firstLineChars="200"/>
        <w:jc w:val="both"/>
        <w:rPr>
          <w:rFonts w:hint="eastAsia" w:ascii="Times New Roman" w:hAnsi="Times New Roman" w:eastAsia="宋体" w:cs="Times New Roman"/>
          <w:color w:val="auto"/>
          <w:spacing w:val="-2"/>
          <w:sz w:val="26"/>
          <w:szCs w:val="26"/>
          <w:lang w:val="en-US" w:eastAsia="zh-CN"/>
        </w:rPr>
      </w:pPr>
    </w:p>
    <w:p>
      <w:pPr>
        <w:keepNext w:val="0"/>
        <w:keepLines w:val="0"/>
        <w:pageBreakBefore w:val="0"/>
        <w:numPr>
          <w:ilvl w:val="0"/>
          <w:numId w:val="0"/>
        </w:numPr>
        <w:wordWrap/>
        <w:overflowPunct/>
        <w:topLinePunct w:val="0"/>
        <w:bidi w:val="0"/>
        <w:spacing w:line="460" w:lineRule="exact"/>
        <w:ind w:left="126" w:leftChars="0"/>
        <w:jc w:val="center"/>
        <w:rPr>
          <w:rFonts w:hint="default" w:ascii="Times New Roman" w:hAnsi="Times New Roman" w:eastAsia="宋体" w:cs="Times New Roman"/>
          <w:color w:val="auto"/>
          <w:spacing w:val="-2"/>
          <w:sz w:val="26"/>
          <w:szCs w:val="26"/>
          <w:lang w:val="en-US" w:eastAsia="zh-CN"/>
        </w:rPr>
      </w:pPr>
      <w:r>
        <w:rPr>
          <w:rFonts w:hint="eastAsia" w:ascii="Times New Roman" w:hAnsi="Times New Roman" w:eastAsia="宋体" w:cs="Times New Roman"/>
          <w:color w:val="auto"/>
          <w:spacing w:val="-2"/>
          <w:sz w:val="26"/>
          <w:szCs w:val="26"/>
          <w:lang w:val="en-US" w:eastAsia="zh-CN"/>
        </w:rPr>
        <w:t>表 9.6 建筑垃圾填埋场（一期）选址合理性分析</w:t>
      </w:r>
    </w:p>
    <w:tbl>
      <w:tblPr>
        <w:tblStyle w:val="8"/>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536"/>
        <w:gridCol w:w="860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8"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规划符合性</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选址位于云阳县循环经济产业园区内部，项目类型为市政公共工程。位于“云阳县工业城镇重点管控单元-其他镇域片区”内，符合云阳县循环经济产业园区准入要求、产业园区规划及其他镇域片区“三项一单”管控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用地符合性</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选址位于云阳县循环经济产业园区内部，属于城镇开发边界范围内，用地以林地、荒地为主，不占用基本农田、生态保护红线，用地符合“三区三线”要求。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环境影响</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选址位于云阳县循环经济产业园内，周边环境不敏感，项目选址无限制性制约因素。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建设难度</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选址位于云阳县循环经济产业园内，用水、用电、道路交通设施完善，施工便利，但选址位于坡地，存在一定挡墙及边坡工程。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社会稳定风险</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选址位于云阳县循环经济产业园内，园区内分布有生活垃圾焚烧厂、生活垃圾填埋场、厨余垃圾处理厂，本项目社会稳定风险不突出。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2"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运输距离</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选址位于云阳县循环经济产业园内，距离云阳城区约15公里，运输距离可接受。</w:t>
            </w:r>
          </w:p>
        </w:tc>
      </w:tr>
    </w:tbl>
    <w:p>
      <w:pPr>
        <w:keepNext w:val="0"/>
        <w:keepLines w:val="0"/>
        <w:pageBreakBefore w:val="0"/>
        <w:numPr>
          <w:ilvl w:val="0"/>
          <w:numId w:val="0"/>
        </w:numPr>
        <w:wordWrap/>
        <w:overflowPunct/>
        <w:topLinePunct w:val="0"/>
        <w:bidi w:val="0"/>
        <w:spacing w:line="460" w:lineRule="exact"/>
        <w:ind w:left="126" w:leftChars="0"/>
        <w:jc w:val="center"/>
        <w:rPr>
          <w:rFonts w:hint="eastAsia" w:ascii="Times New Roman" w:hAnsi="Times New Roman" w:eastAsia="宋体" w:cs="Times New Roman"/>
          <w:color w:val="auto"/>
          <w:spacing w:val="-2"/>
          <w:sz w:val="26"/>
          <w:szCs w:val="26"/>
          <w:lang w:val="en-US" w:eastAsia="zh-CN"/>
        </w:rPr>
      </w:pPr>
    </w:p>
    <w:p>
      <w:pPr>
        <w:keepNext w:val="0"/>
        <w:keepLines w:val="0"/>
        <w:pageBreakBefore w:val="0"/>
        <w:numPr>
          <w:ilvl w:val="0"/>
          <w:numId w:val="0"/>
        </w:numPr>
        <w:wordWrap/>
        <w:overflowPunct/>
        <w:topLinePunct w:val="0"/>
        <w:bidi w:val="0"/>
        <w:spacing w:line="460" w:lineRule="exact"/>
        <w:ind w:left="126" w:leftChars="0"/>
        <w:jc w:val="center"/>
        <w:rPr>
          <w:rFonts w:hint="default" w:ascii="Times New Roman" w:hAnsi="Times New Roman" w:eastAsia="宋体" w:cs="Times New Roman"/>
          <w:color w:val="auto"/>
          <w:spacing w:val="-2"/>
          <w:sz w:val="26"/>
          <w:szCs w:val="26"/>
          <w:lang w:val="en-US" w:eastAsia="zh-CN"/>
        </w:rPr>
      </w:pPr>
      <w:r>
        <w:rPr>
          <w:rFonts w:hint="eastAsia" w:ascii="Times New Roman" w:hAnsi="Times New Roman" w:eastAsia="宋体" w:cs="Times New Roman"/>
          <w:color w:val="auto"/>
          <w:spacing w:val="-2"/>
          <w:sz w:val="26"/>
          <w:szCs w:val="26"/>
          <w:lang w:val="en-US" w:eastAsia="zh-CN"/>
        </w:rPr>
        <w:t>表 9.7 建筑垃圾填埋场（二期）选址合理性分析</w:t>
      </w:r>
    </w:p>
    <w:tbl>
      <w:tblPr>
        <w:tblStyle w:val="8"/>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536"/>
        <w:gridCol w:w="860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8"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规划符合性</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选址位于云阳县循环经济产业园区东北部，项目类型为市政公共工程。位于云阳县一般管控单元-长江白帝城云阳段,符合“三项一单”管控要求。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用地符合性</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选址位于云阳县循环经济产业园区东北部，该地块暂无用地规划，用地以林地、荒地为主，不占用基本农田、生态保护红线，用地符合“三区三线”要求。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环境影响</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选址位于云阳县循环经济产业园内东北部，周边环境不敏感，项目选址无限制性制约因素。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建设难度</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选址位于云阳县循环经济产业园内东北部，用水、用电、道路交通设施完善，施工便利，但选址位于坡地，存在一定挡墙及边坡工程。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社会稳定风险</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选址位于云阳县循环经济产业园内东北部，园区内分布有生活垃圾焚烧厂、生活垃圾填埋场、厨余垃圾处理厂，本项目社会稳定风险不突出。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2"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运输距离</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选址距离云阳城区约15公里，运输距离可接受。</w:t>
            </w:r>
          </w:p>
        </w:tc>
      </w:tr>
    </w:tbl>
    <w:p>
      <w:pPr>
        <w:keepNext w:val="0"/>
        <w:keepLines w:val="0"/>
        <w:pageBreakBefore w:val="0"/>
        <w:wordWrap/>
        <w:overflowPunct/>
        <w:topLinePunct w:val="0"/>
        <w:bidi w:val="0"/>
        <w:spacing w:line="460" w:lineRule="exact"/>
        <w:jc w:val="both"/>
        <w:rPr>
          <w:rFonts w:hint="default" w:ascii="Times New Roman" w:hAnsi="Times New Roman" w:eastAsia="宋体" w:cs="Times New Roman"/>
          <w:color w:val="auto"/>
          <w:sz w:val="26"/>
          <w:szCs w:val="26"/>
          <w:lang w:eastAsia="zh-CN"/>
        </w:rPr>
      </w:pPr>
    </w:p>
    <w:p>
      <w:pPr>
        <w:rPr>
          <w:rFonts w:hint="default" w:ascii="Times New Roman" w:hAnsi="Times New Roman" w:eastAsia="宋体" w:cs="Times New Roman"/>
          <w:color w:val="auto"/>
          <w:sz w:val="26"/>
          <w:szCs w:val="26"/>
          <w:lang w:eastAsia="zh-CN"/>
        </w:rPr>
      </w:pPr>
    </w:p>
    <w:p>
      <w:pPr>
        <w:keepNext w:val="0"/>
        <w:keepLines w:val="0"/>
        <w:pageBreakBefore w:val="0"/>
        <w:wordWrap/>
        <w:overflowPunct/>
        <w:topLinePunct w:val="0"/>
        <w:bidi w:val="0"/>
        <w:spacing w:line="460" w:lineRule="exact"/>
        <w:ind w:left="44"/>
        <w:jc w:val="both"/>
        <w:outlineLvl w:val="1"/>
        <w:rPr>
          <w:rFonts w:hint="default" w:ascii="Times New Roman" w:hAnsi="Times New Roman" w:eastAsia="宋体" w:cs="Times New Roman"/>
          <w:b/>
          <w:bCs/>
          <w:color w:val="auto"/>
          <w:spacing w:val="-2"/>
          <w:sz w:val="26"/>
          <w:szCs w:val="26"/>
          <w:lang w:eastAsia="zh-CN"/>
        </w:rPr>
      </w:pPr>
      <w:bookmarkStart w:id="242" w:name="_Toc3606"/>
      <w:r>
        <w:rPr>
          <w:rFonts w:hint="default" w:ascii="Times New Roman" w:hAnsi="Times New Roman" w:eastAsia="宋体" w:cs="Times New Roman"/>
          <w:b/>
          <w:bCs/>
          <w:color w:val="auto"/>
          <w:spacing w:val="-2"/>
          <w:sz w:val="26"/>
          <w:szCs w:val="26"/>
          <w:lang w:eastAsia="zh-CN"/>
        </w:rPr>
        <w:t>9.3</w:t>
      </w:r>
      <w:r>
        <w:rPr>
          <w:rFonts w:hint="default" w:ascii="Times New Roman" w:hAnsi="Times New Roman" w:eastAsia="宋体" w:cs="Times New Roman"/>
          <w:b/>
          <w:bCs/>
          <w:color w:val="auto"/>
          <w:spacing w:val="-2"/>
          <w:sz w:val="26"/>
          <w:szCs w:val="26"/>
          <w:lang w:val="en-US" w:eastAsia="zh-CN"/>
        </w:rPr>
        <w:t>弃土场</w:t>
      </w:r>
      <w:r>
        <w:rPr>
          <w:rFonts w:hint="default" w:ascii="Times New Roman" w:hAnsi="Times New Roman" w:eastAsia="宋体" w:cs="Times New Roman"/>
          <w:b/>
          <w:bCs/>
          <w:color w:val="auto"/>
          <w:spacing w:val="-2"/>
          <w:sz w:val="26"/>
          <w:szCs w:val="26"/>
          <w:lang w:eastAsia="zh-CN"/>
        </w:rPr>
        <w:t>布局</w:t>
      </w:r>
      <w:bookmarkEnd w:id="242"/>
    </w:p>
    <w:p>
      <w:pPr>
        <w:keepNext w:val="0"/>
        <w:keepLines w:val="0"/>
        <w:pageBreakBefore w:val="0"/>
        <w:wordWrap/>
        <w:overflowPunct/>
        <w:topLinePunct w:val="0"/>
        <w:bidi w:val="0"/>
        <w:spacing w:line="460" w:lineRule="exact"/>
        <w:ind w:left="7" w:right="29" w:firstLine="480"/>
        <w:jc w:val="both"/>
        <w:rPr>
          <w:rFonts w:hint="default" w:ascii="Times New Roman" w:hAnsi="Times New Roman" w:eastAsia="宋体" w:cs="Times New Roman"/>
          <w:color w:val="auto"/>
          <w:sz w:val="26"/>
          <w:szCs w:val="26"/>
          <w:lang w:eastAsia="zh-CN"/>
        </w:rPr>
      </w:pPr>
      <w:r>
        <w:rPr>
          <w:rFonts w:hint="eastAsia" w:ascii="Times New Roman" w:hAnsi="Times New Roman" w:eastAsia="宋体" w:cs="Times New Roman"/>
          <w:color w:val="auto"/>
          <w:sz w:val="26"/>
          <w:szCs w:val="26"/>
          <w:lang w:val="en-US" w:eastAsia="zh-CN"/>
        </w:rPr>
        <w:t>弃土场</w:t>
      </w:r>
      <w:r>
        <w:rPr>
          <w:rFonts w:hint="default" w:ascii="Times New Roman" w:hAnsi="Times New Roman" w:eastAsia="宋体" w:cs="Times New Roman"/>
          <w:color w:val="auto"/>
          <w:sz w:val="26"/>
          <w:szCs w:val="26"/>
          <w:lang w:eastAsia="zh-CN"/>
        </w:rPr>
        <w:t>是指利用现有低洼地块或即将开发利用但地坪标高低于使用要求的地块，用符合条件的建筑垃圾替代部分土石方进行回填或堆高的</w:t>
      </w:r>
      <w:r>
        <w:rPr>
          <w:rFonts w:hint="eastAsia" w:ascii="Times New Roman" w:hAnsi="Times New Roman" w:eastAsia="宋体" w:cs="Times New Roman"/>
          <w:color w:val="auto"/>
          <w:sz w:val="26"/>
          <w:szCs w:val="26"/>
          <w:lang w:val="en-US" w:eastAsia="zh-CN"/>
        </w:rPr>
        <w:t>场地</w:t>
      </w:r>
      <w:r>
        <w:rPr>
          <w:rFonts w:hint="default" w:ascii="Times New Roman" w:hAnsi="Times New Roman" w:eastAsia="宋体" w:cs="Times New Roman"/>
          <w:color w:val="auto"/>
          <w:sz w:val="26"/>
          <w:szCs w:val="26"/>
          <w:lang w:eastAsia="zh-CN"/>
        </w:rPr>
        <w:t>。</w:t>
      </w:r>
      <w:r>
        <w:rPr>
          <w:rFonts w:hint="default" w:ascii="Times New Roman" w:hAnsi="Times New Roman" w:eastAsia="宋体" w:cs="Times New Roman"/>
          <w:color w:val="auto"/>
          <w:sz w:val="26"/>
          <w:szCs w:val="26"/>
          <w:lang w:val="en-US" w:eastAsia="zh-CN"/>
        </w:rPr>
        <w:t>工程</w:t>
      </w:r>
      <w:r>
        <w:rPr>
          <w:rFonts w:hint="default" w:ascii="Times New Roman" w:hAnsi="Times New Roman" w:eastAsia="宋体" w:cs="Times New Roman"/>
          <w:color w:val="auto"/>
          <w:sz w:val="26"/>
          <w:szCs w:val="26"/>
          <w:lang w:eastAsia="zh-CN"/>
        </w:rPr>
        <w:t>渣土等其他没有利用价值的部分进入</w:t>
      </w:r>
      <w:r>
        <w:rPr>
          <w:rFonts w:hint="eastAsia" w:ascii="Times New Roman" w:hAnsi="Times New Roman" w:eastAsia="宋体" w:cs="Times New Roman"/>
          <w:color w:val="auto"/>
          <w:sz w:val="26"/>
          <w:szCs w:val="26"/>
          <w:lang w:val="en-US" w:eastAsia="zh-CN"/>
        </w:rPr>
        <w:t>弃土</w:t>
      </w:r>
      <w:r>
        <w:rPr>
          <w:rFonts w:hint="default" w:ascii="Times New Roman" w:hAnsi="Times New Roman" w:eastAsia="宋体" w:cs="Times New Roman"/>
          <w:color w:val="auto"/>
          <w:sz w:val="26"/>
          <w:szCs w:val="26"/>
          <w:lang w:eastAsia="zh-CN"/>
        </w:rPr>
        <w:t>场回填综合利用</w:t>
      </w:r>
      <w:r>
        <w:rPr>
          <w:rFonts w:hint="default" w:ascii="Times New Roman" w:hAnsi="Times New Roman" w:eastAsia="宋体" w:cs="Times New Roman"/>
          <w:color w:val="auto"/>
          <w:sz w:val="26"/>
          <w:szCs w:val="26"/>
          <w:lang w:val="en-US" w:eastAsia="zh-CN"/>
        </w:rPr>
        <w:t>。</w:t>
      </w:r>
    </w:p>
    <w:p>
      <w:pPr>
        <w:keepNext w:val="0"/>
        <w:keepLines w:val="0"/>
        <w:pageBreakBefore w:val="0"/>
        <w:wordWrap/>
        <w:overflowPunct/>
        <w:topLinePunct w:val="0"/>
        <w:bidi w:val="0"/>
        <w:spacing w:line="460" w:lineRule="exact"/>
        <w:ind w:left="7" w:right="29" w:firstLine="480"/>
        <w:jc w:val="both"/>
        <w:rPr>
          <w:rFonts w:hint="eastAsia" w:ascii="Times New Roman" w:hAnsi="Times New Roman" w:eastAsia="宋体" w:cs="Times New Roman"/>
          <w:b w:val="0"/>
          <w:bCs w:val="0"/>
          <w:color w:val="auto"/>
          <w:sz w:val="26"/>
          <w:szCs w:val="26"/>
          <w:lang w:val="en-US" w:eastAsia="zh-CN"/>
        </w:rPr>
      </w:pPr>
      <w:r>
        <w:rPr>
          <w:rFonts w:hint="default" w:ascii="Times New Roman" w:hAnsi="Times New Roman" w:eastAsia="宋体" w:cs="Times New Roman"/>
          <w:color w:val="auto"/>
          <w:sz w:val="26"/>
          <w:szCs w:val="26"/>
          <w:lang w:eastAsia="zh-CN"/>
        </w:rPr>
        <w:t>2021年7月，云阳县建成水口组团花岩弃土场</w:t>
      </w:r>
      <w:r>
        <w:rPr>
          <w:rFonts w:hint="eastAsia" w:ascii="Times New Roman" w:hAnsi="Times New Roman" w:eastAsia="宋体" w:cs="Times New Roman"/>
          <w:color w:val="auto"/>
          <w:sz w:val="26"/>
          <w:szCs w:val="26"/>
          <w:lang w:val="en-US" w:eastAsia="zh-CN"/>
        </w:rPr>
        <w:t>建设完成并</w:t>
      </w:r>
      <w:r>
        <w:rPr>
          <w:rFonts w:hint="default" w:ascii="Times New Roman" w:hAnsi="Times New Roman" w:eastAsia="宋体" w:cs="Times New Roman"/>
          <w:color w:val="auto"/>
          <w:sz w:val="26"/>
          <w:szCs w:val="26"/>
          <w:lang w:eastAsia="zh-CN"/>
        </w:rPr>
        <w:t>投入运行，该弃土场</w:t>
      </w:r>
      <w:r>
        <w:rPr>
          <w:rFonts w:hint="eastAsia" w:ascii="Times New Roman" w:hAnsi="Times New Roman" w:eastAsia="宋体" w:cs="Times New Roman"/>
          <w:color w:val="auto"/>
          <w:sz w:val="26"/>
          <w:szCs w:val="26"/>
          <w:lang w:val="en-US" w:eastAsia="zh-CN"/>
        </w:rPr>
        <w:t>由重庆市迪赛因建设工程设计有限公司设计，于2021年3月经重庆市房屋建筑和市政基础设施施工图设计文件联合审查通过并出具合格书。该弃土场</w:t>
      </w:r>
      <w:r>
        <w:rPr>
          <w:rFonts w:hint="default" w:ascii="Times New Roman" w:hAnsi="Times New Roman" w:eastAsia="宋体" w:cs="Times New Roman"/>
          <w:color w:val="auto"/>
          <w:sz w:val="26"/>
          <w:szCs w:val="26"/>
          <w:lang w:eastAsia="zh-CN"/>
        </w:rPr>
        <w:t>位于水口镇枣子村，设计库容为285万m</w:t>
      </w:r>
      <w:r>
        <w:rPr>
          <w:rFonts w:hint="default" w:ascii="Times New Roman" w:hAnsi="Times New Roman" w:eastAsia="宋体" w:cs="Times New Roman"/>
          <w:color w:val="auto"/>
          <w:sz w:val="26"/>
          <w:szCs w:val="26"/>
          <w:vertAlign w:val="superscript"/>
          <w:lang w:eastAsia="zh-CN"/>
        </w:rPr>
        <w:t>3</w:t>
      </w:r>
      <w:r>
        <w:rPr>
          <w:rFonts w:hint="default" w:ascii="Times New Roman" w:hAnsi="Times New Roman" w:eastAsia="宋体" w:cs="Times New Roman"/>
          <w:color w:val="auto"/>
          <w:sz w:val="26"/>
          <w:szCs w:val="26"/>
          <w:lang w:eastAsia="zh-CN"/>
        </w:rPr>
        <w:t>，实际占地面积11.42万平方米</w:t>
      </w:r>
      <w:r>
        <w:rPr>
          <w:rFonts w:hint="eastAsia" w:ascii="Times New Roman" w:hAnsi="Times New Roman" w:eastAsia="宋体" w:cs="Times New Roman"/>
          <w:color w:val="auto"/>
          <w:sz w:val="26"/>
          <w:szCs w:val="26"/>
          <w:lang w:eastAsia="zh-CN"/>
        </w:rPr>
        <w:t>，</w:t>
      </w:r>
      <w:r>
        <w:rPr>
          <w:rFonts w:hint="eastAsia" w:ascii="Times New Roman" w:hAnsi="Times New Roman" w:eastAsia="宋体" w:cs="Times New Roman"/>
          <w:color w:val="auto"/>
          <w:sz w:val="26"/>
          <w:szCs w:val="26"/>
          <w:lang w:val="en-US" w:eastAsia="zh-CN"/>
        </w:rPr>
        <w:t>设施完善，使用规范</w:t>
      </w:r>
      <w:r>
        <w:rPr>
          <w:rFonts w:hint="eastAsia" w:ascii="Times New Roman" w:hAnsi="Times New Roman" w:eastAsia="宋体" w:cs="Times New Roman"/>
          <w:color w:val="auto"/>
          <w:sz w:val="26"/>
          <w:szCs w:val="26"/>
          <w:lang w:eastAsia="zh-CN"/>
        </w:rPr>
        <w:t>。</w:t>
      </w:r>
      <w:r>
        <w:rPr>
          <w:rFonts w:hint="default" w:ascii="Times New Roman" w:hAnsi="Times New Roman" w:eastAsia="宋体" w:cs="Times New Roman"/>
          <w:color w:val="auto"/>
          <w:sz w:val="26"/>
          <w:szCs w:val="26"/>
          <w:lang w:eastAsia="zh-CN"/>
        </w:rPr>
        <w:t>该弃土场接收建设过程中土地开挖、道路开挖、旧建筑物拆除、建筑施工过程产生的渣土、碎石块、废砂浆、砖瓦碎块、</w:t>
      </w:r>
      <w:r>
        <w:rPr>
          <w:rFonts w:hint="default" w:ascii="Times New Roman" w:hAnsi="Times New Roman" w:eastAsia="宋体" w:cs="Times New Roman"/>
          <w:b w:val="0"/>
          <w:bCs w:val="0"/>
          <w:color w:val="auto"/>
          <w:sz w:val="26"/>
          <w:szCs w:val="26"/>
          <w:lang w:eastAsia="zh-CN"/>
        </w:rPr>
        <w:t>混凝土块等。截止2024年3月，2023年接收弃土约140万m</w:t>
      </w:r>
      <w:r>
        <w:rPr>
          <w:rFonts w:hint="default" w:ascii="Times New Roman" w:hAnsi="Times New Roman" w:eastAsia="宋体" w:cs="Times New Roman"/>
          <w:b w:val="0"/>
          <w:bCs w:val="0"/>
          <w:color w:val="auto"/>
          <w:sz w:val="26"/>
          <w:szCs w:val="26"/>
          <w:vertAlign w:val="superscript"/>
          <w:lang w:eastAsia="zh-CN"/>
        </w:rPr>
        <w:t>3</w:t>
      </w:r>
      <w:r>
        <w:rPr>
          <w:rFonts w:hint="default" w:ascii="Times New Roman" w:hAnsi="Times New Roman" w:eastAsia="宋体" w:cs="Times New Roman"/>
          <w:b w:val="0"/>
          <w:bCs w:val="0"/>
          <w:color w:val="auto"/>
          <w:sz w:val="26"/>
          <w:szCs w:val="26"/>
          <w:lang w:eastAsia="zh-CN"/>
        </w:rPr>
        <w:t>，剩余容量约145万m</w:t>
      </w:r>
      <w:r>
        <w:rPr>
          <w:rFonts w:hint="default" w:ascii="Times New Roman" w:hAnsi="Times New Roman" w:eastAsia="宋体" w:cs="Times New Roman"/>
          <w:b w:val="0"/>
          <w:bCs w:val="0"/>
          <w:color w:val="auto"/>
          <w:sz w:val="26"/>
          <w:szCs w:val="26"/>
          <w:vertAlign w:val="superscript"/>
          <w:lang w:eastAsia="zh-CN"/>
        </w:rPr>
        <w:t>3</w:t>
      </w:r>
      <w:r>
        <w:rPr>
          <w:rFonts w:hint="default" w:ascii="Times New Roman" w:hAnsi="Times New Roman" w:eastAsia="宋体" w:cs="Times New Roman"/>
          <w:b w:val="0"/>
          <w:bCs w:val="0"/>
          <w:color w:val="auto"/>
          <w:sz w:val="26"/>
          <w:szCs w:val="26"/>
          <w:lang w:eastAsia="zh-CN"/>
        </w:rPr>
        <w:t>。</w:t>
      </w:r>
      <w:r>
        <w:rPr>
          <w:rFonts w:hint="eastAsia" w:ascii="Times New Roman" w:hAnsi="Times New Roman" w:eastAsia="宋体" w:cs="Times New Roman"/>
          <w:b w:val="0"/>
          <w:bCs w:val="0"/>
          <w:color w:val="auto"/>
          <w:sz w:val="26"/>
          <w:szCs w:val="26"/>
          <w:lang w:val="en-US" w:eastAsia="zh-CN"/>
        </w:rPr>
        <w:t>根据工程经验，1吨弃土约为0.7立方米，因此花岩弃土场还可接收约207万吨建筑垃圾弃土。</w:t>
      </w:r>
    </w:p>
    <w:p>
      <w:pPr>
        <w:keepNext w:val="0"/>
        <w:keepLines w:val="0"/>
        <w:pageBreakBefore w:val="0"/>
        <w:wordWrap/>
        <w:overflowPunct/>
        <w:topLinePunct w:val="0"/>
        <w:bidi w:val="0"/>
        <w:spacing w:line="460" w:lineRule="exact"/>
        <w:ind w:left="7" w:right="29" w:firstLine="480"/>
        <w:jc w:val="both"/>
        <w:rPr>
          <w:rFonts w:hint="default" w:ascii="Times New Roman" w:hAnsi="Times New Roman" w:eastAsia="宋体" w:cs="Times New Roman"/>
          <w:b w:val="0"/>
          <w:bCs w:val="0"/>
          <w:color w:val="auto"/>
          <w:sz w:val="26"/>
          <w:szCs w:val="26"/>
          <w:lang w:val="en-US" w:eastAsia="zh-CN"/>
        </w:rPr>
      </w:pPr>
      <w:r>
        <w:rPr>
          <w:rFonts w:hint="eastAsia" w:ascii="Times New Roman" w:hAnsi="Times New Roman" w:eastAsia="宋体" w:cs="Times New Roman"/>
          <w:b w:val="0"/>
          <w:bCs w:val="0"/>
          <w:color w:val="auto"/>
          <w:sz w:val="26"/>
          <w:szCs w:val="26"/>
          <w:lang w:val="en-US" w:eastAsia="zh-CN"/>
        </w:rPr>
        <w:t>根据预测，2024-2035年须入场工程渣土、工程泥浆总量为270万吨，花岩弃土场无法满足弃土需求，本次规划1座建筑垃圾弃土场。</w:t>
      </w:r>
    </w:p>
    <w:p>
      <w:pPr>
        <w:keepNext w:val="0"/>
        <w:keepLines w:val="0"/>
        <w:pageBreakBefore w:val="0"/>
        <w:wordWrap/>
        <w:overflowPunct/>
        <w:topLinePunct w:val="0"/>
        <w:bidi w:val="0"/>
        <w:spacing w:line="460" w:lineRule="exact"/>
        <w:ind w:left="7" w:right="29" w:firstLine="480"/>
        <w:jc w:val="both"/>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z w:val="26"/>
          <w:szCs w:val="26"/>
          <w:lang w:eastAsia="zh-CN"/>
        </w:rPr>
        <w:t>云阳县建筑垃圾</w:t>
      </w:r>
      <w:r>
        <w:rPr>
          <w:rFonts w:hint="eastAsia" w:ascii="Times New Roman" w:hAnsi="Times New Roman" w:eastAsia="宋体" w:cs="Times New Roman"/>
          <w:color w:val="auto"/>
          <w:sz w:val="26"/>
          <w:szCs w:val="26"/>
          <w:lang w:val="en-US" w:eastAsia="zh-CN"/>
        </w:rPr>
        <w:t>弃土</w:t>
      </w:r>
      <w:r>
        <w:rPr>
          <w:rFonts w:hint="default" w:ascii="Times New Roman" w:hAnsi="Times New Roman" w:eastAsia="宋体" w:cs="Times New Roman"/>
          <w:color w:val="auto"/>
          <w:sz w:val="26"/>
          <w:szCs w:val="26"/>
          <w:lang w:eastAsia="zh-CN"/>
        </w:rPr>
        <w:t>场选址分析详见下表（表9.</w:t>
      </w:r>
      <w:r>
        <w:rPr>
          <w:rFonts w:hint="eastAsia" w:ascii="Times New Roman" w:hAnsi="Times New Roman" w:eastAsia="宋体" w:cs="Times New Roman"/>
          <w:color w:val="auto"/>
          <w:sz w:val="26"/>
          <w:szCs w:val="26"/>
          <w:lang w:val="en-US" w:eastAsia="zh-CN"/>
        </w:rPr>
        <w:t>8</w:t>
      </w:r>
      <w:r>
        <w:rPr>
          <w:rFonts w:hint="default" w:ascii="Times New Roman" w:hAnsi="Times New Roman" w:eastAsia="宋体" w:cs="Times New Roman"/>
          <w:color w:val="auto"/>
          <w:sz w:val="26"/>
          <w:szCs w:val="26"/>
          <w:lang w:eastAsia="zh-CN"/>
        </w:rPr>
        <w:t>）：</w:t>
      </w:r>
    </w:p>
    <w:p>
      <w:pPr>
        <w:keepNext w:val="0"/>
        <w:keepLines w:val="0"/>
        <w:pageBreakBefore w:val="0"/>
        <w:wordWrap/>
        <w:overflowPunct/>
        <w:topLinePunct w:val="0"/>
        <w:bidi w:val="0"/>
        <w:spacing w:line="460" w:lineRule="exact"/>
        <w:ind w:left="3168"/>
        <w:jc w:val="both"/>
        <w:rPr>
          <w:rFonts w:hint="default" w:ascii="Times New Roman" w:hAnsi="Times New Roman" w:eastAsia="宋体" w:cs="Times New Roman"/>
          <w:color w:val="auto"/>
          <w:spacing w:val="-1"/>
          <w:sz w:val="26"/>
          <w:szCs w:val="26"/>
          <w:lang w:eastAsia="zh-CN"/>
        </w:rPr>
      </w:pPr>
    </w:p>
    <w:p>
      <w:pPr>
        <w:keepNext w:val="0"/>
        <w:keepLines w:val="0"/>
        <w:pageBreakBefore w:val="0"/>
        <w:wordWrap/>
        <w:overflowPunct/>
        <w:topLinePunct w:val="0"/>
        <w:bidi w:val="0"/>
        <w:spacing w:line="460" w:lineRule="exact"/>
        <w:ind w:left="3168"/>
        <w:jc w:val="both"/>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pacing w:val="-1"/>
          <w:sz w:val="26"/>
          <w:szCs w:val="26"/>
          <w:lang w:eastAsia="zh-CN"/>
        </w:rPr>
        <w:t>表9.</w:t>
      </w:r>
      <w:r>
        <w:rPr>
          <w:rFonts w:hint="eastAsia" w:ascii="Times New Roman" w:hAnsi="Times New Roman" w:eastAsia="宋体" w:cs="Times New Roman"/>
          <w:color w:val="auto"/>
          <w:spacing w:val="-1"/>
          <w:sz w:val="26"/>
          <w:szCs w:val="26"/>
          <w:lang w:val="en-US" w:eastAsia="zh-CN"/>
        </w:rPr>
        <w:t xml:space="preserve">8  </w:t>
      </w:r>
      <w:r>
        <w:rPr>
          <w:rFonts w:hint="default" w:ascii="Times New Roman" w:hAnsi="Times New Roman" w:eastAsia="宋体" w:cs="Times New Roman"/>
          <w:color w:val="auto"/>
          <w:spacing w:val="-1"/>
          <w:sz w:val="26"/>
          <w:szCs w:val="26"/>
          <w:lang w:eastAsia="zh-CN"/>
        </w:rPr>
        <w:t>建筑垃圾</w:t>
      </w:r>
      <w:r>
        <w:rPr>
          <w:rFonts w:hint="eastAsia" w:ascii="Times New Roman" w:hAnsi="Times New Roman" w:eastAsia="宋体" w:cs="Times New Roman"/>
          <w:color w:val="auto"/>
          <w:spacing w:val="-1"/>
          <w:sz w:val="26"/>
          <w:szCs w:val="26"/>
          <w:lang w:val="en-US" w:eastAsia="zh-CN"/>
        </w:rPr>
        <w:t>弃土场</w:t>
      </w:r>
      <w:r>
        <w:rPr>
          <w:rFonts w:hint="default" w:ascii="Times New Roman" w:hAnsi="Times New Roman" w:eastAsia="宋体" w:cs="Times New Roman"/>
          <w:color w:val="auto"/>
          <w:spacing w:val="-1"/>
          <w:sz w:val="26"/>
          <w:szCs w:val="26"/>
          <w:lang w:eastAsia="zh-CN"/>
        </w:rPr>
        <w:t>选址规划情况</w:t>
      </w:r>
    </w:p>
    <w:tbl>
      <w:tblPr>
        <w:tblStyle w:val="9"/>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14"/>
        <w:gridCol w:w="1765"/>
        <w:gridCol w:w="1765"/>
        <w:gridCol w:w="1905"/>
        <w:gridCol w:w="1395"/>
        <w:gridCol w:w="1395"/>
        <w:gridCol w:w="1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4" w:type="dxa"/>
            <w:vAlign w:val="top"/>
          </w:tcPr>
          <w:p>
            <w:pPr>
              <w:keepNext w:val="0"/>
              <w:keepLines w:val="0"/>
              <w:pageBreakBefore w:val="0"/>
              <w:widowControl w:val="0"/>
              <w:wordWrap/>
              <w:overflowPunct/>
              <w:topLinePunct w:val="0"/>
              <w:bidi w:val="0"/>
              <w:spacing w:line="460" w:lineRule="exact"/>
              <w:jc w:val="both"/>
              <w:rPr>
                <w:rFonts w:hint="default" w:ascii="Times New Roman" w:hAnsi="Times New Roman" w:eastAsia="宋体" w:cs="Times New Roman"/>
                <w:color w:val="auto"/>
                <w:spacing w:val="-2"/>
                <w:sz w:val="22"/>
                <w:szCs w:val="22"/>
                <w:vertAlign w:val="baseline"/>
                <w:lang w:val="en-US" w:eastAsia="zh-CN"/>
              </w:rPr>
            </w:pPr>
            <w:r>
              <w:rPr>
                <w:rFonts w:hint="default" w:ascii="Times New Roman" w:hAnsi="Times New Roman" w:eastAsia="宋体" w:cs="Times New Roman"/>
                <w:color w:val="auto"/>
                <w:spacing w:val="-2"/>
                <w:sz w:val="22"/>
                <w:szCs w:val="22"/>
                <w:vertAlign w:val="baseline"/>
                <w:lang w:val="en-US" w:eastAsia="zh-CN"/>
              </w:rPr>
              <w:t>序号</w:t>
            </w:r>
          </w:p>
        </w:tc>
        <w:tc>
          <w:tcPr>
            <w:tcW w:w="1765" w:type="dxa"/>
            <w:vAlign w:val="top"/>
          </w:tcPr>
          <w:p>
            <w:pPr>
              <w:keepNext w:val="0"/>
              <w:keepLines w:val="0"/>
              <w:pageBreakBefore w:val="0"/>
              <w:widowControl w:val="0"/>
              <w:wordWrap/>
              <w:overflowPunct/>
              <w:topLinePunct w:val="0"/>
              <w:bidi w:val="0"/>
              <w:spacing w:line="460" w:lineRule="exact"/>
              <w:jc w:val="center"/>
              <w:rPr>
                <w:rFonts w:hint="default" w:ascii="Times New Roman" w:hAnsi="Times New Roman" w:eastAsia="宋体" w:cs="Times New Roman"/>
                <w:color w:val="auto"/>
                <w:spacing w:val="-2"/>
                <w:sz w:val="22"/>
                <w:szCs w:val="22"/>
                <w:vertAlign w:val="baseline"/>
                <w:lang w:val="en-US" w:eastAsia="zh-CN"/>
              </w:rPr>
            </w:pPr>
            <w:r>
              <w:rPr>
                <w:rFonts w:hint="default" w:ascii="Times New Roman" w:hAnsi="Times New Roman" w:eastAsia="宋体" w:cs="Times New Roman"/>
                <w:color w:val="auto"/>
                <w:spacing w:val="-2"/>
                <w:sz w:val="22"/>
                <w:szCs w:val="22"/>
                <w:vertAlign w:val="baseline"/>
                <w:lang w:val="en-US" w:eastAsia="zh-CN"/>
              </w:rPr>
              <w:t>实施期限</w:t>
            </w:r>
          </w:p>
        </w:tc>
        <w:tc>
          <w:tcPr>
            <w:tcW w:w="1765" w:type="dxa"/>
            <w:vAlign w:val="top"/>
          </w:tcPr>
          <w:p>
            <w:pPr>
              <w:keepNext w:val="0"/>
              <w:keepLines w:val="0"/>
              <w:pageBreakBefore w:val="0"/>
              <w:widowControl w:val="0"/>
              <w:wordWrap/>
              <w:overflowPunct/>
              <w:topLinePunct w:val="0"/>
              <w:bidi w:val="0"/>
              <w:spacing w:line="460" w:lineRule="exact"/>
              <w:jc w:val="center"/>
              <w:rPr>
                <w:rFonts w:hint="default" w:ascii="Times New Roman" w:hAnsi="Times New Roman" w:eastAsia="宋体" w:cs="Times New Roman"/>
                <w:color w:val="auto"/>
                <w:spacing w:val="-2"/>
                <w:sz w:val="22"/>
                <w:szCs w:val="22"/>
                <w:vertAlign w:val="baseline"/>
                <w:lang w:val="en-US" w:eastAsia="zh-CN"/>
              </w:rPr>
            </w:pPr>
            <w:r>
              <w:rPr>
                <w:rFonts w:hint="default" w:ascii="Times New Roman" w:hAnsi="Times New Roman" w:eastAsia="宋体" w:cs="Times New Roman"/>
                <w:color w:val="auto"/>
                <w:spacing w:val="-2"/>
                <w:sz w:val="22"/>
                <w:szCs w:val="22"/>
                <w:vertAlign w:val="baseline"/>
                <w:lang w:val="en-US" w:eastAsia="zh-CN"/>
              </w:rPr>
              <w:t>名称</w:t>
            </w:r>
          </w:p>
        </w:tc>
        <w:tc>
          <w:tcPr>
            <w:tcW w:w="1905" w:type="dxa"/>
            <w:vAlign w:val="top"/>
          </w:tcPr>
          <w:p>
            <w:pPr>
              <w:keepNext w:val="0"/>
              <w:keepLines w:val="0"/>
              <w:pageBreakBefore w:val="0"/>
              <w:widowControl w:val="0"/>
              <w:wordWrap/>
              <w:overflowPunct/>
              <w:topLinePunct w:val="0"/>
              <w:bidi w:val="0"/>
              <w:spacing w:line="460" w:lineRule="exact"/>
              <w:jc w:val="center"/>
              <w:rPr>
                <w:rFonts w:hint="default" w:ascii="Times New Roman" w:hAnsi="Times New Roman" w:eastAsia="宋体" w:cs="Times New Roman"/>
                <w:color w:val="auto"/>
                <w:spacing w:val="-2"/>
                <w:sz w:val="22"/>
                <w:szCs w:val="22"/>
                <w:vertAlign w:val="baseline"/>
                <w:lang w:val="en-US" w:eastAsia="zh-CN"/>
              </w:rPr>
            </w:pPr>
            <w:r>
              <w:rPr>
                <w:rFonts w:hint="default" w:ascii="Times New Roman" w:hAnsi="Times New Roman" w:eastAsia="宋体" w:cs="Times New Roman"/>
                <w:color w:val="auto"/>
                <w:spacing w:val="-2"/>
                <w:sz w:val="22"/>
                <w:szCs w:val="22"/>
                <w:vertAlign w:val="baseline"/>
                <w:lang w:val="en-US" w:eastAsia="zh-CN"/>
              </w:rPr>
              <w:t>地址</w:t>
            </w:r>
          </w:p>
        </w:tc>
        <w:tc>
          <w:tcPr>
            <w:tcW w:w="1395" w:type="dxa"/>
            <w:vAlign w:val="top"/>
          </w:tcPr>
          <w:p>
            <w:pPr>
              <w:keepNext w:val="0"/>
              <w:keepLines w:val="0"/>
              <w:pageBreakBefore w:val="0"/>
              <w:widowControl w:val="0"/>
              <w:wordWrap/>
              <w:overflowPunct/>
              <w:topLinePunct w:val="0"/>
              <w:bidi w:val="0"/>
              <w:spacing w:line="460" w:lineRule="exact"/>
              <w:jc w:val="both"/>
              <w:rPr>
                <w:rFonts w:hint="default" w:ascii="Times New Roman" w:hAnsi="Times New Roman" w:eastAsia="宋体" w:cs="Times New Roman"/>
                <w:color w:val="auto"/>
                <w:spacing w:val="-2"/>
                <w:sz w:val="22"/>
                <w:szCs w:val="22"/>
                <w:vertAlign w:val="baseline"/>
                <w:lang w:val="en-US" w:eastAsia="zh-CN"/>
              </w:rPr>
            </w:pPr>
            <w:r>
              <w:rPr>
                <w:rFonts w:hint="default" w:ascii="Times New Roman" w:hAnsi="Times New Roman" w:eastAsia="宋体" w:cs="Times New Roman"/>
                <w:color w:val="auto"/>
                <w:spacing w:val="-2"/>
                <w:sz w:val="22"/>
                <w:szCs w:val="22"/>
                <w:vertAlign w:val="baseline"/>
                <w:lang w:val="en-US" w:eastAsia="zh-CN"/>
              </w:rPr>
              <w:t>用地面积（万平方米）</w:t>
            </w:r>
          </w:p>
        </w:tc>
        <w:tc>
          <w:tcPr>
            <w:tcW w:w="1395" w:type="dxa"/>
            <w:vAlign w:val="top"/>
          </w:tcPr>
          <w:p>
            <w:pPr>
              <w:keepNext w:val="0"/>
              <w:keepLines w:val="0"/>
              <w:pageBreakBefore w:val="0"/>
              <w:widowControl w:val="0"/>
              <w:wordWrap/>
              <w:overflowPunct/>
              <w:topLinePunct w:val="0"/>
              <w:bidi w:val="0"/>
              <w:spacing w:line="460" w:lineRule="exact"/>
              <w:jc w:val="both"/>
              <w:rPr>
                <w:rFonts w:hint="default" w:ascii="Times New Roman" w:hAnsi="Times New Roman" w:eastAsia="宋体" w:cs="Times New Roman"/>
                <w:color w:val="auto"/>
                <w:spacing w:val="-2"/>
                <w:sz w:val="22"/>
                <w:szCs w:val="22"/>
                <w:vertAlign w:val="baseline"/>
                <w:lang w:val="en-US" w:eastAsia="zh-CN"/>
              </w:rPr>
            </w:pPr>
            <w:r>
              <w:rPr>
                <w:rFonts w:hint="eastAsia" w:ascii="Times New Roman" w:hAnsi="Times New Roman" w:eastAsia="宋体" w:cs="Times New Roman"/>
                <w:color w:val="auto"/>
                <w:spacing w:val="-2"/>
                <w:sz w:val="22"/>
                <w:szCs w:val="22"/>
                <w:vertAlign w:val="baseline"/>
                <w:lang w:val="en-US" w:eastAsia="zh-CN"/>
              </w:rPr>
              <w:t>设计库容</w:t>
            </w:r>
          </w:p>
        </w:tc>
        <w:tc>
          <w:tcPr>
            <w:tcW w:w="1395" w:type="dxa"/>
            <w:vAlign w:val="top"/>
          </w:tcPr>
          <w:p>
            <w:pPr>
              <w:keepNext w:val="0"/>
              <w:keepLines w:val="0"/>
              <w:pageBreakBefore w:val="0"/>
              <w:widowControl w:val="0"/>
              <w:wordWrap/>
              <w:overflowPunct/>
              <w:topLinePunct w:val="0"/>
              <w:bidi w:val="0"/>
              <w:spacing w:line="460" w:lineRule="exact"/>
              <w:jc w:val="both"/>
              <w:rPr>
                <w:rFonts w:hint="default" w:ascii="Times New Roman" w:hAnsi="Times New Roman" w:eastAsia="宋体" w:cs="Times New Roman"/>
                <w:color w:val="auto"/>
                <w:spacing w:val="-2"/>
                <w:sz w:val="22"/>
                <w:szCs w:val="22"/>
                <w:vertAlign w:val="baseline"/>
                <w:lang w:val="en-US" w:eastAsia="zh-CN"/>
              </w:rPr>
            </w:pPr>
            <w:r>
              <w:rPr>
                <w:rFonts w:hint="default" w:ascii="Times New Roman" w:hAnsi="Times New Roman" w:eastAsia="宋体" w:cs="Times New Roman"/>
                <w:color w:val="auto"/>
                <w:spacing w:val="-2"/>
                <w:sz w:val="22"/>
                <w:szCs w:val="22"/>
                <w:vertAlign w:val="baseline"/>
                <w:lang w:val="en-US" w:eastAsia="zh-CN"/>
              </w:rPr>
              <w:t>建设费用（万元）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4" w:type="dxa"/>
            <w:vAlign w:val="top"/>
          </w:tcPr>
          <w:p>
            <w:pPr>
              <w:keepNext w:val="0"/>
              <w:keepLines w:val="0"/>
              <w:pageBreakBefore w:val="0"/>
              <w:widowControl w:val="0"/>
              <w:wordWrap/>
              <w:overflowPunct/>
              <w:topLinePunct w:val="0"/>
              <w:bidi w:val="0"/>
              <w:spacing w:line="460" w:lineRule="exact"/>
              <w:jc w:val="both"/>
              <w:rPr>
                <w:rFonts w:hint="default" w:ascii="Times New Roman" w:hAnsi="Times New Roman" w:eastAsia="宋体" w:cs="Times New Roman"/>
                <w:color w:val="auto"/>
                <w:spacing w:val="-2"/>
                <w:sz w:val="22"/>
                <w:szCs w:val="22"/>
                <w:vertAlign w:val="baseline"/>
                <w:lang w:val="en-US" w:eastAsia="zh-CN"/>
              </w:rPr>
            </w:pPr>
            <w:r>
              <w:rPr>
                <w:rFonts w:hint="default" w:ascii="Times New Roman" w:hAnsi="Times New Roman" w:eastAsia="宋体" w:cs="Times New Roman"/>
                <w:color w:val="auto"/>
                <w:spacing w:val="-2"/>
                <w:sz w:val="22"/>
                <w:szCs w:val="22"/>
                <w:vertAlign w:val="baseline"/>
                <w:lang w:val="en-US" w:eastAsia="zh-CN"/>
              </w:rPr>
              <w:t>1</w:t>
            </w:r>
          </w:p>
        </w:tc>
        <w:tc>
          <w:tcPr>
            <w:tcW w:w="1765" w:type="dxa"/>
            <w:vAlign w:val="top"/>
          </w:tcPr>
          <w:p>
            <w:pPr>
              <w:keepNext w:val="0"/>
              <w:keepLines w:val="0"/>
              <w:pageBreakBefore w:val="0"/>
              <w:widowControl w:val="0"/>
              <w:wordWrap/>
              <w:overflowPunct/>
              <w:topLinePunct w:val="0"/>
              <w:bidi w:val="0"/>
              <w:spacing w:line="460" w:lineRule="exact"/>
              <w:jc w:val="both"/>
              <w:rPr>
                <w:rFonts w:hint="default" w:ascii="Times New Roman" w:hAnsi="Times New Roman" w:eastAsia="宋体" w:cs="Times New Roman"/>
                <w:color w:val="auto"/>
                <w:spacing w:val="-2"/>
                <w:sz w:val="22"/>
                <w:szCs w:val="22"/>
                <w:vertAlign w:val="baseline"/>
                <w:lang w:val="en-US" w:eastAsia="zh-CN"/>
              </w:rPr>
            </w:pPr>
            <w:r>
              <w:rPr>
                <w:rFonts w:hint="default" w:ascii="Times New Roman" w:hAnsi="Times New Roman" w:eastAsia="宋体" w:cs="Times New Roman"/>
                <w:color w:val="auto"/>
                <w:spacing w:val="-2"/>
                <w:sz w:val="22"/>
                <w:szCs w:val="22"/>
                <w:vertAlign w:val="baseline"/>
                <w:lang w:val="en-US" w:eastAsia="zh-CN"/>
              </w:rPr>
              <w:t>远期（2026-2035）</w:t>
            </w:r>
          </w:p>
        </w:tc>
        <w:tc>
          <w:tcPr>
            <w:tcW w:w="1765" w:type="dxa"/>
            <w:vAlign w:val="top"/>
          </w:tcPr>
          <w:p>
            <w:pPr>
              <w:keepNext w:val="0"/>
              <w:keepLines w:val="0"/>
              <w:pageBreakBefore w:val="0"/>
              <w:widowControl w:val="0"/>
              <w:wordWrap/>
              <w:overflowPunct/>
              <w:topLinePunct w:val="0"/>
              <w:bidi w:val="0"/>
              <w:spacing w:line="460" w:lineRule="exact"/>
              <w:jc w:val="both"/>
              <w:rPr>
                <w:rFonts w:hint="default" w:ascii="Times New Roman" w:hAnsi="Times New Roman" w:eastAsia="宋体" w:cs="Times New Roman"/>
                <w:color w:val="auto"/>
                <w:spacing w:val="-2"/>
                <w:sz w:val="22"/>
                <w:szCs w:val="22"/>
                <w:vertAlign w:val="baseline"/>
                <w:lang w:val="en-US" w:eastAsia="zh-CN"/>
              </w:rPr>
            </w:pPr>
            <w:r>
              <w:rPr>
                <w:rFonts w:hint="eastAsia" w:ascii="Times New Roman" w:hAnsi="Times New Roman" w:eastAsia="宋体" w:cs="Times New Roman"/>
                <w:color w:val="auto"/>
                <w:spacing w:val="-2"/>
                <w:sz w:val="22"/>
                <w:szCs w:val="22"/>
                <w:vertAlign w:val="baseline"/>
                <w:lang w:val="en-US" w:eastAsia="zh-CN"/>
              </w:rPr>
              <w:t>黄岭弃土场</w:t>
            </w:r>
          </w:p>
        </w:tc>
        <w:tc>
          <w:tcPr>
            <w:tcW w:w="1905" w:type="dxa"/>
            <w:vAlign w:val="top"/>
          </w:tcPr>
          <w:p>
            <w:pPr>
              <w:keepNext w:val="0"/>
              <w:keepLines w:val="0"/>
              <w:pageBreakBefore w:val="0"/>
              <w:widowControl w:val="0"/>
              <w:wordWrap/>
              <w:overflowPunct/>
              <w:topLinePunct w:val="0"/>
              <w:bidi w:val="0"/>
              <w:spacing w:line="460" w:lineRule="exact"/>
              <w:jc w:val="both"/>
              <w:rPr>
                <w:rFonts w:hint="default" w:ascii="Times New Roman" w:hAnsi="Times New Roman" w:eastAsia="宋体" w:cs="Times New Roman"/>
                <w:color w:val="auto"/>
                <w:spacing w:val="-2"/>
                <w:sz w:val="22"/>
                <w:szCs w:val="22"/>
                <w:vertAlign w:val="baseline"/>
                <w:lang w:val="en-US" w:eastAsia="zh-CN"/>
              </w:rPr>
            </w:pPr>
            <w:r>
              <w:rPr>
                <w:rFonts w:hint="default" w:ascii="Times New Roman" w:hAnsi="Times New Roman" w:eastAsia="宋体" w:cs="Times New Roman"/>
                <w:color w:val="auto"/>
                <w:spacing w:val="-2"/>
                <w:sz w:val="22"/>
                <w:szCs w:val="22"/>
                <w:vertAlign w:val="baseline"/>
                <w:lang w:val="en-US" w:eastAsia="zh-CN"/>
              </w:rPr>
              <w:t>云阳县</w:t>
            </w:r>
            <w:r>
              <w:rPr>
                <w:rFonts w:hint="eastAsia" w:ascii="Times New Roman" w:hAnsi="Times New Roman" w:eastAsia="宋体" w:cs="Times New Roman"/>
                <w:color w:val="auto"/>
                <w:spacing w:val="-2"/>
                <w:sz w:val="22"/>
                <w:szCs w:val="22"/>
                <w:vertAlign w:val="baseline"/>
                <w:lang w:val="en-US" w:eastAsia="zh-CN"/>
              </w:rPr>
              <w:t>黄岭组团北侧</w:t>
            </w:r>
          </w:p>
        </w:tc>
        <w:tc>
          <w:tcPr>
            <w:tcW w:w="1395" w:type="dxa"/>
            <w:vAlign w:val="top"/>
          </w:tcPr>
          <w:p>
            <w:pPr>
              <w:keepNext w:val="0"/>
              <w:keepLines w:val="0"/>
              <w:pageBreakBefore w:val="0"/>
              <w:widowControl w:val="0"/>
              <w:wordWrap/>
              <w:overflowPunct/>
              <w:topLinePunct w:val="0"/>
              <w:bidi w:val="0"/>
              <w:spacing w:line="460" w:lineRule="exact"/>
              <w:jc w:val="center"/>
              <w:rPr>
                <w:rFonts w:hint="default" w:ascii="Times New Roman" w:hAnsi="Times New Roman" w:eastAsia="宋体" w:cs="Times New Roman"/>
                <w:color w:val="auto"/>
                <w:spacing w:val="-2"/>
                <w:sz w:val="22"/>
                <w:szCs w:val="22"/>
                <w:vertAlign w:val="baseline"/>
                <w:lang w:val="en-US" w:eastAsia="zh-CN"/>
              </w:rPr>
            </w:pPr>
            <w:r>
              <w:rPr>
                <w:rFonts w:hint="eastAsia" w:ascii="Times New Roman" w:hAnsi="Times New Roman" w:eastAsia="宋体" w:cs="Times New Roman"/>
                <w:color w:val="auto"/>
                <w:spacing w:val="-2"/>
                <w:sz w:val="22"/>
                <w:szCs w:val="22"/>
                <w:vertAlign w:val="baseline"/>
                <w:lang w:val="en-US" w:eastAsia="zh-CN"/>
              </w:rPr>
              <w:t>12</w:t>
            </w:r>
          </w:p>
        </w:tc>
        <w:tc>
          <w:tcPr>
            <w:tcW w:w="1395" w:type="dxa"/>
            <w:vAlign w:val="top"/>
          </w:tcPr>
          <w:p>
            <w:pPr>
              <w:keepNext w:val="0"/>
              <w:keepLines w:val="0"/>
              <w:pageBreakBefore w:val="0"/>
              <w:widowControl w:val="0"/>
              <w:wordWrap/>
              <w:overflowPunct/>
              <w:topLinePunct w:val="0"/>
              <w:bidi w:val="0"/>
              <w:spacing w:line="460" w:lineRule="exact"/>
              <w:jc w:val="both"/>
              <w:rPr>
                <w:rFonts w:hint="default" w:ascii="Times New Roman" w:hAnsi="Times New Roman" w:eastAsia="宋体" w:cs="Times New Roman"/>
                <w:color w:val="auto"/>
                <w:spacing w:val="-2"/>
                <w:sz w:val="22"/>
                <w:szCs w:val="22"/>
                <w:vertAlign w:val="baseline"/>
                <w:lang w:val="en-US" w:eastAsia="zh-CN"/>
              </w:rPr>
            </w:pPr>
            <w:r>
              <w:rPr>
                <w:rFonts w:hint="eastAsia" w:ascii="Times New Roman" w:hAnsi="Times New Roman" w:eastAsia="宋体" w:cs="Times New Roman"/>
                <w:color w:val="auto"/>
                <w:spacing w:val="-2"/>
                <w:sz w:val="22"/>
                <w:szCs w:val="22"/>
                <w:vertAlign w:val="baseline"/>
                <w:lang w:val="en-US" w:eastAsia="zh-CN"/>
              </w:rPr>
              <w:t>200</w:t>
            </w:r>
            <w:r>
              <w:rPr>
                <w:rFonts w:hint="default" w:ascii="Times New Roman" w:hAnsi="Times New Roman" w:eastAsia="宋体" w:cs="Times New Roman"/>
                <w:color w:val="auto"/>
                <w:spacing w:val="-2"/>
                <w:sz w:val="22"/>
                <w:szCs w:val="22"/>
                <w:vertAlign w:val="baseline"/>
                <w:lang w:val="en-US" w:eastAsia="zh-CN"/>
              </w:rPr>
              <w:t>万方</w:t>
            </w:r>
          </w:p>
        </w:tc>
        <w:tc>
          <w:tcPr>
            <w:tcW w:w="1395" w:type="dxa"/>
            <w:vAlign w:val="top"/>
          </w:tcPr>
          <w:p>
            <w:pPr>
              <w:keepNext w:val="0"/>
              <w:keepLines w:val="0"/>
              <w:pageBreakBefore w:val="0"/>
              <w:widowControl w:val="0"/>
              <w:wordWrap/>
              <w:overflowPunct/>
              <w:topLinePunct w:val="0"/>
              <w:bidi w:val="0"/>
              <w:spacing w:line="460" w:lineRule="exact"/>
              <w:jc w:val="both"/>
              <w:rPr>
                <w:rFonts w:hint="default" w:ascii="Times New Roman" w:hAnsi="Times New Roman" w:eastAsia="宋体" w:cs="Times New Roman"/>
                <w:color w:val="auto"/>
                <w:spacing w:val="-2"/>
                <w:sz w:val="22"/>
                <w:szCs w:val="22"/>
                <w:vertAlign w:val="baseline"/>
                <w:lang w:val="en-US" w:eastAsia="zh-CN"/>
              </w:rPr>
            </w:pPr>
            <w:r>
              <w:rPr>
                <w:rFonts w:hint="eastAsia" w:ascii="Times New Roman" w:hAnsi="Times New Roman" w:eastAsia="宋体" w:cs="Times New Roman"/>
                <w:color w:val="auto"/>
                <w:spacing w:val="-2"/>
                <w:sz w:val="22"/>
                <w:szCs w:val="22"/>
                <w:vertAlign w:val="baseline"/>
                <w:lang w:val="en-US" w:eastAsia="zh-CN"/>
              </w:rPr>
              <w:t>3000</w:t>
            </w:r>
          </w:p>
        </w:tc>
      </w:tr>
    </w:tbl>
    <w:p>
      <w:pPr>
        <w:rPr>
          <w:rFonts w:hint="default" w:ascii="Times New Roman" w:hAnsi="Times New Roman" w:eastAsia="宋体" w:cs="Times New Roman"/>
          <w:color w:val="auto"/>
          <w:sz w:val="26"/>
          <w:szCs w:val="26"/>
          <w:lang w:eastAsia="zh-CN"/>
        </w:rPr>
      </w:pPr>
    </w:p>
    <w:p>
      <w:pPr>
        <w:keepNext w:val="0"/>
        <w:keepLines w:val="0"/>
        <w:pageBreakBefore w:val="0"/>
        <w:numPr>
          <w:ilvl w:val="0"/>
          <w:numId w:val="0"/>
        </w:numPr>
        <w:wordWrap/>
        <w:overflowPunct/>
        <w:topLinePunct w:val="0"/>
        <w:bidi w:val="0"/>
        <w:spacing w:line="460" w:lineRule="exact"/>
        <w:ind w:firstLine="512" w:firstLineChars="200"/>
        <w:jc w:val="both"/>
        <w:rPr>
          <w:rFonts w:hint="eastAsia" w:ascii="Times New Roman" w:hAnsi="Times New Roman" w:eastAsia="宋体" w:cs="Times New Roman"/>
          <w:color w:val="auto"/>
          <w:spacing w:val="-2"/>
          <w:sz w:val="26"/>
          <w:szCs w:val="26"/>
          <w:lang w:val="en-US" w:eastAsia="zh-CN"/>
        </w:rPr>
      </w:pPr>
      <w:r>
        <w:rPr>
          <w:rFonts w:hint="eastAsia" w:ascii="Times New Roman" w:hAnsi="Times New Roman" w:eastAsia="宋体" w:cs="Times New Roman"/>
          <w:color w:val="auto"/>
          <w:spacing w:val="-2"/>
          <w:sz w:val="26"/>
          <w:szCs w:val="26"/>
          <w:lang w:val="en-US" w:eastAsia="zh-CN"/>
        </w:rPr>
        <w:t>本规划从规划符合性、用地符合性、环境影响、建设难度、社会稳定风险、经济效益几方面进行选址合理性分析，具体分析内容见表9.9及表9.10。</w:t>
      </w:r>
    </w:p>
    <w:p>
      <w:pPr>
        <w:keepNext w:val="0"/>
        <w:keepLines w:val="0"/>
        <w:pageBreakBefore w:val="0"/>
        <w:numPr>
          <w:ilvl w:val="0"/>
          <w:numId w:val="0"/>
        </w:numPr>
        <w:wordWrap/>
        <w:overflowPunct/>
        <w:topLinePunct w:val="0"/>
        <w:bidi w:val="0"/>
        <w:spacing w:line="460" w:lineRule="exact"/>
        <w:jc w:val="both"/>
        <w:rPr>
          <w:rFonts w:hint="eastAsia" w:ascii="Times New Roman" w:hAnsi="Times New Roman" w:eastAsia="宋体" w:cs="Times New Roman"/>
          <w:color w:val="auto"/>
          <w:spacing w:val="-2"/>
          <w:sz w:val="26"/>
          <w:szCs w:val="26"/>
          <w:lang w:val="en-US" w:eastAsia="zh-CN"/>
        </w:rPr>
      </w:pPr>
    </w:p>
    <w:p>
      <w:pPr>
        <w:keepNext w:val="0"/>
        <w:keepLines w:val="0"/>
        <w:pageBreakBefore w:val="0"/>
        <w:numPr>
          <w:ilvl w:val="0"/>
          <w:numId w:val="0"/>
        </w:numPr>
        <w:wordWrap/>
        <w:overflowPunct/>
        <w:topLinePunct w:val="0"/>
        <w:bidi w:val="0"/>
        <w:spacing w:line="460" w:lineRule="exact"/>
        <w:ind w:left="126" w:leftChars="0"/>
        <w:jc w:val="center"/>
        <w:rPr>
          <w:rFonts w:hint="default" w:ascii="Times New Roman" w:hAnsi="Times New Roman" w:eastAsia="宋体" w:cs="Times New Roman"/>
          <w:color w:val="auto"/>
          <w:spacing w:val="-2"/>
          <w:sz w:val="26"/>
          <w:szCs w:val="26"/>
          <w:lang w:val="en-US" w:eastAsia="zh-CN"/>
        </w:rPr>
      </w:pPr>
      <w:r>
        <w:rPr>
          <w:rFonts w:hint="eastAsia" w:ascii="Times New Roman" w:hAnsi="Times New Roman" w:eastAsia="宋体" w:cs="Times New Roman"/>
          <w:color w:val="auto"/>
          <w:spacing w:val="-2"/>
          <w:sz w:val="26"/>
          <w:szCs w:val="26"/>
          <w:lang w:val="en-US" w:eastAsia="zh-CN"/>
        </w:rPr>
        <w:t>表 9.10 黄岭弃土场选址合理性分析</w:t>
      </w:r>
    </w:p>
    <w:tbl>
      <w:tblPr>
        <w:tblStyle w:val="8"/>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536"/>
        <w:gridCol w:w="860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8"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规划符合性</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snapToGrid w:val="0"/>
                <w:color w:val="000000"/>
                <w:kern w:val="0"/>
                <w:sz w:val="22"/>
                <w:szCs w:val="22"/>
                <w:u w:val="none"/>
                <w:lang w:val="en-US" w:eastAsia="zh-CN" w:bidi="ar"/>
              </w:rPr>
              <w:t>选址位于云阳县黄岭组团北侧，项目类型为市政公共工程。云阳县一般管控单元-长江白帝城云阳段,符合“三项一单”管控要求。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5"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用地符合性</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选址位于云阳县黄岭组团北侧，用地以林地、荒地为主，不占用基本农田、生态保护红线，用地符合“三区三线”要求。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环境影响</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选址位于云阳县黄岭组团北侧，选址占用黄岭溪，需考虑对黄岭溪影响。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建设难度</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选址位于云阳县黄岭组团北侧，用水、用电、道路交通设施完善，施工便利，但选址占用黄岭溪，建设需考虑行洪问题。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社会稳定风险</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选址位于云阳县黄岭组团北侧，G42沪蓉高速旁，社会稳定风险不突出。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2" w:hRule="atLeast"/>
        </w:trPr>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运输距离</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选址位于云阳县黄岭组团北侧，距离云阳城区约10公里，运输距离可接受。</w:t>
            </w:r>
          </w:p>
        </w:tc>
      </w:tr>
    </w:tbl>
    <w:p>
      <w:pPr>
        <w:rPr>
          <w:rFonts w:hint="default" w:ascii="Times New Roman" w:hAnsi="Times New Roman" w:eastAsia="宋体" w:cs="Times New Roman"/>
          <w:b w:val="0"/>
          <w:bCs w:val="0"/>
          <w:color w:val="auto"/>
          <w:sz w:val="26"/>
          <w:szCs w:val="26"/>
        </w:rPr>
      </w:pPr>
      <w:r>
        <w:rPr>
          <w:rFonts w:hint="default" w:ascii="Times New Roman" w:hAnsi="Times New Roman" w:eastAsia="宋体" w:cs="Times New Roman"/>
          <w:b w:val="0"/>
          <w:bCs w:val="0"/>
          <w:color w:val="auto"/>
          <w:sz w:val="26"/>
          <w:szCs w:val="26"/>
        </w:rPr>
        <w:br w:type="page"/>
      </w:r>
    </w:p>
    <w:p>
      <w:pPr>
        <w:keepNext w:val="0"/>
        <w:keepLines w:val="0"/>
        <w:pageBreakBefore w:val="0"/>
        <w:wordWrap/>
        <w:overflowPunct/>
        <w:topLinePunct w:val="0"/>
        <w:bidi w:val="0"/>
        <w:spacing w:line="460" w:lineRule="exact"/>
        <w:jc w:val="center"/>
        <w:outlineLvl w:val="0"/>
        <w:rPr>
          <w:rFonts w:hint="default" w:ascii="Times New Roman" w:hAnsi="Times New Roman" w:eastAsia="宋体" w:cs="Times New Roman"/>
          <w:color w:val="auto"/>
          <w:sz w:val="26"/>
          <w:szCs w:val="26"/>
          <w:lang w:eastAsia="zh-CN"/>
        </w:rPr>
      </w:pPr>
      <w:bookmarkStart w:id="243" w:name="bookmark133"/>
      <w:bookmarkEnd w:id="243"/>
      <w:bookmarkStart w:id="244" w:name="bookmark165"/>
      <w:bookmarkEnd w:id="244"/>
      <w:bookmarkStart w:id="245" w:name="_Toc8240"/>
      <w:bookmarkStart w:id="246" w:name="_Toc27111"/>
      <w:bookmarkStart w:id="247" w:name="_Toc11609"/>
      <w:r>
        <w:rPr>
          <w:rFonts w:hint="default" w:ascii="Times New Roman" w:hAnsi="Times New Roman" w:eastAsia="宋体" w:cs="Times New Roman"/>
          <w:color w:val="auto"/>
          <w:spacing w:val="-1"/>
          <w:sz w:val="26"/>
          <w:szCs w:val="26"/>
          <w:lang w:eastAsia="zh-CN"/>
          <w14:textOutline w14:w="5448" w14:cap="flat" w14:cmpd="sng" w14:algn="ctr">
            <w14:solidFill>
              <w14:srgbClr w14:val="000000"/>
            </w14:solidFill>
            <w14:prstDash w14:val="solid"/>
            <w14:miter w14:val="0"/>
          </w14:textOutline>
        </w:rPr>
        <w:t>第十章建筑垃圾信息化管理规划</w:t>
      </w:r>
      <w:bookmarkEnd w:id="245"/>
      <w:bookmarkEnd w:id="246"/>
      <w:bookmarkEnd w:id="247"/>
    </w:p>
    <w:p>
      <w:pPr>
        <w:keepNext w:val="0"/>
        <w:keepLines w:val="0"/>
        <w:pageBreakBefore w:val="0"/>
        <w:wordWrap/>
        <w:overflowPunct/>
        <w:topLinePunct w:val="0"/>
        <w:bidi w:val="0"/>
        <w:spacing w:line="460" w:lineRule="exact"/>
        <w:ind w:left="7" w:right="29" w:firstLine="480"/>
        <w:jc w:val="both"/>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z w:val="26"/>
          <w:szCs w:val="26"/>
          <w:lang w:eastAsia="zh-CN"/>
        </w:rPr>
        <w:t>云阳县尚未形成全过程信息化顶层设计。随着对环境卫生管理要求的日益提高，未来应依托并整合各平台，搭建建筑垃圾全过程信息化管理平台，结合处理设施的建成投产，利用大数据进一步提高建筑垃圾综合管理水平。</w:t>
      </w:r>
    </w:p>
    <w:p>
      <w:pPr>
        <w:keepNext w:val="0"/>
        <w:keepLines w:val="0"/>
        <w:pageBreakBefore w:val="0"/>
        <w:wordWrap/>
        <w:overflowPunct/>
        <w:topLinePunct w:val="0"/>
        <w:bidi w:val="0"/>
        <w:spacing w:line="460" w:lineRule="exact"/>
        <w:ind w:left="7" w:right="29" w:firstLine="480"/>
        <w:jc w:val="both"/>
        <w:rPr>
          <w:rFonts w:hint="default" w:ascii="Times New Roman" w:hAnsi="Times New Roman" w:eastAsia="宋体" w:cs="Times New Roman"/>
          <w:color w:val="auto"/>
          <w:sz w:val="26"/>
          <w:szCs w:val="26"/>
          <w:lang w:eastAsia="zh-CN"/>
        </w:rPr>
      </w:pPr>
    </w:p>
    <w:p>
      <w:pPr>
        <w:keepNext w:val="0"/>
        <w:keepLines w:val="0"/>
        <w:pageBreakBefore w:val="0"/>
        <w:wordWrap/>
        <w:overflowPunct/>
        <w:topLinePunct w:val="0"/>
        <w:bidi w:val="0"/>
        <w:spacing w:line="460" w:lineRule="exact"/>
        <w:ind w:left="44"/>
        <w:jc w:val="both"/>
        <w:outlineLvl w:val="1"/>
        <w:rPr>
          <w:rFonts w:hint="default" w:ascii="Times New Roman" w:hAnsi="Times New Roman" w:eastAsia="宋体" w:cs="Times New Roman"/>
          <w:color w:val="auto"/>
          <w:sz w:val="26"/>
          <w:szCs w:val="26"/>
          <w:lang w:eastAsia="zh-CN"/>
        </w:rPr>
      </w:pPr>
      <w:bookmarkStart w:id="248" w:name="bookmark134"/>
      <w:bookmarkEnd w:id="248"/>
      <w:bookmarkStart w:id="249" w:name="_Toc14653"/>
      <w:bookmarkStart w:id="250" w:name="_Toc1343"/>
      <w:bookmarkStart w:id="251" w:name="_Toc3878"/>
      <w:bookmarkStart w:id="252" w:name="_Toc30112"/>
      <w:r>
        <w:rPr>
          <w:rFonts w:hint="default" w:ascii="Times New Roman" w:hAnsi="Times New Roman" w:eastAsia="宋体" w:cs="Times New Roman"/>
          <w:b/>
          <w:bCs/>
          <w:color w:val="auto"/>
          <w:spacing w:val="-2"/>
          <w:sz w:val="26"/>
          <w:szCs w:val="26"/>
          <w:lang w:eastAsia="zh-CN"/>
        </w:rPr>
        <w:t>10.1建筑垃圾全过程信息化平台构建目标</w:t>
      </w:r>
      <w:bookmarkEnd w:id="249"/>
      <w:bookmarkEnd w:id="250"/>
      <w:bookmarkEnd w:id="251"/>
      <w:bookmarkEnd w:id="252"/>
    </w:p>
    <w:p>
      <w:pPr>
        <w:keepNext w:val="0"/>
        <w:keepLines w:val="0"/>
        <w:pageBreakBefore w:val="0"/>
        <w:wordWrap/>
        <w:overflowPunct/>
        <w:topLinePunct w:val="0"/>
        <w:bidi w:val="0"/>
        <w:spacing w:line="460" w:lineRule="exact"/>
        <w:ind w:left="7" w:right="29" w:firstLine="480"/>
        <w:jc w:val="both"/>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z w:val="26"/>
          <w:szCs w:val="26"/>
          <w:lang w:eastAsia="zh-CN"/>
        </w:rPr>
        <w:t>1、实现从建筑垃圾的产生、收集、运输、处理的全过程闭合监控管理。</w:t>
      </w:r>
    </w:p>
    <w:p>
      <w:pPr>
        <w:keepNext w:val="0"/>
        <w:keepLines w:val="0"/>
        <w:pageBreakBefore w:val="0"/>
        <w:wordWrap/>
        <w:overflowPunct/>
        <w:topLinePunct w:val="0"/>
        <w:bidi w:val="0"/>
        <w:spacing w:line="460" w:lineRule="exact"/>
        <w:ind w:left="7" w:right="29" w:firstLine="480"/>
        <w:jc w:val="both"/>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z w:val="26"/>
          <w:szCs w:val="26"/>
          <w:lang w:eastAsia="zh-CN"/>
        </w:rPr>
        <w:t>2、实现跨职能的联审联批，定位于面向全链条建筑垃圾全产业链的互联网化、智能化、数字化和可视化的综合解决方案平台。</w:t>
      </w:r>
    </w:p>
    <w:p>
      <w:pPr>
        <w:keepNext w:val="0"/>
        <w:keepLines w:val="0"/>
        <w:pageBreakBefore w:val="0"/>
        <w:wordWrap/>
        <w:overflowPunct/>
        <w:topLinePunct w:val="0"/>
        <w:bidi w:val="0"/>
        <w:spacing w:line="460" w:lineRule="exact"/>
        <w:ind w:left="7" w:right="29" w:firstLine="480"/>
        <w:jc w:val="both"/>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z w:val="26"/>
          <w:szCs w:val="26"/>
          <w:lang w:eastAsia="zh-CN"/>
        </w:rPr>
        <w:t>3、有效提升各管理部门之间的协同监管和处置调度能力。加强对建筑垃圾运输车辆超速超限、违规倾倒、抛冒撒漏等行为的监管，有效减少建筑垃圾运输车辆违法违规问题的发生。为应急部门在应对重大社会问题、自然灾害等方面，提供及时、准确、有效的建筑垃圾运输车辆调度信息，提升应急处置能力。</w:t>
      </w:r>
    </w:p>
    <w:p>
      <w:pPr>
        <w:keepNext w:val="0"/>
        <w:keepLines w:val="0"/>
        <w:pageBreakBefore w:val="0"/>
        <w:wordWrap/>
        <w:overflowPunct/>
        <w:topLinePunct w:val="0"/>
        <w:bidi w:val="0"/>
        <w:spacing w:line="460" w:lineRule="exact"/>
        <w:ind w:left="7" w:right="29" w:firstLine="480"/>
        <w:jc w:val="both"/>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z w:val="26"/>
          <w:szCs w:val="26"/>
          <w:lang w:eastAsia="zh-CN"/>
        </w:rPr>
        <w:t>4、打破时域、地域的限制，汇聚数据信息，让数据多跑路、减少人工重复查询录入，加快审批流程，提高工作效率，降低人力成本。</w:t>
      </w:r>
    </w:p>
    <w:p>
      <w:pPr>
        <w:keepNext w:val="0"/>
        <w:keepLines w:val="0"/>
        <w:pageBreakBefore w:val="0"/>
        <w:wordWrap/>
        <w:overflowPunct/>
        <w:topLinePunct w:val="0"/>
        <w:bidi w:val="0"/>
        <w:spacing w:line="460" w:lineRule="exact"/>
        <w:ind w:left="7" w:right="29" w:firstLine="480"/>
        <w:jc w:val="both"/>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z w:val="26"/>
          <w:szCs w:val="26"/>
          <w:lang w:eastAsia="zh-CN"/>
        </w:rPr>
        <w:t>5、建立市区两级监管状况实时数据上报联动机制。充分利用各部门、各地已有数字化信息化平台资源，推进各行业平台与基层治理的数据共享，建立市区两级联网、各部门协同共治的数字化常态化监管体系。建筑垃圾信息化管理平台通过利用现代计算机技术、网络技术实现建筑垃圾资源化产业链上资源的有效整合，提高建筑垃圾利用率，实现社会效益与经济效益的最大化，具体目标概括为以下几个方面：</w:t>
      </w:r>
    </w:p>
    <w:p>
      <w:pPr>
        <w:keepNext w:val="0"/>
        <w:keepLines w:val="0"/>
        <w:pageBreakBefore w:val="0"/>
        <w:wordWrap/>
        <w:overflowPunct/>
        <w:topLinePunct w:val="0"/>
        <w:bidi w:val="0"/>
        <w:spacing w:line="460" w:lineRule="exact"/>
        <w:ind w:left="7" w:right="29" w:firstLine="480"/>
        <w:jc w:val="both"/>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z w:val="26"/>
          <w:szCs w:val="26"/>
          <w:lang w:eastAsia="zh-CN"/>
        </w:rPr>
        <w:t>①建立建筑垃圾运输企业目录，规范运输市场；通过共享有许可资质的运输企业信息，便于对建筑工程的有效监管和客观考核；</w:t>
      </w:r>
    </w:p>
    <w:p>
      <w:pPr>
        <w:keepNext w:val="0"/>
        <w:keepLines w:val="0"/>
        <w:pageBreakBefore w:val="0"/>
        <w:wordWrap/>
        <w:overflowPunct/>
        <w:topLinePunct w:val="0"/>
        <w:bidi w:val="0"/>
        <w:spacing w:line="460" w:lineRule="exact"/>
        <w:ind w:left="7" w:right="29" w:firstLine="480"/>
        <w:jc w:val="both"/>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z w:val="26"/>
          <w:szCs w:val="26"/>
          <w:lang w:eastAsia="zh-CN"/>
        </w:rPr>
        <w:t>②建立建筑工地、建筑垃圾种类、数量、去向的电子明细记录表，促进从产生、运输到处置全过程规范、有序；</w:t>
      </w:r>
    </w:p>
    <w:p>
      <w:pPr>
        <w:keepNext w:val="0"/>
        <w:keepLines w:val="0"/>
        <w:pageBreakBefore w:val="0"/>
        <w:wordWrap/>
        <w:overflowPunct/>
        <w:topLinePunct w:val="0"/>
        <w:bidi w:val="0"/>
        <w:spacing w:line="460" w:lineRule="exact"/>
        <w:ind w:left="7" w:right="29" w:firstLine="480"/>
        <w:jc w:val="both"/>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z w:val="26"/>
          <w:szCs w:val="26"/>
          <w:lang w:eastAsia="zh-CN"/>
        </w:rPr>
        <w:t>③通过共享建设工程许可信息、运输车辆、填埋场所等相关信息，方便相关委办局、政府部门、企业共享利用建筑垃圾综合管理信息。</w:t>
      </w:r>
    </w:p>
    <w:p>
      <w:pPr>
        <w:keepNext w:val="0"/>
        <w:keepLines w:val="0"/>
        <w:pageBreakBefore w:val="0"/>
        <w:wordWrap/>
        <w:overflowPunct/>
        <w:topLinePunct w:val="0"/>
        <w:bidi w:val="0"/>
        <w:spacing w:line="460" w:lineRule="exact"/>
        <w:ind w:left="7" w:right="29" w:firstLine="480"/>
        <w:jc w:val="both"/>
        <w:rPr>
          <w:rFonts w:hint="default" w:ascii="Times New Roman" w:hAnsi="Times New Roman" w:eastAsia="宋体" w:cs="Times New Roman"/>
          <w:color w:val="auto"/>
          <w:sz w:val="26"/>
          <w:szCs w:val="26"/>
          <w:lang w:eastAsia="zh-CN"/>
        </w:rPr>
      </w:pPr>
    </w:p>
    <w:p>
      <w:pPr>
        <w:keepNext w:val="0"/>
        <w:keepLines w:val="0"/>
        <w:pageBreakBefore w:val="0"/>
        <w:wordWrap/>
        <w:overflowPunct/>
        <w:topLinePunct w:val="0"/>
        <w:bidi w:val="0"/>
        <w:spacing w:line="460" w:lineRule="exact"/>
        <w:ind w:left="44"/>
        <w:jc w:val="both"/>
        <w:outlineLvl w:val="1"/>
        <w:rPr>
          <w:rFonts w:hint="default" w:ascii="Times New Roman" w:hAnsi="Times New Roman" w:eastAsia="宋体" w:cs="Times New Roman"/>
          <w:b/>
          <w:bCs/>
          <w:color w:val="auto"/>
          <w:spacing w:val="-2"/>
          <w:sz w:val="26"/>
          <w:szCs w:val="26"/>
          <w:lang w:eastAsia="zh-CN"/>
        </w:rPr>
      </w:pPr>
      <w:bookmarkStart w:id="253" w:name="bookmark135"/>
      <w:bookmarkEnd w:id="253"/>
      <w:bookmarkStart w:id="254" w:name="_Toc18258"/>
      <w:bookmarkStart w:id="255" w:name="_Toc11603"/>
      <w:bookmarkStart w:id="256" w:name="_Toc1439"/>
      <w:bookmarkStart w:id="257" w:name="_Toc31908"/>
      <w:bookmarkStart w:id="258" w:name="_Toc27159"/>
      <w:bookmarkStart w:id="259" w:name="_Toc25709"/>
      <w:bookmarkStart w:id="260" w:name="_Toc9815"/>
      <w:r>
        <w:rPr>
          <w:rFonts w:hint="default" w:ascii="Times New Roman" w:hAnsi="Times New Roman" w:eastAsia="宋体" w:cs="Times New Roman"/>
          <w:b/>
          <w:bCs/>
          <w:color w:val="auto"/>
          <w:spacing w:val="-2"/>
          <w:sz w:val="26"/>
          <w:szCs w:val="26"/>
          <w:lang w:eastAsia="zh-CN"/>
        </w:rPr>
        <w:t>12.3投资匡算</w:t>
      </w:r>
      <w:bookmarkEnd w:id="254"/>
      <w:bookmarkEnd w:id="255"/>
      <w:bookmarkEnd w:id="256"/>
      <w:bookmarkEnd w:id="257"/>
    </w:p>
    <w:p>
      <w:pPr>
        <w:keepNext w:val="0"/>
        <w:keepLines w:val="0"/>
        <w:pageBreakBefore w:val="0"/>
        <w:wordWrap/>
        <w:overflowPunct/>
        <w:topLinePunct w:val="0"/>
        <w:bidi w:val="0"/>
        <w:spacing w:line="460" w:lineRule="exact"/>
        <w:ind w:left="7" w:right="29" w:firstLine="480"/>
        <w:jc w:val="both"/>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z w:val="26"/>
          <w:szCs w:val="26"/>
          <w:lang w:eastAsia="zh-CN"/>
        </w:rPr>
        <w:t>考虑到受项目占地面积、日处理规模、技术工艺、场地现状条件、征地费差异等多因素影响，建筑垃圾处理设施项目工程量的性质和大小的差异，结合现有建筑垃圾</w:t>
      </w:r>
      <w:r>
        <w:rPr>
          <w:rFonts w:hint="eastAsia" w:ascii="Times New Roman" w:hAnsi="Times New Roman" w:eastAsia="宋体" w:cs="Times New Roman"/>
          <w:color w:val="auto"/>
          <w:sz w:val="26"/>
          <w:szCs w:val="26"/>
          <w:lang w:eastAsia="zh-CN"/>
        </w:rPr>
        <w:t>填埋</w:t>
      </w:r>
      <w:r>
        <w:rPr>
          <w:rFonts w:hint="default" w:ascii="Times New Roman" w:hAnsi="Times New Roman" w:eastAsia="宋体" w:cs="Times New Roman"/>
          <w:color w:val="auto"/>
          <w:sz w:val="26"/>
          <w:szCs w:val="26"/>
          <w:lang w:eastAsia="zh-CN"/>
        </w:rPr>
        <w:t>厂投资及咨询国内建筑垃圾处理企业单位规模投资及项目经验，按照规划项目分期实施计划进行投资匡算，本次投资匡算仅包括建设投资，不包含征地费用及其他费用。规划近期总投资匡算为</w:t>
      </w:r>
      <w:r>
        <w:rPr>
          <w:rFonts w:hint="eastAsia" w:ascii="Times New Roman" w:hAnsi="Times New Roman" w:eastAsia="宋体" w:cs="Times New Roman"/>
          <w:color w:val="auto"/>
          <w:sz w:val="26"/>
          <w:szCs w:val="26"/>
          <w:lang w:val="en-US" w:eastAsia="zh-CN"/>
        </w:rPr>
        <w:t>25300</w:t>
      </w:r>
      <w:r>
        <w:rPr>
          <w:rFonts w:hint="default" w:ascii="Times New Roman" w:hAnsi="Times New Roman" w:eastAsia="宋体" w:cs="Times New Roman"/>
          <w:color w:val="auto"/>
          <w:sz w:val="26"/>
          <w:szCs w:val="26"/>
          <w:lang w:eastAsia="zh-CN"/>
        </w:rPr>
        <w:t>万元，项目投资匡算如下表：</w:t>
      </w:r>
    </w:p>
    <w:p>
      <w:pPr>
        <w:pStyle w:val="3"/>
        <w:keepNext w:val="0"/>
        <w:keepLines w:val="0"/>
        <w:pageBreakBefore w:val="0"/>
        <w:wordWrap/>
        <w:overflowPunct/>
        <w:topLinePunct w:val="0"/>
        <w:bidi w:val="0"/>
        <w:spacing w:line="460" w:lineRule="exact"/>
        <w:jc w:val="both"/>
        <w:rPr>
          <w:rFonts w:hint="default" w:ascii="Times New Roman" w:hAnsi="Times New Roman" w:eastAsia="宋体" w:cs="Times New Roman"/>
          <w:color w:val="auto"/>
          <w:sz w:val="26"/>
          <w:szCs w:val="26"/>
          <w:lang w:eastAsia="zh-CN"/>
        </w:rPr>
      </w:pPr>
    </w:p>
    <w:p>
      <w:pPr>
        <w:keepNext w:val="0"/>
        <w:keepLines w:val="0"/>
        <w:pageBreakBefore w:val="0"/>
        <w:wordWrap/>
        <w:overflowPunct/>
        <w:topLinePunct w:val="0"/>
        <w:bidi w:val="0"/>
        <w:spacing w:line="460" w:lineRule="exact"/>
        <w:ind w:left="4032"/>
        <w:jc w:val="both"/>
        <w:rPr>
          <w:rFonts w:hint="default" w:ascii="Times New Roman" w:hAnsi="Times New Roman" w:eastAsia="宋体" w:cs="Times New Roman"/>
          <w:color w:val="auto"/>
          <w:sz w:val="26"/>
          <w:szCs w:val="26"/>
        </w:rPr>
      </w:pPr>
      <w:r>
        <w:rPr>
          <w:rFonts w:hint="default" w:ascii="Times New Roman" w:hAnsi="Times New Roman" w:eastAsia="宋体" w:cs="Times New Roman"/>
          <w:color w:val="auto"/>
          <w:spacing w:val="-3"/>
          <w:sz w:val="26"/>
          <w:szCs w:val="26"/>
        </w:rPr>
        <w:t>表12.1项目投资匡算</w:t>
      </w:r>
    </w:p>
    <w:tbl>
      <w:tblPr>
        <w:tblStyle w:val="11"/>
        <w:tblW w:w="978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734"/>
        <w:gridCol w:w="3150"/>
        <w:gridCol w:w="1167"/>
        <w:gridCol w:w="1959"/>
        <w:gridCol w:w="177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2" w:hRule="atLeast"/>
        </w:trPr>
        <w:tc>
          <w:tcPr>
            <w:tcW w:w="1734" w:type="dxa"/>
            <w:tcBorders>
              <w:bottom w:val="single" w:color="auto" w:sz="4" w:space="0"/>
            </w:tcBorders>
          </w:tcPr>
          <w:p>
            <w:pPr>
              <w:keepNext w:val="0"/>
              <w:keepLines w:val="0"/>
              <w:pageBreakBefore w:val="0"/>
              <w:wordWrap/>
              <w:overflowPunct/>
              <w:topLinePunct w:val="0"/>
              <w:bidi w:val="0"/>
              <w:spacing w:line="460" w:lineRule="exact"/>
              <w:ind w:firstLine="432" w:firstLineChars="200"/>
              <w:jc w:val="both"/>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spacing w:val="-2"/>
                <w:sz w:val="22"/>
                <w:szCs w:val="22"/>
              </w:rPr>
              <w:t>建设时序</w:t>
            </w:r>
          </w:p>
        </w:tc>
        <w:tc>
          <w:tcPr>
            <w:tcW w:w="3150" w:type="dxa"/>
          </w:tcPr>
          <w:p>
            <w:pPr>
              <w:keepNext w:val="0"/>
              <w:keepLines w:val="0"/>
              <w:pageBreakBefore w:val="0"/>
              <w:wordWrap/>
              <w:overflowPunct/>
              <w:topLinePunct w:val="0"/>
              <w:bidi w:val="0"/>
              <w:spacing w:line="460" w:lineRule="exact"/>
              <w:ind w:firstLine="856" w:firstLineChars="400"/>
              <w:jc w:val="both"/>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spacing w:val="-3"/>
                <w:sz w:val="22"/>
                <w:szCs w:val="22"/>
              </w:rPr>
              <w:t>项目类型</w:t>
            </w:r>
          </w:p>
        </w:tc>
        <w:tc>
          <w:tcPr>
            <w:tcW w:w="1167" w:type="dxa"/>
          </w:tcPr>
          <w:p>
            <w:pPr>
              <w:keepNext w:val="0"/>
              <w:keepLines w:val="0"/>
              <w:pageBreakBefore w:val="0"/>
              <w:wordWrap/>
              <w:overflowPunct/>
              <w:topLinePunct w:val="0"/>
              <w:bidi w:val="0"/>
              <w:spacing w:line="460" w:lineRule="exact"/>
              <w:jc w:val="both"/>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spacing w:val="-5"/>
                <w:sz w:val="22"/>
                <w:szCs w:val="22"/>
              </w:rPr>
              <w:t>数量（座）</w:t>
            </w:r>
          </w:p>
        </w:tc>
        <w:tc>
          <w:tcPr>
            <w:tcW w:w="1959" w:type="dxa"/>
          </w:tcPr>
          <w:p>
            <w:pPr>
              <w:pStyle w:val="12"/>
              <w:keepNext w:val="0"/>
              <w:keepLines w:val="0"/>
              <w:pageBreakBefore w:val="0"/>
              <w:wordWrap/>
              <w:overflowPunct/>
              <w:topLinePunct w:val="0"/>
              <w:bidi w:val="0"/>
              <w:spacing w:line="460" w:lineRule="exact"/>
              <w:ind w:firstLine="428" w:firstLineChars="200"/>
              <w:jc w:val="both"/>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spacing w:val="-3"/>
                <w:sz w:val="22"/>
                <w:szCs w:val="22"/>
              </w:rPr>
              <w:t>规模（/座）</w:t>
            </w:r>
          </w:p>
        </w:tc>
        <w:tc>
          <w:tcPr>
            <w:tcW w:w="1778" w:type="dxa"/>
          </w:tcPr>
          <w:p>
            <w:pPr>
              <w:keepNext w:val="0"/>
              <w:keepLines w:val="0"/>
              <w:pageBreakBefore w:val="0"/>
              <w:wordWrap/>
              <w:overflowPunct/>
              <w:topLinePunct w:val="0"/>
              <w:bidi w:val="0"/>
              <w:spacing w:line="460" w:lineRule="exact"/>
              <w:ind w:firstLine="216" w:firstLineChars="100"/>
              <w:jc w:val="both"/>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spacing w:val="-2"/>
                <w:sz w:val="22"/>
                <w:szCs w:val="22"/>
              </w:rPr>
              <w:t>投资（万元）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2" w:hRule="atLeast"/>
        </w:trPr>
        <w:tc>
          <w:tcPr>
            <w:tcW w:w="1734" w:type="dxa"/>
            <w:vMerge w:val="restart"/>
            <w:tcBorders>
              <w:top w:val="single" w:color="auto" w:sz="4" w:space="0"/>
              <w:left w:val="single" w:color="auto" w:sz="4" w:space="0"/>
              <w:bottom w:val="single" w:color="auto" w:sz="4" w:space="0"/>
              <w:right w:val="single" w:color="auto" w:sz="4" w:space="0"/>
            </w:tcBorders>
          </w:tcPr>
          <w:p>
            <w:pPr>
              <w:keepNext w:val="0"/>
              <w:keepLines w:val="0"/>
              <w:pageBreakBefore w:val="0"/>
              <w:wordWrap/>
              <w:overflowPunct/>
              <w:topLinePunct w:val="0"/>
              <w:bidi w:val="0"/>
              <w:spacing w:line="460" w:lineRule="exact"/>
              <w:jc w:val="both"/>
              <w:rPr>
                <w:rFonts w:hint="default" w:ascii="Times New Roman" w:hAnsi="Times New Roman" w:eastAsia="宋体" w:cs="Times New Roman"/>
                <w:color w:val="auto"/>
                <w:sz w:val="22"/>
                <w:szCs w:val="22"/>
              </w:rPr>
            </w:pPr>
          </w:p>
          <w:p>
            <w:pPr>
              <w:keepNext w:val="0"/>
              <w:keepLines w:val="0"/>
              <w:pageBreakBefore w:val="0"/>
              <w:wordWrap/>
              <w:overflowPunct/>
              <w:topLinePunct w:val="0"/>
              <w:bidi w:val="0"/>
              <w:spacing w:line="460" w:lineRule="exact"/>
              <w:ind w:firstLine="436" w:firstLineChars="200"/>
              <w:jc w:val="both"/>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spacing w:val="-1"/>
                <w:sz w:val="22"/>
                <w:szCs w:val="22"/>
              </w:rPr>
              <w:t>近期规划</w:t>
            </w:r>
          </w:p>
          <w:p>
            <w:pPr>
              <w:pStyle w:val="12"/>
              <w:keepNext w:val="0"/>
              <w:keepLines w:val="0"/>
              <w:pageBreakBefore w:val="0"/>
              <w:wordWrap/>
              <w:overflowPunct/>
              <w:topLinePunct w:val="0"/>
              <w:bidi w:val="0"/>
              <w:spacing w:line="460" w:lineRule="exact"/>
              <w:jc w:val="both"/>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spacing w:val="-2"/>
                <w:sz w:val="22"/>
                <w:szCs w:val="22"/>
              </w:rPr>
              <w:t>（2024-2025）</w:t>
            </w:r>
          </w:p>
        </w:tc>
        <w:tc>
          <w:tcPr>
            <w:tcW w:w="3150" w:type="dxa"/>
            <w:tcBorders>
              <w:left w:val="single" w:color="auto" w:sz="4" w:space="0"/>
            </w:tcBorders>
          </w:tcPr>
          <w:p>
            <w:pPr>
              <w:keepNext w:val="0"/>
              <w:keepLines w:val="0"/>
              <w:pageBreakBefore w:val="0"/>
              <w:wordWrap/>
              <w:overflowPunct/>
              <w:topLinePunct w:val="0"/>
              <w:bidi w:val="0"/>
              <w:spacing w:line="460" w:lineRule="exact"/>
              <w:jc w:val="both"/>
              <w:rPr>
                <w:rFonts w:hint="default" w:ascii="Times New Roman" w:hAnsi="Times New Roman" w:eastAsia="宋体" w:cs="Times New Roman"/>
                <w:color w:val="auto"/>
                <w:sz w:val="22"/>
                <w:szCs w:val="22"/>
                <w:lang w:eastAsia="zh-CN"/>
              </w:rPr>
            </w:pPr>
            <w:r>
              <w:rPr>
                <w:rFonts w:hint="eastAsia" w:ascii="Times New Roman" w:hAnsi="Times New Roman" w:eastAsia="宋体" w:cs="Times New Roman"/>
                <w:color w:val="auto"/>
                <w:spacing w:val="-2"/>
                <w:sz w:val="22"/>
                <w:szCs w:val="22"/>
                <w:lang w:val="en-US" w:eastAsia="zh-CN"/>
              </w:rPr>
              <w:t>云阳县</w:t>
            </w:r>
            <w:r>
              <w:rPr>
                <w:rFonts w:hint="default" w:ascii="Times New Roman" w:hAnsi="Times New Roman" w:eastAsia="宋体" w:cs="Times New Roman"/>
                <w:color w:val="auto"/>
                <w:spacing w:val="-2"/>
                <w:sz w:val="22"/>
                <w:szCs w:val="22"/>
              </w:rPr>
              <w:t>建筑垃圾</w:t>
            </w:r>
            <w:r>
              <w:rPr>
                <w:rFonts w:hint="default" w:ascii="Times New Roman" w:hAnsi="Times New Roman" w:eastAsia="宋体" w:cs="Times New Roman"/>
                <w:color w:val="auto"/>
                <w:spacing w:val="-2"/>
                <w:sz w:val="22"/>
                <w:szCs w:val="22"/>
                <w:lang w:eastAsia="zh-CN"/>
              </w:rPr>
              <w:t>填埋场</w:t>
            </w:r>
          </w:p>
        </w:tc>
        <w:tc>
          <w:tcPr>
            <w:tcW w:w="1167" w:type="dxa"/>
          </w:tcPr>
          <w:p>
            <w:pPr>
              <w:pStyle w:val="12"/>
              <w:keepNext w:val="0"/>
              <w:keepLines w:val="0"/>
              <w:pageBreakBefore w:val="0"/>
              <w:wordWrap/>
              <w:overflowPunct/>
              <w:topLinePunct w:val="0"/>
              <w:bidi w:val="0"/>
              <w:spacing w:line="460" w:lineRule="exact"/>
              <w:jc w:val="center"/>
              <w:rPr>
                <w:rFonts w:hint="default" w:ascii="Times New Roman" w:hAnsi="Times New Roman" w:eastAsia="宋体" w:cs="Times New Roman"/>
                <w:color w:val="auto"/>
                <w:sz w:val="22"/>
                <w:szCs w:val="22"/>
                <w:lang w:eastAsia="zh-CN"/>
              </w:rPr>
            </w:pPr>
            <w:r>
              <w:rPr>
                <w:rFonts w:hint="default" w:ascii="Times New Roman" w:hAnsi="Times New Roman" w:eastAsia="宋体" w:cs="Times New Roman"/>
                <w:color w:val="auto"/>
                <w:sz w:val="22"/>
                <w:szCs w:val="22"/>
                <w:lang w:val="en-US" w:eastAsia="zh-CN"/>
              </w:rPr>
              <w:t>1</w:t>
            </w:r>
          </w:p>
        </w:tc>
        <w:tc>
          <w:tcPr>
            <w:tcW w:w="1959" w:type="dxa"/>
            <w:vAlign w:val="top"/>
          </w:tcPr>
          <w:p>
            <w:pPr>
              <w:pStyle w:val="12"/>
              <w:keepNext w:val="0"/>
              <w:keepLines w:val="0"/>
              <w:pageBreakBefore w:val="0"/>
              <w:wordWrap/>
              <w:overflowPunct/>
              <w:topLinePunct w:val="0"/>
              <w:bidi w:val="0"/>
              <w:spacing w:line="460" w:lineRule="exact"/>
              <w:jc w:val="center"/>
              <w:rPr>
                <w:rFonts w:hint="default" w:ascii="Times New Roman" w:hAnsi="Times New Roman" w:eastAsia="宋体" w:cs="Times New Roman"/>
                <w:color w:val="auto"/>
                <w:sz w:val="22"/>
                <w:szCs w:val="22"/>
              </w:rPr>
            </w:pPr>
            <w:r>
              <w:rPr>
                <w:rFonts w:hint="eastAsia" w:eastAsia="宋体" w:cs="Times New Roman"/>
                <w:color w:val="auto"/>
                <w:spacing w:val="-2"/>
                <w:sz w:val="22"/>
                <w:szCs w:val="22"/>
                <w:lang w:val="en-US" w:eastAsia="zh-CN"/>
              </w:rPr>
              <w:t>80</w:t>
            </w:r>
            <w:r>
              <w:rPr>
                <w:rFonts w:hint="default" w:ascii="Times New Roman" w:hAnsi="Times New Roman" w:eastAsia="宋体" w:cs="Times New Roman"/>
                <w:color w:val="auto"/>
                <w:spacing w:val="-2"/>
                <w:sz w:val="22"/>
                <w:szCs w:val="22"/>
              </w:rPr>
              <w:t>万m</w:t>
            </w:r>
            <w:r>
              <w:rPr>
                <w:rFonts w:hint="default" w:ascii="Times New Roman" w:hAnsi="Times New Roman" w:eastAsia="宋体" w:cs="Times New Roman"/>
                <w:color w:val="auto"/>
                <w:spacing w:val="-2"/>
                <w:position w:val="6"/>
                <w:sz w:val="22"/>
                <w:szCs w:val="22"/>
              </w:rPr>
              <w:t>3</w:t>
            </w:r>
          </w:p>
        </w:tc>
        <w:tc>
          <w:tcPr>
            <w:tcW w:w="1778" w:type="dxa"/>
            <w:vAlign w:val="top"/>
          </w:tcPr>
          <w:p>
            <w:pPr>
              <w:pStyle w:val="12"/>
              <w:keepNext w:val="0"/>
              <w:keepLines w:val="0"/>
              <w:pageBreakBefore w:val="0"/>
              <w:wordWrap/>
              <w:overflowPunct/>
              <w:topLinePunct w:val="0"/>
              <w:bidi w:val="0"/>
              <w:spacing w:line="460" w:lineRule="exact"/>
              <w:jc w:val="center"/>
              <w:rPr>
                <w:rFonts w:hint="default" w:ascii="Times New Roman" w:hAnsi="Times New Roman" w:eastAsia="宋体" w:cs="Times New Roman"/>
                <w:color w:val="auto"/>
                <w:sz w:val="22"/>
                <w:szCs w:val="22"/>
                <w:lang w:val="en-US"/>
              </w:rPr>
            </w:pPr>
            <w:r>
              <w:rPr>
                <w:rFonts w:hint="eastAsia" w:eastAsia="宋体" w:cs="Times New Roman"/>
                <w:color w:val="auto"/>
                <w:spacing w:val="-2"/>
                <w:sz w:val="22"/>
                <w:szCs w:val="22"/>
                <w:lang w:val="en-US" w:eastAsia="zh-CN"/>
              </w:rPr>
              <w:t>4</w:t>
            </w:r>
            <w:r>
              <w:rPr>
                <w:rFonts w:hint="default" w:ascii="Times New Roman" w:hAnsi="Times New Roman" w:eastAsia="宋体" w:cs="Times New Roman"/>
                <w:color w:val="auto"/>
                <w:spacing w:val="-2"/>
                <w:sz w:val="22"/>
                <w:szCs w:val="22"/>
                <w:lang w:val="en-US" w:eastAsia="zh-CN"/>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0" w:hRule="atLeast"/>
        </w:trPr>
        <w:tc>
          <w:tcPr>
            <w:tcW w:w="1734" w:type="dxa"/>
            <w:vMerge w:val="continue"/>
            <w:tcBorders>
              <w:top w:val="single" w:color="auto" w:sz="4" w:space="0"/>
              <w:left w:val="single" w:color="auto" w:sz="4" w:space="0"/>
              <w:bottom w:val="single" w:color="auto" w:sz="4" w:space="0"/>
              <w:right w:val="single" w:color="auto" w:sz="4" w:space="0"/>
            </w:tcBorders>
          </w:tcPr>
          <w:p>
            <w:pPr>
              <w:keepNext w:val="0"/>
              <w:keepLines w:val="0"/>
              <w:pageBreakBefore w:val="0"/>
              <w:wordWrap/>
              <w:overflowPunct/>
              <w:topLinePunct w:val="0"/>
              <w:bidi w:val="0"/>
              <w:spacing w:line="460" w:lineRule="exact"/>
              <w:jc w:val="both"/>
              <w:rPr>
                <w:rFonts w:hint="default" w:ascii="Times New Roman" w:hAnsi="Times New Roman" w:eastAsia="宋体" w:cs="Times New Roman"/>
                <w:color w:val="auto"/>
                <w:sz w:val="22"/>
                <w:szCs w:val="22"/>
              </w:rPr>
            </w:pPr>
          </w:p>
        </w:tc>
        <w:tc>
          <w:tcPr>
            <w:tcW w:w="3150" w:type="dxa"/>
            <w:tcBorders>
              <w:left w:val="single" w:color="auto" w:sz="4" w:space="0"/>
            </w:tcBorders>
          </w:tcPr>
          <w:p>
            <w:pPr>
              <w:keepNext w:val="0"/>
              <w:keepLines w:val="0"/>
              <w:pageBreakBefore w:val="0"/>
              <w:wordWrap/>
              <w:overflowPunct/>
              <w:topLinePunct w:val="0"/>
              <w:bidi w:val="0"/>
              <w:spacing w:line="460" w:lineRule="exact"/>
              <w:jc w:val="both"/>
              <w:rPr>
                <w:rFonts w:hint="default" w:ascii="Times New Roman" w:hAnsi="Times New Roman" w:eastAsia="宋体" w:cs="Times New Roman"/>
                <w:color w:val="auto"/>
                <w:sz w:val="22"/>
                <w:szCs w:val="22"/>
              </w:rPr>
            </w:pPr>
            <w:r>
              <w:rPr>
                <w:rFonts w:hint="eastAsia" w:ascii="Times New Roman" w:hAnsi="Times New Roman" w:eastAsia="宋体" w:cs="Times New Roman"/>
                <w:color w:val="auto"/>
                <w:spacing w:val="-1"/>
                <w:sz w:val="22"/>
                <w:szCs w:val="22"/>
                <w:lang w:val="en-US" w:eastAsia="zh-CN"/>
              </w:rPr>
              <w:t>云阳县</w:t>
            </w:r>
            <w:r>
              <w:rPr>
                <w:rFonts w:hint="default" w:ascii="Times New Roman" w:hAnsi="Times New Roman" w:eastAsia="宋体" w:cs="Times New Roman"/>
                <w:color w:val="auto"/>
                <w:spacing w:val="-1"/>
                <w:sz w:val="22"/>
                <w:szCs w:val="22"/>
              </w:rPr>
              <w:t>装修垃圾分选场</w:t>
            </w:r>
          </w:p>
        </w:tc>
        <w:tc>
          <w:tcPr>
            <w:tcW w:w="1167" w:type="dxa"/>
          </w:tcPr>
          <w:p>
            <w:pPr>
              <w:pStyle w:val="12"/>
              <w:keepNext w:val="0"/>
              <w:keepLines w:val="0"/>
              <w:pageBreakBefore w:val="0"/>
              <w:wordWrap/>
              <w:overflowPunct/>
              <w:topLinePunct w:val="0"/>
              <w:bidi w:val="0"/>
              <w:spacing w:line="460" w:lineRule="exact"/>
              <w:jc w:val="center"/>
              <w:rPr>
                <w:rFonts w:hint="default" w:ascii="Times New Roman" w:hAnsi="Times New Roman" w:eastAsia="宋体" w:cs="Times New Roman"/>
                <w:color w:val="auto"/>
                <w:sz w:val="22"/>
                <w:szCs w:val="22"/>
                <w:lang w:eastAsia="zh-CN"/>
              </w:rPr>
            </w:pPr>
            <w:r>
              <w:rPr>
                <w:rFonts w:hint="default" w:ascii="Times New Roman" w:hAnsi="Times New Roman" w:eastAsia="宋体" w:cs="Times New Roman"/>
                <w:color w:val="auto"/>
                <w:sz w:val="22"/>
                <w:szCs w:val="22"/>
                <w:lang w:val="en-US" w:eastAsia="zh-CN"/>
              </w:rPr>
              <w:t>1</w:t>
            </w:r>
          </w:p>
        </w:tc>
        <w:tc>
          <w:tcPr>
            <w:tcW w:w="1959" w:type="dxa"/>
            <w:vAlign w:val="top"/>
          </w:tcPr>
          <w:p>
            <w:pPr>
              <w:pStyle w:val="12"/>
              <w:keepNext w:val="0"/>
              <w:keepLines w:val="0"/>
              <w:pageBreakBefore w:val="0"/>
              <w:wordWrap/>
              <w:overflowPunct/>
              <w:topLinePunct w:val="0"/>
              <w:bidi w:val="0"/>
              <w:spacing w:line="460" w:lineRule="exact"/>
              <w:jc w:val="center"/>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sz w:val="22"/>
                <w:szCs w:val="22"/>
                <w:lang w:val="en-US" w:eastAsia="zh-CN"/>
              </w:rPr>
              <w:t>400吨/天</w:t>
            </w:r>
          </w:p>
        </w:tc>
        <w:tc>
          <w:tcPr>
            <w:tcW w:w="1778" w:type="dxa"/>
            <w:vAlign w:val="top"/>
          </w:tcPr>
          <w:p>
            <w:pPr>
              <w:pStyle w:val="12"/>
              <w:keepNext w:val="0"/>
              <w:keepLines w:val="0"/>
              <w:pageBreakBefore w:val="0"/>
              <w:wordWrap/>
              <w:overflowPunct/>
              <w:topLinePunct w:val="0"/>
              <w:bidi w:val="0"/>
              <w:spacing w:line="460" w:lineRule="exact"/>
              <w:jc w:val="center"/>
              <w:rPr>
                <w:rFonts w:hint="default" w:ascii="Times New Roman" w:hAnsi="Times New Roman" w:eastAsia="宋体" w:cs="Times New Roman"/>
                <w:color w:val="auto"/>
                <w:sz w:val="22"/>
                <w:szCs w:val="22"/>
                <w:lang w:val="en-US" w:eastAsia="zh-CN"/>
              </w:rPr>
            </w:pPr>
            <w:r>
              <w:rPr>
                <w:rFonts w:hint="default" w:ascii="Times New Roman" w:hAnsi="Times New Roman" w:eastAsia="宋体" w:cs="Times New Roman"/>
                <w:color w:val="auto"/>
                <w:sz w:val="22"/>
                <w:szCs w:val="22"/>
                <w:lang w:val="en-US" w:eastAsia="zh-CN"/>
              </w:rPr>
              <w:t>3300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0" w:hRule="atLeast"/>
        </w:trPr>
        <w:tc>
          <w:tcPr>
            <w:tcW w:w="1734" w:type="dxa"/>
            <w:vMerge w:val="continue"/>
            <w:tcBorders>
              <w:top w:val="single" w:color="auto" w:sz="4" w:space="0"/>
              <w:left w:val="single" w:color="auto" w:sz="4" w:space="0"/>
              <w:bottom w:val="single" w:color="auto" w:sz="4" w:space="0"/>
              <w:right w:val="single" w:color="auto" w:sz="4" w:space="0"/>
            </w:tcBorders>
          </w:tcPr>
          <w:p>
            <w:pPr>
              <w:keepNext w:val="0"/>
              <w:keepLines w:val="0"/>
              <w:pageBreakBefore w:val="0"/>
              <w:wordWrap/>
              <w:overflowPunct/>
              <w:topLinePunct w:val="0"/>
              <w:bidi w:val="0"/>
              <w:spacing w:line="460" w:lineRule="exact"/>
              <w:jc w:val="both"/>
              <w:rPr>
                <w:rFonts w:hint="default" w:ascii="Times New Roman" w:hAnsi="Times New Roman" w:eastAsia="宋体" w:cs="Times New Roman"/>
                <w:color w:val="auto"/>
                <w:sz w:val="22"/>
                <w:szCs w:val="22"/>
              </w:rPr>
            </w:pPr>
          </w:p>
        </w:tc>
        <w:tc>
          <w:tcPr>
            <w:tcW w:w="3150" w:type="dxa"/>
            <w:tcBorders>
              <w:left w:val="single" w:color="auto" w:sz="4" w:space="0"/>
            </w:tcBorders>
          </w:tcPr>
          <w:p>
            <w:pPr>
              <w:keepNext w:val="0"/>
              <w:keepLines w:val="0"/>
              <w:pageBreakBefore w:val="0"/>
              <w:wordWrap/>
              <w:overflowPunct/>
              <w:topLinePunct w:val="0"/>
              <w:bidi w:val="0"/>
              <w:spacing w:line="460" w:lineRule="exact"/>
              <w:jc w:val="both"/>
              <w:rPr>
                <w:rFonts w:hint="default" w:ascii="Times New Roman" w:hAnsi="Times New Roman" w:eastAsia="宋体" w:cs="Times New Roman"/>
                <w:color w:val="auto"/>
                <w:spacing w:val="-1"/>
                <w:sz w:val="22"/>
                <w:szCs w:val="22"/>
                <w:lang w:eastAsia="zh-CN"/>
              </w:rPr>
            </w:pPr>
            <w:r>
              <w:rPr>
                <w:rFonts w:hint="eastAsia" w:ascii="Times New Roman" w:hAnsi="Times New Roman" w:eastAsia="宋体" w:cs="Times New Roman"/>
                <w:color w:val="auto"/>
                <w:spacing w:val="-1"/>
                <w:sz w:val="22"/>
                <w:szCs w:val="22"/>
                <w:lang w:val="en-US" w:eastAsia="zh-CN"/>
              </w:rPr>
              <w:t>云阳县</w:t>
            </w:r>
            <w:r>
              <w:rPr>
                <w:rFonts w:hint="default" w:ascii="Times New Roman" w:hAnsi="Times New Roman" w:eastAsia="宋体" w:cs="Times New Roman"/>
                <w:color w:val="auto"/>
                <w:spacing w:val="-1"/>
                <w:sz w:val="22"/>
                <w:szCs w:val="22"/>
                <w:lang w:eastAsia="zh-CN"/>
              </w:rPr>
              <w:t>建筑垃圾资源化利用厂</w:t>
            </w:r>
          </w:p>
        </w:tc>
        <w:tc>
          <w:tcPr>
            <w:tcW w:w="1167" w:type="dxa"/>
          </w:tcPr>
          <w:p>
            <w:pPr>
              <w:pStyle w:val="12"/>
              <w:keepNext w:val="0"/>
              <w:keepLines w:val="0"/>
              <w:pageBreakBefore w:val="0"/>
              <w:wordWrap/>
              <w:overflowPunct/>
              <w:topLinePunct w:val="0"/>
              <w:bidi w:val="0"/>
              <w:spacing w:line="460" w:lineRule="exact"/>
              <w:jc w:val="center"/>
              <w:rPr>
                <w:rFonts w:hint="default" w:ascii="Times New Roman" w:hAnsi="Times New Roman" w:eastAsia="宋体" w:cs="Times New Roman"/>
                <w:color w:val="auto"/>
                <w:sz w:val="22"/>
                <w:szCs w:val="22"/>
                <w:lang w:eastAsia="zh-CN"/>
              </w:rPr>
            </w:pPr>
            <w:r>
              <w:rPr>
                <w:rFonts w:hint="default" w:ascii="Times New Roman" w:hAnsi="Times New Roman" w:eastAsia="宋体" w:cs="Times New Roman"/>
                <w:color w:val="auto"/>
                <w:sz w:val="22"/>
                <w:szCs w:val="22"/>
                <w:lang w:eastAsia="zh-CN"/>
              </w:rPr>
              <w:t>1</w:t>
            </w:r>
          </w:p>
        </w:tc>
        <w:tc>
          <w:tcPr>
            <w:tcW w:w="1959" w:type="dxa"/>
          </w:tcPr>
          <w:p>
            <w:pPr>
              <w:pStyle w:val="12"/>
              <w:keepNext w:val="0"/>
              <w:keepLines w:val="0"/>
              <w:pageBreakBefore w:val="0"/>
              <w:wordWrap/>
              <w:overflowPunct/>
              <w:topLinePunct w:val="0"/>
              <w:bidi w:val="0"/>
              <w:spacing w:line="460" w:lineRule="exact"/>
              <w:jc w:val="center"/>
              <w:rPr>
                <w:rFonts w:hint="default" w:ascii="Times New Roman" w:hAnsi="Times New Roman" w:eastAsia="宋体" w:cs="Times New Roman"/>
                <w:color w:val="auto"/>
                <w:spacing w:val="-2"/>
                <w:sz w:val="22"/>
                <w:szCs w:val="22"/>
                <w:lang w:eastAsia="zh-CN"/>
              </w:rPr>
            </w:pPr>
            <w:r>
              <w:rPr>
                <w:rFonts w:hint="eastAsia" w:ascii="Times New Roman" w:hAnsi="Times New Roman" w:eastAsia="宋体" w:cs="Times New Roman"/>
                <w:color w:val="auto"/>
                <w:spacing w:val="-2"/>
                <w:sz w:val="22"/>
                <w:szCs w:val="22"/>
                <w:lang w:val="en-US" w:eastAsia="zh-CN"/>
              </w:rPr>
              <w:t>800</w:t>
            </w:r>
            <w:r>
              <w:rPr>
                <w:rFonts w:hint="default" w:ascii="Times New Roman" w:hAnsi="Times New Roman" w:eastAsia="宋体" w:cs="Times New Roman"/>
                <w:color w:val="auto"/>
                <w:spacing w:val="-2"/>
                <w:sz w:val="22"/>
                <w:szCs w:val="22"/>
                <w:lang w:eastAsia="zh-CN"/>
              </w:rPr>
              <w:t>吨/天</w:t>
            </w:r>
          </w:p>
        </w:tc>
        <w:tc>
          <w:tcPr>
            <w:tcW w:w="1778" w:type="dxa"/>
            <w:vAlign w:val="top"/>
          </w:tcPr>
          <w:p>
            <w:pPr>
              <w:pStyle w:val="12"/>
              <w:keepNext w:val="0"/>
              <w:keepLines w:val="0"/>
              <w:pageBreakBefore w:val="0"/>
              <w:wordWrap/>
              <w:overflowPunct/>
              <w:topLinePunct w:val="0"/>
              <w:bidi w:val="0"/>
              <w:spacing w:line="460" w:lineRule="exact"/>
              <w:jc w:val="center"/>
              <w:rPr>
                <w:rFonts w:hint="default" w:ascii="Times New Roman" w:hAnsi="Times New Roman" w:eastAsia="宋体" w:cs="Times New Roman"/>
                <w:color w:val="auto"/>
                <w:spacing w:val="-2"/>
                <w:sz w:val="22"/>
                <w:szCs w:val="22"/>
                <w:lang w:val="en-US" w:eastAsia="zh-CN"/>
              </w:rPr>
            </w:pPr>
            <w:r>
              <w:rPr>
                <w:rFonts w:hint="eastAsia" w:ascii="Times New Roman" w:hAnsi="Times New Roman" w:eastAsia="宋体" w:cs="Times New Roman"/>
                <w:color w:val="auto"/>
                <w:spacing w:val="-2"/>
                <w:sz w:val="22"/>
                <w:szCs w:val="22"/>
                <w:lang w:val="en-US" w:eastAsia="zh-CN"/>
              </w:rPr>
              <w:t>9000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1734" w:type="dxa"/>
            <w:vMerge w:val="restart"/>
            <w:tcBorders>
              <w:top w:val="single" w:color="auto" w:sz="4" w:space="0"/>
              <w:left w:val="single" w:color="auto" w:sz="4" w:space="0"/>
              <w:right w:val="single" w:color="auto" w:sz="4" w:space="0"/>
            </w:tcBorders>
          </w:tcPr>
          <w:p>
            <w:pPr>
              <w:keepNext w:val="0"/>
              <w:keepLines w:val="0"/>
              <w:pageBreakBefore w:val="0"/>
              <w:wordWrap/>
              <w:overflowPunct/>
              <w:topLinePunct w:val="0"/>
              <w:bidi w:val="0"/>
              <w:spacing w:line="460" w:lineRule="exact"/>
              <w:ind w:firstLine="440" w:firstLineChars="200"/>
              <w:jc w:val="both"/>
              <w:rPr>
                <w:rFonts w:hint="default" w:ascii="Times New Roman" w:hAnsi="Times New Roman" w:eastAsia="宋体" w:cs="Times New Roman"/>
                <w:color w:val="auto"/>
                <w:sz w:val="22"/>
                <w:szCs w:val="22"/>
                <w:lang w:val="en-US" w:eastAsia="zh-CN"/>
              </w:rPr>
            </w:pPr>
            <w:r>
              <w:rPr>
                <w:rFonts w:hint="default" w:ascii="Times New Roman" w:hAnsi="Times New Roman" w:eastAsia="宋体" w:cs="Times New Roman"/>
                <w:color w:val="auto"/>
                <w:sz w:val="22"/>
                <w:szCs w:val="22"/>
                <w:lang w:val="en-US" w:eastAsia="zh-CN"/>
              </w:rPr>
              <w:t>远期规划</w:t>
            </w:r>
          </w:p>
          <w:p>
            <w:pPr>
              <w:keepNext w:val="0"/>
              <w:keepLines w:val="0"/>
              <w:pageBreakBefore w:val="0"/>
              <w:wordWrap/>
              <w:overflowPunct/>
              <w:topLinePunct w:val="0"/>
              <w:bidi w:val="0"/>
              <w:spacing w:line="460" w:lineRule="exact"/>
              <w:jc w:val="both"/>
              <w:rPr>
                <w:rFonts w:hint="default" w:ascii="Times New Roman" w:hAnsi="Times New Roman" w:eastAsia="宋体" w:cs="Times New Roman"/>
                <w:color w:val="auto"/>
                <w:sz w:val="22"/>
                <w:szCs w:val="22"/>
                <w:lang w:val="en-US" w:eastAsia="zh-CN"/>
              </w:rPr>
            </w:pPr>
            <w:r>
              <w:rPr>
                <w:rFonts w:hint="default" w:ascii="Times New Roman" w:hAnsi="Times New Roman" w:eastAsia="宋体" w:cs="Times New Roman"/>
                <w:color w:val="auto"/>
                <w:sz w:val="22"/>
                <w:szCs w:val="22"/>
                <w:lang w:val="en-US" w:eastAsia="zh-CN"/>
              </w:rPr>
              <w:t>（2026-2035）</w:t>
            </w:r>
          </w:p>
        </w:tc>
        <w:tc>
          <w:tcPr>
            <w:tcW w:w="3150" w:type="dxa"/>
            <w:tcBorders>
              <w:left w:val="single" w:color="auto" w:sz="4" w:space="0"/>
            </w:tcBorders>
            <w:vAlign w:val="top"/>
          </w:tcPr>
          <w:p>
            <w:pPr>
              <w:keepNext w:val="0"/>
              <w:keepLines w:val="0"/>
              <w:pageBreakBefore w:val="0"/>
              <w:wordWrap/>
              <w:overflowPunct/>
              <w:topLinePunct w:val="0"/>
              <w:bidi w:val="0"/>
              <w:spacing w:line="460" w:lineRule="exact"/>
              <w:jc w:val="both"/>
              <w:rPr>
                <w:rFonts w:hint="default" w:ascii="Times New Roman" w:hAnsi="Times New Roman" w:eastAsia="宋体" w:cs="Times New Roman"/>
                <w:color w:val="auto"/>
                <w:spacing w:val="-2"/>
                <w:sz w:val="22"/>
                <w:szCs w:val="22"/>
                <w:lang w:val="en-US" w:eastAsia="zh-CN"/>
              </w:rPr>
            </w:pPr>
            <w:r>
              <w:rPr>
                <w:rFonts w:hint="eastAsia" w:ascii="Times New Roman" w:hAnsi="Times New Roman" w:eastAsia="宋体" w:cs="Times New Roman"/>
                <w:color w:val="auto"/>
                <w:spacing w:val="-2"/>
                <w:sz w:val="22"/>
                <w:szCs w:val="22"/>
                <w:lang w:val="en-US" w:eastAsia="zh-CN"/>
              </w:rPr>
              <w:t>云阳县</w:t>
            </w:r>
            <w:r>
              <w:rPr>
                <w:rFonts w:hint="default" w:ascii="Times New Roman" w:hAnsi="Times New Roman" w:eastAsia="宋体" w:cs="Times New Roman"/>
                <w:color w:val="auto"/>
                <w:spacing w:val="-2"/>
                <w:sz w:val="22"/>
                <w:szCs w:val="22"/>
                <w:lang w:val="en-US" w:eastAsia="zh-CN"/>
              </w:rPr>
              <w:t>建筑垃圾填埋场（二期）</w:t>
            </w:r>
          </w:p>
        </w:tc>
        <w:tc>
          <w:tcPr>
            <w:tcW w:w="1167" w:type="dxa"/>
            <w:tcBorders>
              <w:left w:val="single" w:color="auto" w:sz="4" w:space="0"/>
            </w:tcBorders>
            <w:vAlign w:val="top"/>
          </w:tcPr>
          <w:p>
            <w:pPr>
              <w:keepNext w:val="0"/>
              <w:keepLines w:val="0"/>
              <w:pageBreakBefore w:val="0"/>
              <w:wordWrap/>
              <w:overflowPunct/>
              <w:topLinePunct w:val="0"/>
              <w:bidi w:val="0"/>
              <w:spacing w:line="460" w:lineRule="exact"/>
              <w:jc w:val="center"/>
              <w:rPr>
                <w:rFonts w:hint="default" w:ascii="Times New Roman" w:hAnsi="Times New Roman" w:eastAsia="宋体" w:cs="Times New Roman"/>
                <w:color w:val="auto"/>
                <w:spacing w:val="-2"/>
                <w:sz w:val="22"/>
                <w:szCs w:val="22"/>
                <w:lang w:val="en-US" w:eastAsia="zh-CN"/>
              </w:rPr>
            </w:pPr>
            <w:r>
              <w:rPr>
                <w:rFonts w:hint="default" w:ascii="Times New Roman" w:hAnsi="Times New Roman" w:eastAsia="宋体" w:cs="Times New Roman"/>
                <w:color w:val="auto"/>
                <w:spacing w:val="-2"/>
                <w:sz w:val="22"/>
                <w:szCs w:val="22"/>
                <w:lang w:val="en-US" w:eastAsia="zh-CN"/>
              </w:rPr>
              <w:t>1</w:t>
            </w:r>
          </w:p>
        </w:tc>
        <w:tc>
          <w:tcPr>
            <w:tcW w:w="1959" w:type="dxa"/>
            <w:tcBorders>
              <w:left w:val="single" w:color="auto" w:sz="4" w:space="0"/>
            </w:tcBorders>
            <w:vAlign w:val="top"/>
          </w:tcPr>
          <w:p>
            <w:pPr>
              <w:keepNext w:val="0"/>
              <w:keepLines w:val="0"/>
              <w:pageBreakBefore w:val="0"/>
              <w:wordWrap/>
              <w:overflowPunct/>
              <w:topLinePunct w:val="0"/>
              <w:bidi w:val="0"/>
              <w:spacing w:line="460" w:lineRule="exact"/>
              <w:jc w:val="center"/>
              <w:rPr>
                <w:rFonts w:hint="default" w:ascii="Times New Roman" w:hAnsi="Times New Roman" w:eastAsia="宋体" w:cs="Times New Roman"/>
                <w:color w:val="auto"/>
                <w:spacing w:val="-2"/>
                <w:sz w:val="22"/>
                <w:szCs w:val="22"/>
                <w:lang w:val="en-US" w:eastAsia="zh-CN"/>
              </w:rPr>
            </w:pPr>
            <w:r>
              <w:rPr>
                <w:rFonts w:hint="default" w:ascii="Times New Roman" w:hAnsi="Times New Roman" w:eastAsia="宋体" w:cs="Times New Roman"/>
                <w:color w:val="auto"/>
                <w:spacing w:val="-2"/>
                <w:sz w:val="22"/>
                <w:szCs w:val="22"/>
                <w:lang w:val="en-US" w:eastAsia="zh-CN"/>
              </w:rPr>
              <w:t>120</w:t>
            </w:r>
            <w:r>
              <w:rPr>
                <w:rFonts w:hint="default" w:ascii="Times New Roman" w:hAnsi="Times New Roman" w:eastAsia="宋体" w:cs="Times New Roman"/>
                <w:color w:val="auto"/>
                <w:spacing w:val="-2"/>
                <w:sz w:val="22"/>
                <w:szCs w:val="22"/>
              </w:rPr>
              <w:t>万m</w:t>
            </w:r>
            <w:r>
              <w:rPr>
                <w:rFonts w:hint="default" w:ascii="Times New Roman" w:hAnsi="Times New Roman" w:eastAsia="宋体" w:cs="Times New Roman"/>
                <w:color w:val="auto"/>
                <w:spacing w:val="-2"/>
                <w:position w:val="6"/>
                <w:sz w:val="22"/>
                <w:szCs w:val="22"/>
              </w:rPr>
              <w:t>3</w:t>
            </w:r>
          </w:p>
        </w:tc>
        <w:tc>
          <w:tcPr>
            <w:tcW w:w="1778" w:type="dxa"/>
            <w:vAlign w:val="top"/>
          </w:tcPr>
          <w:p>
            <w:pPr>
              <w:pStyle w:val="12"/>
              <w:keepNext w:val="0"/>
              <w:keepLines w:val="0"/>
              <w:pageBreakBefore w:val="0"/>
              <w:wordWrap/>
              <w:overflowPunct/>
              <w:topLinePunct w:val="0"/>
              <w:bidi w:val="0"/>
              <w:spacing w:line="460" w:lineRule="exact"/>
              <w:jc w:val="center"/>
              <w:rPr>
                <w:rFonts w:hint="default" w:ascii="Times New Roman" w:hAnsi="Times New Roman" w:eastAsia="宋体" w:cs="Times New Roman"/>
                <w:color w:val="auto"/>
                <w:spacing w:val="-2"/>
                <w:sz w:val="22"/>
                <w:szCs w:val="22"/>
                <w:lang w:val="en-US" w:eastAsia="zh-CN"/>
              </w:rPr>
            </w:pPr>
            <w:r>
              <w:rPr>
                <w:rFonts w:hint="eastAsia" w:eastAsia="宋体" w:cs="Times New Roman"/>
                <w:color w:val="auto"/>
                <w:spacing w:val="-2"/>
                <w:sz w:val="22"/>
                <w:szCs w:val="22"/>
                <w:lang w:val="en-US" w:eastAsia="zh-CN"/>
              </w:rPr>
              <w:t>6</w:t>
            </w:r>
            <w:r>
              <w:rPr>
                <w:rFonts w:hint="eastAsia" w:ascii="Times New Roman" w:hAnsi="Times New Roman" w:eastAsia="宋体" w:cs="Times New Roman"/>
                <w:color w:val="auto"/>
                <w:spacing w:val="-2"/>
                <w:sz w:val="22"/>
                <w:szCs w:val="22"/>
                <w:lang w:val="en-US" w:eastAsia="zh-CN"/>
              </w:rPr>
              <w:t>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1734" w:type="dxa"/>
            <w:vMerge w:val="continue"/>
            <w:tcBorders>
              <w:left w:val="single" w:color="auto" w:sz="4" w:space="0"/>
              <w:bottom w:val="single" w:color="auto" w:sz="4" w:space="0"/>
              <w:right w:val="single" w:color="auto" w:sz="4" w:space="0"/>
            </w:tcBorders>
          </w:tcPr>
          <w:p>
            <w:pPr>
              <w:keepNext w:val="0"/>
              <w:keepLines w:val="0"/>
              <w:pageBreakBefore w:val="0"/>
              <w:wordWrap/>
              <w:overflowPunct/>
              <w:topLinePunct w:val="0"/>
              <w:bidi w:val="0"/>
              <w:spacing w:line="460" w:lineRule="exact"/>
              <w:jc w:val="both"/>
              <w:rPr>
                <w:rFonts w:hint="default" w:ascii="Times New Roman" w:hAnsi="Times New Roman" w:eastAsia="宋体" w:cs="Times New Roman"/>
                <w:color w:val="auto"/>
                <w:sz w:val="22"/>
                <w:szCs w:val="22"/>
                <w:lang w:val="en-US" w:eastAsia="zh-CN"/>
              </w:rPr>
            </w:pPr>
          </w:p>
        </w:tc>
        <w:tc>
          <w:tcPr>
            <w:tcW w:w="3150" w:type="dxa"/>
            <w:tcBorders>
              <w:left w:val="single" w:color="auto" w:sz="4" w:space="0"/>
            </w:tcBorders>
            <w:vAlign w:val="top"/>
          </w:tcPr>
          <w:p>
            <w:pPr>
              <w:keepNext w:val="0"/>
              <w:keepLines w:val="0"/>
              <w:pageBreakBefore w:val="0"/>
              <w:wordWrap/>
              <w:overflowPunct/>
              <w:topLinePunct w:val="0"/>
              <w:bidi w:val="0"/>
              <w:spacing w:line="460" w:lineRule="exact"/>
              <w:ind w:firstLine="216" w:firstLineChars="100"/>
              <w:jc w:val="both"/>
              <w:rPr>
                <w:rFonts w:hint="default" w:ascii="Times New Roman" w:hAnsi="Times New Roman" w:eastAsia="宋体" w:cs="Times New Roman"/>
                <w:color w:val="auto"/>
                <w:spacing w:val="-2"/>
                <w:sz w:val="22"/>
                <w:szCs w:val="22"/>
                <w:lang w:val="en-US" w:eastAsia="zh-CN"/>
              </w:rPr>
            </w:pPr>
            <w:r>
              <w:rPr>
                <w:rFonts w:hint="eastAsia" w:ascii="Times New Roman" w:hAnsi="Times New Roman" w:eastAsia="宋体" w:cs="Times New Roman"/>
                <w:color w:val="auto"/>
                <w:spacing w:val="-2"/>
                <w:sz w:val="22"/>
                <w:szCs w:val="22"/>
                <w:lang w:val="en-US" w:eastAsia="zh-CN"/>
              </w:rPr>
              <w:t>黄岭弃土场</w:t>
            </w:r>
          </w:p>
        </w:tc>
        <w:tc>
          <w:tcPr>
            <w:tcW w:w="1167" w:type="dxa"/>
            <w:tcBorders>
              <w:left w:val="single" w:color="auto" w:sz="4" w:space="0"/>
            </w:tcBorders>
            <w:vAlign w:val="top"/>
          </w:tcPr>
          <w:p>
            <w:pPr>
              <w:keepNext w:val="0"/>
              <w:keepLines w:val="0"/>
              <w:pageBreakBefore w:val="0"/>
              <w:wordWrap/>
              <w:overflowPunct/>
              <w:topLinePunct w:val="0"/>
              <w:bidi w:val="0"/>
              <w:spacing w:line="460" w:lineRule="exact"/>
              <w:jc w:val="center"/>
              <w:rPr>
                <w:rFonts w:hint="default" w:ascii="Times New Roman" w:hAnsi="Times New Roman" w:eastAsia="宋体" w:cs="Times New Roman"/>
                <w:color w:val="auto"/>
                <w:spacing w:val="-2"/>
                <w:sz w:val="22"/>
                <w:szCs w:val="22"/>
                <w:lang w:val="en-US" w:eastAsia="zh-CN"/>
              </w:rPr>
            </w:pPr>
            <w:r>
              <w:rPr>
                <w:rFonts w:hint="eastAsia" w:ascii="Times New Roman" w:hAnsi="Times New Roman" w:eastAsia="宋体" w:cs="Times New Roman"/>
                <w:color w:val="auto"/>
                <w:spacing w:val="-2"/>
                <w:sz w:val="22"/>
                <w:szCs w:val="22"/>
                <w:lang w:val="en-US" w:eastAsia="zh-CN"/>
              </w:rPr>
              <w:t>1</w:t>
            </w:r>
          </w:p>
        </w:tc>
        <w:tc>
          <w:tcPr>
            <w:tcW w:w="1959" w:type="dxa"/>
            <w:tcBorders>
              <w:left w:val="single" w:color="auto" w:sz="4" w:space="0"/>
            </w:tcBorders>
            <w:vAlign w:val="top"/>
          </w:tcPr>
          <w:p>
            <w:pPr>
              <w:keepNext w:val="0"/>
              <w:keepLines w:val="0"/>
              <w:pageBreakBefore w:val="0"/>
              <w:wordWrap/>
              <w:overflowPunct/>
              <w:topLinePunct w:val="0"/>
              <w:bidi w:val="0"/>
              <w:spacing w:line="460" w:lineRule="exact"/>
              <w:jc w:val="center"/>
              <w:rPr>
                <w:rFonts w:hint="default" w:ascii="Times New Roman" w:hAnsi="Times New Roman" w:eastAsia="宋体" w:cs="Times New Roman"/>
                <w:color w:val="auto"/>
                <w:spacing w:val="-2"/>
                <w:sz w:val="22"/>
                <w:szCs w:val="22"/>
                <w:lang w:val="en-US" w:eastAsia="zh-CN"/>
              </w:rPr>
            </w:pPr>
            <w:r>
              <w:rPr>
                <w:rFonts w:hint="eastAsia" w:ascii="Times New Roman" w:hAnsi="Times New Roman" w:eastAsia="宋体" w:cs="Times New Roman"/>
                <w:color w:val="auto"/>
                <w:spacing w:val="-2"/>
                <w:sz w:val="22"/>
                <w:szCs w:val="22"/>
                <w:lang w:val="en-US" w:eastAsia="zh-CN"/>
              </w:rPr>
              <w:t>200万</w:t>
            </w:r>
            <w:r>
              <w:rPr>
                <w:rFonts w:hint="default" w:ascii="Times New Roman" w:hAnsi="Times New Roman" w:eastAsia="宋体" w:cs="Times New Roman"/>
                <w:color w:val="auto"/>
                <w:spacing w:val="-2"/>
                <w:sz w:val="22"/>
                <w:szCs w:val="22"/>
              </w:rPr>
              <w:t>m</w:t>
            </w:r>
            <w:r>
              <w:rPr>
                <w:rFonts w:hint="default" w:ascii="Times New Roman" w:hAnsi="Times New Roman" w:eastAsia="宋体" w:cs="Times New Roman"/>
                <w:color w:val="auto"/>
                <w:spacing w:val="-2"/>
                <w:position w:val="6"/>
                <w:sz w:val="22"/>
                <w:szCs w:val="22"/>
              </w:rPr>
              <w:t>3</w:t>
            </w:r>
          </w:p>
        </w:tc>
        <w:tc>
          <w:tcPr>
            <w:tcW w:w="1778" w:type="dxa"/>
            <w:vAlign w:val="top"/>
          </w:tcPr>
          <w:p>
            <w:pPr>
              <w:pStyle w:val="12"/>
              <w:keepNext w:val="0"/>
              <w:keepLines w:val="0"/>
              <w:pageBreakBefore w:val="0"/>
              <w:wordWrap/>
              <w:overflowPunct/>
              <w:topLinePunct w:val="0"/>
              <w:bidi w:val="0"/>
              <w:spacing w:line="460" w:lineRule="exact"/>
              <w:jc w:val="center"/>
              <w:rPr>
                <w:rFonts w:hint="default" w:ascii="Times New Roman" w:hAnsi="Times New Roman" w:eastAsia="宋体" w:cs="Times New Roman"/>
                <w:color w:val="auto"/>
                <w:spacing w:val="-2"/>
                <w:sz w:val="22"/>
                <w:szCs w:val="22"/>
                <w:lang w:val="en-US" w:eastAsia="zh-CN"/>
              </w:rPr>
            </w:pPr>
            <w:r>
              <w:rPr>
                <w:rFonts w:hint="eastAsia" w:eastAsia="宋体" w:cs="Times New Roman"/>
                <w:color w:val="auto"/>
                <w:spacing w:val="-2"/>
                <w:sz w:val="22"/>
                <w:szCs w:val="22"/>
                <w:lang w:val="en-US" w:eastAsia="zh-CN"/>
              </w:rPr>
              <w:t>3000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8010" w:type="dxa"/>
            <w:gridSpan w:val="4"/>
            <w:tcBorders>
              <w:top w:val="single" w:color="auto" w:sz="4" w:space="0"/>
              <w:left w:val="single" w:color="auto" w:sz="4" w:space="0"/>
              <w:bottom w:val="single" w:color="auto" w:sz="4" w:space="0"/>
            </w:tcBorders>
          </w:tcPr>
          <w:p>
            <w:pPr>
              <w:keepNext w:val="0"/>
              <w:keepLines w:val="0"/>
              <w:pageBreakBefore w:val="0"/>
              <w:wordWrap/>
              <w:overflowPunct/>
              <w:topLinePunct w:val="0"/>
              <w:bidi w:val="0"/>
              <w:spacing w:line="460" w:lineRule="exact"/>
              <w:jc w:val="center"/>
              <w:rPr>
                <w:rFonts w:hint="default" w:ascii="Times New Roman" w:hAnsi="Times New Roman" w:eastAsia="宋体" w:cs="Times New Roman"/>
                <w:color w:val="auto"/>
                <w:spacing w:val="-2"/>
                <w:sz w:val="22"/>
                <w:szCs w:val="22"/>
              </w:rPr>
            </w:pPr>
            <w:r>
              <w:rPr>
                <w:rFonts w:hint="default" w:ascii="Times New Roman" w:hAnsi="Times New Roman" w:eastAsia="宋体" w:cs="Times New Roman"/>
                <w:color w:val="auto"/>
                <w:spacing w:val="-2"/>
                <w:sz w:val="22"/>
                <w:szCs w:val="22"/>
              </w:rPr>
              <w:t>合计</w:t>
            </w:r>
          </w:p>
        </w:tc>
        <w:tc>
          <w:tcPr>
            <w:tcW w:w="1778" w:type="dxa"/>
            <w:vAlign w:val="top"/>
          </w:tcPr>
          <w:p>
            <w:pPr>
              <w:pStyle w:val="12"/>
              <w:keepNext w:val="0"/>
              <w:keepLines w:val="0"/>
              <w:pageBreakBefore w:val="0"/>
              <w:wordWrap/>
              <w:overflowPunct/>
              <w:topLinePunct w:val="0"/>
              <w:bidi w:val="0"/>
              <w:spacing w:line="460" w:lineRule="exact"/>
              <w:ind w:left="604" w:leftChars="0"/>
              <w:jc w:val="both"/>
              <w:rPr>
                <w:rFonts w:hint="default" w:ascii="Times New Roman" w:hAnsi="Times New Roman" w:eastAsia="宋体" w:cs="Times New Roman"/>
                <w:color w:val="auto"/>
                <w:spacing w:val="-2"/>
                <w:sz w:val="22"/>
                <w:szCs w:val="22"/>
                <w:lang w:val="en-US" w:eastAsia="zh-CN"/>
              </w:rPr>
            </w:pPr>
            <w:r>
              <w:rPr>
                <w:rFonts w:hint="eastAsia" w:eastAsia="宋体" w:cs="Times New Roman"/>
                <w:color w:val="auto"/>
                <w:spacing w:val="-2"/>
                <w:sz w:val="22"/>
                <w:szCs w:val="22"/>
                <w:lang w:val="en-US" w:eastAsia="zh-CN"/>
              </w:rPr>
              <w:t>25300</w:t>
            </w:r>
          </w:p>
        </w:tc>
      </w:tr>
    </w:tbl>
    <w:p>
      <w:pPr>
        <w:keepNext w:val="0"/>
        <w:keepLines w:val="0"/>
        <w:pageBreakBefore w:val="0"/>
        <w:wordWrap/>
        <w:overflowPunct/>
        <w:topLinePunct w:val="0"/>
        <w:bidi w:val="0"/>
        <w:spacing w:line="460" w:lineRule="exact"/>
        <w:ind w:left="44"/>
        <w:jc w:val="both"/>
        <w:outlineLvl w:val="9"/>
        <w:rPr>
          <w:rFonts w:hint="default" w:ascii="Times New Roman" w:hAnsi="Times New Roman" w:eastAsia="宋体" w:cs="Times New Roman"/>
          <w:b/>
          <w:bCs/>
          <w:color w:val="auto"/>
          <w:spacing w:val="-2"/>
          <w:sz w:val="26"/>
          <w:szCs w:val="26"/>
          <w:lang w:eastAsia="zh-CN"/>
        </w:rPr>
      </w:pPr>
    </w:p>
    <w:p>
      <w:pPr>
        <w:keepNext w:val="0"/>
        <w:keepLines w:val="0"/>
        <w:pageBreakBefore w:val="0"/>
        <w:wordWrap/>
        <w:overflowPunct/>
        <w:topLinePunct w:val="0"/>
        <w:bidi w:val="0"/>
        <w:spacing w:line="460" w:lineRule="exact"/>
        <w:ind w:left="44"/>
        <w:jc w:val="both"/>
        <w:outlineLvl w:val="1"/>
        <w:rPr>
          <w:rFonts w:hint="default" w:ascii="Times New Roman" w:hAnsi="Times New Roman" w:eastAsia="宋体" w:cs="Times New Roman"/>
          <w:b/>
          <w:bCs/>
          <w:color w:val="auto"/>
          <w:spacing w:val="-2"/>
          <w:sz w:val="26"/>
          <w:szCs w:val="26"/>
          <w:lang w:eastAsia="zh-CN"/>
        </w:rPr>
      </w:pPr>
      <w:bookmarkStart w:id="261" w:name="_Toc18038"/>
      <w:r>
        <w:rPr>
          <w:rFonts w:hint="default" w:ascii="Times New Roman" w:hAnsi="Times New Roman" w:eastAsia="宋体" w:cs="Times New Roman"/>
          <w:b/>
          <w:bCs/>
          <w:color w:val="auto"/>
          <w:spacing w:val="-2"/>
          <w:sz w:val="26"/>
          <w:szCs w:val="26"/>
          <w:lang w:eastAsia="zh-CN"/>
        </w:rPr>
        <w:t>10.2建筑垃圾全过程信息化管理系统规划</w:t>
      </w:r>
      <w:bookmarkEnd w:id="258"/>
      <w:bookmarkEnd w:id="259"/>
      <w:bookmarkEnd w:id="260"/>
      <w:bookmarkEnd w:id="261"/>
    </w:p>
    <w:p>
      <w:pPr>
        <w:keepNext w:val="0"/>
        <w:keepLines w:val="0"/>
        <w:pageBreakBefore w:val="0"/>
        <w:wordWrap/>
        <w:overflowPunct/>
        <w:topLinePunct w:val="0"/>
        <w:bidi w:val="0"/>
        <w:spacing w:line="460" w:lineRule="exact"/>
        <w:ind w:left="7" w:right="29" w:firstLine="480"/>
        <w:jc w:val="both"/>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z w:val="26"/>
          <w:szCs w:val="26"/>
          <w:lang w:eastAsia="zh-CN"/>
        </w:rPr>
        <w:t>同时综合管理与循环利用信息共享平台具有信息收集（建筑垃圾多源头信息汇总）、信息管理（建筑垃圾各类信息管理、维护和发布）、信息共享（建筑垃圾信息阅览与展示）等功能，实现政府、企业、公众对建筑垃圾治理的全过程信息共享和管理监督。整合公安交管、住建、城市管理、交通四部门的相关信息并接入信息系统，通过该信息平台发布相关信息，使各部门获得的建设、运输、处置等信息共享，进一步提高联合执法频率和常态化，形成全链条执法监管体系。打通云阳县建设局、公安局、综合执法局、城市运营集团等部门数据壁垒，优化建筑垃圾处置核准办理流程，以智慧赋能推动线上协同审批、多场景应用，实现“建筑垃圾处置一件事”全程网办，构建全面的建筑垃圾全过程信息化管理系统。</w:t>
      </w:r>
    </w:p>
    <w:p>
      <w:pPr>
        <w:keepNext w:val="0"/>
        <w:keepLines w:val="0"/>
        <w:pageBreakBefore w:val="0"/>
        <w:wordWrap/>
        <w:overflowPunct/>
        <w:topLinePunct w:val="0"/>
        <w:bidi w:val="0"/>
        <w:spacing w:line="460" w:lineRule="exact"/>
        <w:ind w:right="29"/>
        <w:jc w:val="both"/>
        <w:rPr>
          <w:rFonts w:hint="default" w:ascii="Times New Roman" w:hAnsi="Times New Roman" w:eastAsia="宋体" w:cs="Times New Roman"/>
          <w:color w:val="auto"/>
          <w:sz w:val="26"/>
          <w:szCs w:val="26"/>
          <w:lang w:eastAsia="zh-CN"/>
        </w:rPr>
      </w:pPr>
    </w:p>
    <w:p>
      <w:pPr>
        <w:keepNext w:val="0"/>
        <w:keepLines w:val="0"/>
        <w:pageBreakBefore w:val="0"/>
        <w:wordWrap/>
        <w:overflowPunct/>
        <w:topLinePunct w:val="0"/>
        <w:bidi w:val="0"/>
        <w:spacing w:line="460" w:lineRule="exact"/>
        <w:ind w:left="44"/>
        <w:jc w:val="both"/>
        <w:outlineLvl w:val="1"/>
        <w:rPr>
          <w:rFonts w:hint="default" w:ascii="Times New Roman" w:hAnsi="Times New Roman" w:eastAsia="宋体" w:cs="Times New Roman"/>
          <w:b/>
          <w:bCs/>
          <w:color w:val="auto"/>
          <w:spacing w:val="-2"/>
          <w:sz w:val="26"/>
          <w:szCs w:val="26"/>
          <w:lang w:eastAsia="zh-CN"/>
        </w:rPr>
      </w:pPr>
      <w:bookmarkStart w:id="262" w:name="bookmark136"/>
      <w:bookmarkEnd w:id="262"/>
      <w:bookmarkStart w:id="263" w:name="_Toc11728"/>
      <w:bookmarkStart w:id="264" w:name="_Toc9584"/>
      <w:bookmarkStart w:id="265" w:name="_Toc21607"/>
      <w:bookmarkStart w:id="266" w:name="_Toc7424"/>
      <w:r>
        <w:rPr>
          <w:rFonts w:hint="default" w:ascii="Times New Roman" w:hAnsi="Times New Roman" w:eastAsia="宋体" w:cs="Times New Roman"/>
          <w:b/>
          <w:bCs/>
          <w:color w:val="auto"/>
          <w:spacing w:val="-2"/>
          <w:sz w:val="26"/>
          <w:szCs w:val="26"/>
          <w:lang w:eastAsia="zh-CN"/>
        </w:rPr>
        <w:t>10.3建筑垃圾源头信息管理系统</w:t>
      </w:r>
      <w:bookmarkEnd w:id="263"/>
      <w:bookmarkEnd w:id="264"/>
      <w:bookmarkEnd w:id="265"/>
      <w:bookmarkEnd w:id="266"/>
    </w:p>
    <w:p>
      <w:pPr>
        <w:keepNext w:val="0"/>
        <w:keepLines w:val="0"/>
        <w:pageBreakBefore w:val="0"/>
        <w:wordWrap/>
        <w:overflowPunct/>
        <w:topLinePunct w:val="0"/>
        <w:bidi w:val="0"/>
        <w:spacing w:line="460" w:lineRule="exact"/>
        <w:ind w:left="7" w:right="29" w:firstLine="480"/>
        <w:jc w:val="both"/>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z w:val="26"/>
          <w:szCs w:val="26"/>
          <w:lang w:eastAsia="zh-CN"/>
        </w:rPr>
        <w:t>施工工地作为建筑垃圾产生的源头，通过在建筑工地安装固定摄像头，对施工现场进行监控，进而掌握项目规模、排放建筑垃圾产量等信息。同时，建立建设项目在建管部门报建手续的信息与建筑垃圾排放申报核准信息互通机制，建立建筑垃圾源头信息管理系统。建筑垃圾源头信息管理系统功能包括：</w:t>
      </w:r>
    </w:p>
    <w:p>
      <w:pPr>
        <w:keepNext w:val="0"/>
        <w:keepLines w:val="0"/>
        <w:pageBreakBefore w:val="0"/>
        <w:wordWrap/>
        <w:overflowPunct/>
        <w:topLinePunct w:val="0"/>
        <w:bidi w:val="0"/>
        <w:spacing w:line="460" w:lineRule="exact"/>
        <w:ind w:left="7" w:right="29" w:firstLine="480"/>
        <w:jc w:val="both"/>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z w:val="26"/>
          <w:szCs w:val="26"/>
          <w:lang w:eastAsia="zh-CN"/>
        </w:rPr>
        <w:t>1、建筑垃圾分类：实现建筑垃圾分类目录登记、发布、查询、更新、删除等功能，使得各相关部门及相关企业能够进行垃圾分类信息的查询与管理。</w:t>
      </w:r>
    </w:p>
    <w:p>
      <w:pPr>
        <w:keepNext w:val="0"/>
        <w:keepLines w:val="0"/>
        <w:pageBreakBefore w:val="0"/>
        <w:wordWrap/>
        <w:overflowPunct/>
        <w:topLinePunct w:val="0"/>
        <w:bidi w:val="0"/>
        <w:spacing w:line="460" w:lineRule="exact"/>
        <w:ind w:left="7" w:right="29" w:firstLine="480"/>
        <w:jc w:val="both"/>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z w:val="26"/>
          <w:szCs w:val="26"/>
          <w:lang w:eastAsia="zh-CN"/>
        </w:rPr>
        <w:t>2、建筑垃圾施工许可信息：实现建筑垃圾施工许可信息的获取与发布，实现建筑垃圾</w:t>
      </w:r>
      <w:r>
        <w:rPr>
          <w:rFonts w:hint="eastAsia" w:ascii="Times New Roman" w:hAnsi="Times New Roman" w:eastAsia="宋体" w:cs="Times New Roman"/>
          <w:color w:val="auto"/>
          <w:sz w:val="26"/>
          <w:szCs w:val="26"/>
          <w:lang w:eastAsia="zh-CN"/>
        </w:rPr>
        <w:t>填埋</w:t>
      </w:r>
      <w:r>
        <w:rPr>
          <w:rFonts w:hint="default" w:ascii="Times New Roman" w:hAnsi="Times New Roman" w:eastAsia="宋体" w:cs="Times New Roman"/>
          <w:color w:val="auto"/>
          <w:sz w:val="26"/>
          <w:szCs w:val="26"/>
          <w:lang w:eastAsia="zh-CN"/>
        </w:rPr>
        <w:t>许可信息登记、发布、查询、更新、删除等功能，并建立建筑垃圾施工信息与</w:t>
      </w:r>
      <w:r>
        <w:rPr>
          <w:rFonts w:hint="eastAsia" w:ascii="Times New Roman" w:hAnsi="Times New Roman" w:eastAsia="宋体" w:cs="Times New Roman"/>
          <w:color w:val="auto"/>
          <w:sz w:val="26"/>
          <w:szCs w:val="26"/>
          <w:lang w:eastAsia="zh-CN"/>
        </w:rPr>
        <w:t>填埋</w:t>
      </w:r>
      <w:r>
        <w:rPr>
          <w:rFonts w:hint="default" w:ascii="Times New Roman" w:hAnsi="Times New Roman" w:eastAsia="宋体" w:cs="Times New Roman"/>
          <w:color w:val="auto"/>
          <w:sz w:val="26"/>
          <w:szCs w:val="26"/>
          <w:lang w:eastAsia="zh-CN"/>
        </w:rPr>
        <w:t>许可的对比信息展示功能，为督促</w:t>
      </w:r>
      <w:r>
        <w:rPr>
          <w:rFonts w:hint="eastAsia" w:ascii="Times New Roman" w:hAnsi="Times New Roman" w:eastAsia="宋体" w:cs="Times New Roman"/>
          <w:color w:val="auto"/>
          <w:sz w:val="26"/>
          <w:szCs w:val="26"/>
          <w:lang w:eastAsia="zh-CN"/>
        </w:rPr>
        <w:t>填埋</w:t>
      </w:r>
      <w:r>
        <w:rPr>
          <w:rFonts w:hint="default" w:ascii="Times New Roman" w:hAnsi="Times New Roman" w:eastAsia="宋体" w:cs="Times New Roman"/>
          <w:color w:val="auto"/>
          <w:sz w:val="26"/>
          <w:szCs w:val="26"/>
          <w:lang w:eastAsia="zh-CN"/>
        </w:rPr>
        <w:t>许可的办理提供依据。</w:t>
      </w:r>
    </w:p>
    <w:p>
      <w:pPr>
        <w:keepNext w:val="0"/>
        <w:keepLines w:val="0"/>
        <w:pageBreakBefore w:val="0"/>
        <w:wordWrap/>
        <w:overflowPunct/>
        <w:topLinePunct w:val="0"/>
        <w:bidi w:val="0"/>
        <w:spacing w:line="460" w:lineRule="exact"/>
        <w:ind w:left="7" w:right="29" w:firstLine="480"/>
        <w:jc w:val="both"/>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z w:val="26"/>
          <w:szCs w:val="26"/>
          <w:lang w:eastAsia="zh-CN"/>
        </w:rPr>
        <w:t>3、建筑垃圾预测量信息：实现建筑垃圾预测量信息的登记、审核、发布、查询、统计等功能，为建筑垃圾的运输、</w:t>
      </w:r>
      <w:r>
        <w:rPr>
          <w:rFonts w:hint="eastAsia" w:ascii="Times New Roman" w:hAnsi="Times New Roman" w:eastAsia="宋体" w:cs="Times New Roman"/>
          <w:color w:val="auto"/>
          <w:sz w:val="26"/>
          <w:szCs w:val="26"/>
          <w:lang w:eastAsia="zh-CN"/>
        </w:rPr>
        <w:t>填埋</w:t>
      </w:r>
      <w:r>
        <w:rPr>
          <w:rFonts w:hint="default" w:ascii="Times New Roman" w:hAnsi="Times New Roman" w:eastAsia="宋体" w:cs="Times New Roman"/>
          <w:color w:val="auto"/>
          <w:sz w:val="26"/>
          <w:szCs w:val="26"/>
          <w:lang w:eastAsia="zh-CN"/>
        </w:rPr>
        <w:t>管理提供信息支撑。</w:t>
      </w:r>
    </w:p>
    <w:p>
      <w:pPr>
        <w:keepNext w:val="0"/>
        <w:keepLines w:val="0"/>
        <w:pageBreakBefore w:val="0"/>
        <w:wordWrap/>
        <w:overflowPunct/>
        <w:topLinePunct w:val="0"/>
        <w:bidi w:val="0"/>
        <w:spacing w:line="460" w:lineRule="exact"/>
        <w:ind w:left="7" w:right="29" w:firstLine="480"/>
        <w:jc w:val="both"/>
        <w:rPr>
          <w:rFonts w:hint="default" w:ascii="Times New Roman" w:hAnsi="Times New Roman" w:eastAsia="宋体" w:cs="Times New Roman"/>
          <w:color w:val="auto"/>
          <w:sz w:val="26"/>
          <w:szCs w:val="26"/>
          <w:lang w:eastAsia="zh-CN"/>
        </w:rPr>
      </w:pPr>
    </w:p>
    <w:p>
      <w:pPr>
        <w:keepNext w:val="0"/>
        <w:keepLines w:val="0"/>
        <w:pageBreakBefore w:val="0"/>
        <w:wordWrap/>
        <w:overflowPunct/>
        <w:topLinePunct w:val="0"/>
        <w:bidi w:val="0"/>
        <w:spacing w:line="460" w:lineRule="exact"/>
        <w:ind w:left="44"/>
        <w:jc w:val="both"/>
        <w:outlineLvl w:val="1"/>
        <w:rPr>
          <w:rFonts w:hint="default" w:ascii="Times New Roman" w:hAnsi="Times New Roman" w:eastAsia="宋体" w:cs="Times New Roman"/>
          <w:b/>
          <w:bCs/>
          <w:color w:val="auto"/>
          <w:spacing w:val="-2"/>
          <w:sz w:val="26"/>
          <w:szCs w:val="26"/>
          <w:lang w:eastAsia="zh-CN"/>
        </w:rPr>
      </w:pPr>
      <w:bookmarkStart w:id="267" w:name="bookmark137"/>
      <w:bookmarkEnd w:id="267"/>
      <w:bookmarkStart w:id="268" w:name="_Toc28229"/>
      <w:bookmarkStart w:id="269" w:name="_Toc29906"/>
      <w:bookmarkStart w:id="270" w:name="_Toc12340"/>
      <w:bookmarkStart w:id="271" w:name="_Toc30279"/>
      <w:r>
        <w:rPr>
          <w:rFonts w:hint="default" w:ascii="Times New Roman" w:hAnsi="Times New Roman" w:eastAsia="宋体" w:cs="Times New Roman"/>
          <w:b/>
          <w:bCs/>
          <w:color w:val="auto"/>
          <w:spacing w:val="-2"/>
          <w:sz w:val="26"/>
          <w:szCs w:val="26"/>
          <w:lang w:eastAsia="zh-CN"/>
        </w:rPr>
        <w:t>10.4建筑垃圾减量调配信息系统</w:t>
      </w:r>
      <w:bookmarkEnd w:id="268"/>
      <w:bookmarkEnd w:id="269"/>
      <w:bookmarkEnd w:id="270"/>
      <w:bookmarkEnd w:id="271"/>
    </w:p>
    <w:p>
      <w:pPr>
        <w:keepNext w:val="0"/>
        <w:keepLines w:val="0"/>
        <w:pageBreakBefore w:val="0"/>
        <w:wordWrap/>
        <w:overflowPunct/>
        <w:topLinePunct w:val="0"/>
        <w:bidi w:val="0"/>
        <w:spacing w:line="460" w:lineRule="exact"/>
        <w:ind w:left="7" w:right="29" w:firstLine="480"/>
        <w:jc w:val="both"/>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z w:val="26"/>
          <w:szCs w:val="26"/>
          <w:lang w:eastAsia="zh-CN"/>
        </w:rPr>
        <w:t>施工工地作为建筑垃圾产生的源头，同时施工工地也可能作为建筑垃圾</w:t>
      </w:r>
      <w:r>
        <w:rPr>
          <w:rFonts w:hint="eastAsia" w:ascii="Times New Roman" w:hAnsi="Times New Roman" w:eastAsia="宋体" w:cs="Times New Roman"/>
          <w:color w:val="auto"/>
          <w:sz w:val="26"/>
          <w:szCs w:val="26"/>
          <w:lang w:eastAsia="zh-CN"/>
        </w:rPr>
        <w:t>填埋</w:t>
      </w:r>
      <w:r>
        <w:rPr>
          <w:rFonts w:hint="default" w:ascii="Times New Roman" w:hAnsi="Times New Roman" w:eastAsia="宋体" w:cs="Times New Roman"/>
          <w:color w:val="auto"/>
          <w:sz w:val="26"/>
          <w:szCs w:val="26"/>
          <w:lang w:eastAsia="zh-CN"/>
        </w:rPr>
        <w:t>的场所；例如渣土的回填，为了让相关企业和管理部门更好的掌握全县主要建筑施工工地信息，实现最小经济投入就可以实现建筑垃圾的减量调配。需要建设一个平台从相关部门获取已取得施工许可证的工地信息，另一方面，可服务于相关企业为其提供工地信息并提出工地对建筑垃圾的需求。建筑垃圾减量调配信息系统功能包括：</w:t>
      </w:r>
    </w:p>
    <w:p>
      <w:pPr>
        <w:keepNext w:val="0"/>
        <w:keepLines w:val="0"/>
        <w:pageBreakBefore w:val="0"/>
        <w:wordWrap/>
        <w:overflowPunct/>
        <w:topLinePunct w:val="0"/>
        <w:bidi w:val="0"/>
        <w:spacing w:line="460" w:lineRule="exact"/>
        <w:ind w:left="7" w:right="29" w:firstLine="480"/>
        <w:jc w:val="both"/>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z w:val="26"/>
          <w:szCs w:val="26"/>
          <w:lang w:eastAsia="zh-CN"/>
        </w:rPr>
        <w:t>1、各个施工工地的基础信息的登记、查询、更新、删除等功能，使得各相关企业和部门能够查询到相关信息。</w:t>
      </w:r>
    </w:p>
    <w:p>
      <w:pPr>
        <w:keepNext w:val="0"/>
        <w:keepLines w:val="0"/>
        <w:pageBreakBefore w:val="0"/>
        <w:wordWrap/>
        <w:overflowPunct/>
        <w:topLinePunct w:val="0"/>
        <w:bidi w:val="0"/>
        <w:spacing w:line="460" w:lineRule="exact"/>
        <w:ind w:left="7" w:right="29" w:firstLine="480"/>
        <w:jc w:val="both"/>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z w:val="26"/>
          <w:szCs w:val="26"/>
          <w:lang w:eastAsia="zh-CN"/>
        </w:rPr>
        <w:t>2、各个施工工地对不同种类建筑垃圾的需求的登记、查询、更新、删除等功能，使得各相关企业和部门能够查询到相关信息。</w:t>
      </w:r>
    </w:p>
    <w:p>
      <w:pPr>
        <w:keepNext w:val="0"/>
        <w:keepLines w:val="0"/>
        <w:pageBreakBefore w:val="0"/>
        <w:wordWrap/>
        <w:overflowPunct/>
        <w:topLinePunct w:val="0"/>
        <w:bidi w:val="0"/>
        <w:spacing w:line="460" w:lineRule="exact"/>
        <w:ind w:left="7" w:right="29" w:firstLine="480"/>
        <w:jc w:val="both"/>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z w:val="26"/>
          <w:szCs w:val="26"/>
          <w:lang w:eastAsia="zh-CN"/>
        </w:rPr>
        <w:t>3、各个施工工地之间建筑垃圾运输的最佳运输线路和时间的登记、查询、更新、删除等功能。</w:t>
      </w:r>
    </w:p>
    <w:p>
      <w:pPr>
        <w:keepNext w:val="0"/>
        <w:keepLines w:val="0"/>
        <w:pageBreakBefore w:val="0"/>
        <w:wordWrap/>
        <w:overflowPunct/>
        <w:topLinePunct w:val="0"/>
        <w:bidi w:val="0"/>
        <w:spacing w:line="460" w:lineRule="exact"/>
        <w:ind w:left="7" w:right="29" w:firstLine="480"/>
        <w:jc w:val="both"/>
        <w:rPr>
          <w:rFonts w:hint="default" w:ascii="Times New Roman" w:hAnsi="Times New Roman" w:eastAsia="宋体" w:cs="Times New Roman"/>
          <w:color w:val="auto"/>
          <w:sz w:val="26"/>
          <w:szCs w:val="26"/>
          <w:lang w:eastAsia="zh-CN"/>
        </w:rPr>
      </w:pPr>
    </w:p>
    <w:p>
      <w:pPr>
        <w:keepNext w:val="0"/>
        <w:keepLines w:val="0"/>
        <w:pageBreakBefore w:val="0"/>
        <w:wordWrap/>
        <w:overflowPunct/>
        <w:topLinePunct w:val="0"/>
        <w:bidi w:val="0"/>
        <w:spacing w:line="460" w:lineRule="exact"/>
        <w:ind w:left="44"/>
        <w:jc w:val="both"/>
        <w:outlineLvl w:val="1"/>
        <w:rPr>
          <w:rFonts w:hint="default" w:ascii="Times New Roman" w:hAnsi="Times New Roman" w:eastAsia="宋体" w:cs="Times New Roman"/>
          <w:b/>
          <w:bCs/>
          <w:color w:val="auto"/>
          <w:spacing w:val="-2"/>
          <w:sz w:val="26"/>
          <w:szCs w:val="26"/>
          <w:lang w:eastAsia="zh-CN"/>
        </w:rPr>
      </w:pPr>
      <w:bookmarkStart w:id="272" w:name="bookmark138"/>
      <w:bookmarkEnd w:id="272"/>
      <w:bookmarkStart w:id="273" w:name="_Toc10799"/>
      <w:bookmarkStart w:id="274" w:name="_Toc13235"/>
      <w:bookmarkStart w:id="275" w:name="_Toc31364"/>
      <w:bookmarkStart w:id="276" w:name="_Toc11176"/>
      <w:r>
        <w:rPr>
          <w:rFonts w:hint="default" w:ascii="Times New Roman" w:hAnsi="Times New Roman" w:eastAsia="宋体" w:cs="Times New Roman"/>
          <w:b/>
          <w:bCs/>
          <w:color w:val="auto"/>
          <w:spacing w:val="-2"/>
          <w:sz w:val="26"/>
          <w:szCs w:val="26"/>
          <w:lang w:eastAsia="zh-CN"/>
        </w:rPr>
        <w:t>10.5建筑垃圾分类处置信息管理系统</w:t>
      </w:r>
      <w:bookmarkEnd w:id="273"/>
      <w:bookmarkEnd w:id="274"/>
      <w:bookmarkEnd w:id="275"/>
      <w:bookmarkEnd w:id="276"/>
    </w:p>
    <w:p>
      <w:pPr>
        <w:keepNext w:val="0"/>
        <w:keepLines w:val="0"/>
        <w:pageBreakBefore w:val="0"/>
        <w:wordWrap/>
        <w:overflowPunct/>
        <w:topLinePunct w:val="0"/>
        <w:bidi w:val="0"/>
        <w:spacing w:line="460" w:lineRule="exact"/>
        <w:ind w:left="7" w:right="29" w:firstLine="480"/>
        <w:jc w:val="both"/>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z w:val="26"/>
          <w:szCs w:val="26"/>
          <w:lang w:eastAsia="zh-CN"/>
        </w:rPr>
        <w:t>在相关部门进行全县建筑垃圾处置设施规划布局以及进行资源化处置设施建设的过程中，需要知道全县不同种类建筑垃圾总量、各处置场所不同种类建筑垃圾处置量及各工地不同种类建筑垃圾产生量，目前这些信息分散在各施工工地、</w:t>
      </w:r>
      <w:r>
        <w:rPr>
          <w:rFonts w:hint="eastAsia" w:ascii="Times New Roman" w:hAnsi="Times New Roman" w:eastAsia="宋体" w:cs="Times New Roman"/>
          <w:color w:val="auto"/>
          <w:sz w:val="26"/>
          <w:szCs w:val="26"/>
          <w:lang w:eastAsia="zh-CN"/>
        </w:rPr>
        <w:t>填埋</w:t>
      </w:r>
      <w:r>
        <w:rPr>
          <w:rFonts w:hint="default" w:ascii="Times New Roman" w:hAnsi="Times New Roman" w:eastAsia="宋体" w:cs="Times New Roman"/>
          <w:color w:val="auto"/>
          <w:sz w:val="26"/>
          <w:szCs w:val="26"/>
          <w:lang w:eastAsia="zh-CN"/>
        </w:rPr>
        <w:t>企业，需要有一个平台能提供不同种类建筑垃圾产生量和处置量信息的填报、统计及发布。建筑垃圾分类处置信息管理系统功能包括：</w:t>
      </w:r>
    </w:p>
    <w:p>
      <w:pPr>
        <w:keepNext w:val="0"/>
        <w:keepLines w:val="0"/>
        <w:pageBreakBefore w:val="0"/>
        <w:wordWrap/>
        <w:overflowPunct/>
        <w:topLinePunct w:val="0"/>
        <w:bidi w:val="0"/>
        <w:spacing w:line="460" w:lineRule="exact"/>
        <w:ind w:left="7" w:right="29" w:firstLine="480"/>
        <w:jc w:val="both"/>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z w:val="26"/>
          <w:szCs w:val="26"/>
          <w:lang w:eastAsia="zh-CN"/>
        </w:rPr>
        <w:t>处置场所处理的不同种类建筑垃圾量的登记、查询、更新、删除等功能，使得各相关企业和部门能够查询到相关信息。实现不同种类建筑垃圾处置信息的管理，为相关部门进行全县建筑垃圾处置设施规划布局以及进行资源化处置设施建设提供信息支撑，同时对建筑垃圾产生方与运输方、处置方的收费结算监管、账户管理、结算支付监管等。</w:t>
      </w:r>
    </w:p>
    <w:p>
      <w:pPr>
        <w:keepNext w:val="0"/>
        <w:keepLines w:val="0"/>
        <w:pageBreakBefore w:val="0"/>
        <w:wordWrap/>
        <w:overflowPunct/>
        <w:topLinePunct w:val="0"/>
        <w:bidi w:val="0"/>
        <w:spacing w:line="460" w:lineRule="exact"/>
        <w:ind w:left="7" w:right="29" w:firstLine="480"/>
        <w:jc w:val="both"/>
        <w:rPr>
          <w:rFonts w:hint="default" w:ascii="Times New Roman" w:hAnsi="Times New Roman" w:eastAsia="宋体" w:cs="Times New Roman"/>
          <w:color w:val="auto"/>
          <w:sz w:val="26"/>
          <w:szCs w:val="26"/>
          <w:lang w:eastAsia="zh-CN"/>
        </w:rPr>
      </w:pPr>
    </w:p>
    <w:p>
      <w:pPr>
        <w:keepNext w:val="0"/>
        <w:keepLines w:val="0"/>
        <w:pageBreakBefore w:val="0"/>
        <w:wordWrap/>
        <w:overflowPunct/>
        <w:topLinePunct w:val="0"/>
        <w:bidi w:val="0"/>
        <w:spacing w:line="460" w:lineRule="exact"/>
        <w:ind w:left="44"/>
        <w:jc w:val="both"/>
        <w:outlineLvl w:val="1"/>
        <w:rPr>
          <w:rFonts w:hint="default" w:ascii="Times New Roman" w:hAnsi="Times New Roman" w:eastAsia="宋体" w:cs="Times New Roman"/>
          <w:b/>
          <w:bCs/>
          <w:color w:val="auto"/>
          <w:spacing w:val="-2"/>
          <w:sz w:val="26"/>
          <w:szCs w:val="26"/>
          <w:lang w:eastAsia="zh-CN"/>
        </w:rPr>
      </w:pPr>
      <w:bookmarkStart w:id="277" w:name="bookmark139"/>
      <w:bookmarkEnd w:id="277"/>
      <w:bookmarkStart w:id="278" w:name="_Toc7191"/>
      <w:bookmarkStart w:id="279" w:name="_Toc8790"/>
      <w:bookmarkStart w:id="280" w:name="_Toc11545"/>
      <w:bookmarkStart w:id="281" w:name="_Toc2388"/>
      <w:r>
        <w:rPr>
          <w:rFonts w:hint="default" w:ascii="Times New Roman" w:hAnsi="Times New Roman" w:eastAsia="宋体" w:cs="Times New Roman"/>
          <w:b/>
          <w:bCs/>
          <w:color w:val="auto"/>
          <w:spacing w:val="-2"/>
          <w:sz w:val="26"/>
          <w:szCs w:val="26"/>
          <w:lang w:eastAsia="zh-CN"/>
        </w:rPr>
        <w:t>10.6建筑垃圾运输信息管理系统</w:t>
      </w:r>
      <w:bookmarkEnd w:id="278"/>
      <w:bookmarkEnd w:id="279"/>
      <w:bookmarkEnd w:id="280"/>
      <w:bookmarkEnd w:id="281"/>
    </w:p>
    <w:p>
      <w:pPr>
        <w:keepNext w:val="0"/>
        <w:keepLines w:val="0"/>
        <w:pageBreakBefore w:val="0"/>
        <w:wordWrap/>
        <w:overflowPunct/>
        <w:topLinePunct w:val="0"/>
        <w:bidi w:val="0"/>
        <w:spacing w:line="460" w:lineRule="exact"/>
        <w:ind w:left="7" w:right="29" w:firstLine="480"/>
        <w:jc w:val="both"/>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z w:val="26"/>
          <w:szCs w:val="26"/>
          <w:lang w:eastAsia="zh-CN"/>
        </w:rPr>
        <w:t>规范建筑垃圾运输市场的过程中，相关部门在执法检查时不清楚哪些企业具备了建筑垃圾运输经营许可资源、哪些车辆办理了车辆准运许可以及许可信息是否真实有效，增加了执法监督难度；另外，作为建设单位在</w:t>
      </w:r>
      <w:r>
        <w:rPr>
          <w:rFonts w:hint="eastAsia" w:ascii="Times New Roman" w:hAnsi="Times New Roman" w:eastAsia="宋体" w:cs="Times New Roman"/>
          <w:color w:val="auto"/>
          <w:sz w:val="26"/>
          <w:szCs w:val="26"/>
          <w:lang w:eastAsia="zh-CN"/>
        </w:rPr>
        <w:t>填埋</w:t>
      </w:r>
      <w:r>
        <w:rPr>
          <w:rFonts w:hint="default" w:ascii="Times New Roman" w:hAnsi="Times New Roman" w:eastAsia="宋体" w:cs="Times New Roman"/>
          <w:color w:val="auto"/>
          <w:sz w:val="26"/>
          <w:szCs w:val="26"/>
          <w:lang w:eastAsia="zh-CN"/>
        </w:rPr>
        <w:t>建筑垃圾时候也不清楚有哪些符合运输要求的车辆企业。迫切需要有一个平台提供建筑垃圾运输企业和车辆信息，并将建筑垃圾运输企业和运输车辆目录信息进行发布、共享。及时更新录入审批通过的运输单位和运输车辆，通过监管系统对车辆进行实时监控。推广使用密闭性能好、信息化程度高的运输车辆，并对运输车辆的运输轨迹、密闭运输、处置流向、行驶速度等情况实时监控。建筑垃圾智能监管平台通过指纹识别和IC卡录入渣运公司、渣运车辆以及渣运驾驶人信息，可对渣运车辆的远程状态进行24小时实时监控，包括车辆的行驶路线，车辆的分布情况以及流向、历史运行轨迹等信息。除了提供信息，该平台还具有为车辆规划行驶路线、设定区域限速、监控车辆行驶时间，进行疲劳驾驶识别等功能，从而对车辆进行定向管理。如若车辆在运行停靠时出现故障，通过平台还能进行远程诊断。</w:t>
      </w:r>
    </w:p>
    <w:p>
      <w:pPr>
        <w:keepNext w:val="0"/>
        <w:keepLines w:val="0"/>
        <w:pageBreakBefore w:val="0"/>
        <w:wordWrap/>
        <w:overflowPunct/>
        <w:topLinePunct w:val="0"/>
        <w:bidi w:val="0"/>
        <w:spacing w:line="460" w:lineRule="exact"/>
        <w:ind w:left="7" w:right="29" w:firstLine="480"/>
        <w:jc w:val="both"/>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z w:val="26"/>
          <w:szCs w:val="26"/>
          <w:lang w:eastAsia="zh-CN"/>
        </w:rPr>
        <w:t>建立建筑垃圾运输信息管理系统功能包括：</w:t>
      </w:r>
    </w:p>
    <w:p>
      <w:pPr>
        <w:keepNext w:val="0"/>
        <w:keepLines w:val="0"/>
        <w:pageBreakBefore w:val="0"/>
        <w:wordWrap/>
        <w:overflowPunct/>
        <w:topLinePunct w:val="0"/>
        <w:bidi w:val="0"/>
        <w:spacing w:line="460" w:lineRule="exact"/>
        <w:ind w:left="7" w:right="29" w:firstLine="480"/>
        <w:jc w:val="both"/>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z w:val="26"/>
          <w:szCs w:val="26"/>
          <w:lang w:eastAsia="zh-CN"/>
        </w:rPr>
        <w:t>1、建筑垃圾运输企业信息的登记、发布、查询、更新、删除等功能，使得各相关部门能够进行合法运输企业信息的管理。</w:t>
      </w:r>
    </w:p>
    <w:p>
      <w:pPr>
        <w:keepNext w:val="0"/>
        <w:keepLines w:val="0"/>
        <w:pageBreakBefore w:val="0"/>
        <w:wordWrap/>
        <w:overflowPunct/>
        <w:topLinePunct w:val="0"/>
        <w:bidi w:val="0"/>
        <w:spacing w:line="460" w:lineRule="exact"/>
        <w:ind w:left="7" w:right="29" w:firstLine="480"/>
        <w:jc w:val="both"/>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z w:val="26"/>
          <w:szCs w:val="26"/>
          <w:lang w:eastAsia="zh-CN"/>
        </w:rPr>
        <w:t>2、在运输建筑垃圾的车辆上安装车载智能终端，使车辆信息能及时的被采集、处理、储存、运输，并提供人机交互操作与控制，同时通过信息管理系统对运输车辆的各项信息进行，包括登记、发布、查询、更新、删除等，使得各相关部门能够进行合法运输车辆信息的管理。通过该管理系统为相关部门对运输车辆的管理和施工工地租车业务的督察提供信息依据，同时该系统可以方便施工企业查找合法合规建筑垃圾运输企业及运输车辆。</w:t>
      </w:r>
    </w:p>
    <w:p>
      <w:pPr>
        <w:keepNext w:val="0"/>
        <w:keepLines w:val="0"/>
        <w:pageBreakBefore w:val="0"/>
        <w:wordWrap/>
        <w:overflowPunct/>
        <w:topLinePunct w:val="0"/>
        <w:bidi w:val="0"/>
        <w:spacing w:line="460" w:lineRule="exact"/>
        <w:ind w:left="7" w:right="29" w:firstLine="480"/>
        <w:jc w:val="both"/>
        <w:rPr>
          <w:rFonts w:hint="default" w:ascii="Times New Roman" w:hAnsi="Times New Roman" w:eastAsia="宋体" w:cs="Times New Roman"/>
          <w:color w:val="auto"/>
          <w:sz w:val="26"/>
          <w:szCs w:val="26"/>
          <w:lang w:eastAsia="zh-CN"/>
        </w:rPr>
      </w:pPr>
    </w:p>
    <w:p>
      <w:pPr>
        <w:keepNext w:val="0"/>
        <w:keepLines w:val="0"/>
        <w:pageBreakBefore w:val="0"/>
        <w:wordWrap/>
        <w:overflowPunct/>
        <w:topLinePunct w:val="0"/>
        <w:bidi w:val="0"/>
        <w:spacing w:line="460" w:lineRule="exact"/>
        <w:ind w:left="44"/>
        <w:jc w:val="both"/>
        <w:outlineLvl w:val="1"/>
        <w:rPr>
          <w:rFonts w:hint="default" w:ascii="Times New Roman" w:hAnsi="Times New Roman" w:eastAsia="宋体" w:cs="Times New Roman"/>
          <w:b/>
          <w:bCs/>
          <w:color w:val="auto"/>
          <w:spacing w:val="-2"/>
          <w:sz w:val="26"/>
          <w:szCs w:val="26"/>
          <w:lang w:eastAsia="zh-CN"/>
        </w:rPr>
      </w:pPr>
      <w:bookmarkStart w:id="282" w:name="bookmark140"/>
      <w:bookmarkEnd w:id="282"/>
      <w:bookmarkStart w:id="283" w:name="_Toc9091"/>
      <w:bookmarkStart w:id="284" w:name="_Toc10446"/>
      <w:bookmarkStart w:id="285" w:name="_Toc11513"/>
      <w:bookmarkStart w:id="286" w:name="_Toc21605"/>
      <w:r>
        <w:rPr>
          <w:rFonts w:hint="default" w:ascii="Times New Roman" w:hAnsi="Times New Roman" w:eastAsia="宋体" w:cs="Times New Roman"/>
          <w:b/>
          <w:bCs/>
          <w:color w:val="auto"/>
          <w:spacing w:val="-2"/>
          <w:sz w:val="26"/>
          <w:szCs w:val="26"/>
          <w:lang w:eastAsia="zh-CN"/>
        </w:rPr>
        <w:t>10.7建筑垃圾资源化利用信息管理系统</w:t>
      </w:r>
      <w:bookmarkEnd w:id="283"/>
      <w:bookmarkEnd w:id="284"/>
      <w:bookmarkEnd w:id="285"/>
      <w:bookmarkEnd w:id="286"/>
    </w:p>
    <w:p>
      <w:pPr>
        <w:keepNext w:val="0"/>
        <w:keepLines w:val="0"/>
        <w:pageBreakBefore w:val="0"/>
        <w:wordWrap/>
        <w:overflowPunct/>
        <w:topLinePunct w:val="0"/>
        <w:bidi w:val="0"/>
        <w:spacing w:line="460" w:lineRule="exact"/>
        <w:ind w:left="7" w:right="29" w:firstLine="480"/>
        <w:jc w:val="both"/>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z w:val="26"/>
          <w:szCs w:val="26"/>
          <w:lang w:eastAsia="zh-CN"/>
        </w:rPr>
        <w:t>建筑垃圾经过资源化利用后生产出不同种类的再生产品，在再生产品循环利用业务中，施工工地需要知道有哪些再生产品供应企业、再生产品的种类以及用途等，同时需要将本工地可利用的建筑材料提供给有需求的单位；而再生产品企业需要将自身的再生产品提供给施工工地，需要知道有哪些施工工地有可循环利用垃圾发售。因此，需要有一个平台提供再生产品信息的供应、需求和库存等信息，同时对建筑垃圾的资源化利用率进行统计。对建筑垃圾资源化利用不同阶段的建设情况和成效进行数据分析和跟踪评价，指导各区对标检查、改进提升。开展安全风险和环境影响评估，进行风险评估和预警系统的研发，对各个阶段的环境污染和安全隐患进行持续监测和预警，实现全过程无害化的跟踪服务。建筑垃圾资源化利用信息管理系统功能包括：</w:t>
      </w:r>
    </w:p>
    <w:p>
      <w:pPr>
        <w:keepNext w:val="0"/>
        <w:keepLines w:val="0"/>
        <w:pageBreakBefore w:val="0"/>
        <w:wordWrap/>
        <w:overflowPunct/>
        <w:topLinePunct w:val="0"/>
        <w:bidi w:val="0"/>
        <w:spacing w:line="460" w:lineRule="exact"/>
        <w:ind w:left="7" w:right="29" w:firstLine="480"/>
        <w:jc w:val="both"/>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z w:val="26"/>
          <w:szCs w:val="26"/>
          <w:lang w:eastAsia="zh-CN"/>
        </w:rPr>
        <w:t>1、再生产品建筑材料信息、再生产品政府采购目录信息等信息的登记、审核、发布、查询、更新、删除功能。</w:t>
      </w:r>
    </w:p>
    <w:p>
      <w:pPr>
        <w:keepNext w:val="0"/>
        <w:keepLines w:val="0"/>
        <w:pageBreakBefore w:val="0"/>
        <w:wordWrap/>
        <w:overflowPunct/>
        <w:topLinePunct w:val="0"/>
        <w:bidi w:val="0"/>
        <w:spacing w:line="460" w:lineRule="exact"/>
        <w:ind w:left="7" w:right="29" w:firstLine="480"/>
        <w:jc w:val="both"/>
        <w:outlineLvl w:val="9"/>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z w:val="26"/>
          <w:szCs w:val="26"/>
          <w:lang w:eastAsia="zh-CN"/>
        </w:rPr>
        <w:t>2、对不同种类建筑垃圾的资源化利用率进行统计、分析和研究。</w:t>
      </w:r>
    </w:p>
    <w:p>
      <w:pPr>
        <w:keepNext w:val="0"/>
        <w:keepLines w:val="0"/>
        <w:pageBreakBefore w:val="0"/>
        <w:wordWrap/>
        <w:overflowPunct/>
        <w:topLinePunct w:val="0"/>
        <w:bidi w:val="0"/>
        <w:spacing w:line="460" w:lineRule="exact"/>
        <w:ind w:left="7" w:right="29" w:firstLine="480"/>
        <w:jc w:val="both"/>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z w:val="26"/>
          <w:szCs w:val="26"/>
          <w:lang w:eastAsia="zh-CN"/>
        </w:rPr>
        <w:t>3、再生产品应用案例管理与发布等信息的登记、审核、发布、查询、更新、删除功能。为相关企业提供有关再生产品的相关信息，使再生产品的流动性加大，同时加大对建筑垃圾再生产品的宣传，提高民众对建筑垃圾资源化利用的意识。</w:t>
      </w:r>
      <w:r>
        <w:rPr>
          <w:rFonts w:hint="default" w:ascii="Times New Roman" w:hAnsi="Times New Roman" w:eastAsia="宋体" w:cs="Times New Roman"/>
          <w:color w:val="auto"/>
          <w:sz w:val="26"/>
          <w:szCs w:val="26"/>
          <w:lang w:eastAsia="zh-CN"/>
        </w:rPr>
        <w:br w:type="textWrapping"/>
      </w:r>
    </w:p>
    <w:p>
      <w:pPr>
        <w:keepNext w:val="0"/>
        <w:keepLines w:val="0"/>
        <w:pageBreakBefore w:val="0"/>
        <w:wordWrap/>
        <w:overflowPunct/>
        <w:topLinePunct w:val="0"/>
        <w:bidi w:val="0"/>
        <w:spacing w:line="460" w:lineRule="exact"/>
        <w:ind w:left="44"/>
        <w:jc w:val="both"/>
        <w:outlineLvl w:val="1"/>
        <w:rPr>
          <w:rFonts w:hint="default" w:ascii="Times New Roman" w:hAnsi="Times New Roman" w:eastAsia="宋体" w:cs="Times New Roman"/>
          <w:color w:val="auto"/>
          <w:sz w:val="26"/>
          <w:szCs w:val="26"/>
          <w:lang w:eastAsia="zh-CN"/>
        </w:rPr>
      </w:pPr>
      <w:bookmarkStart w:id="287" w:name="bookmark141"/>
      <w:bookmarkEnd w:id="287"/>
      <w:bookmarkStart w:id="288" w:name="_Toc4695"/>
      <w:bookmarkStart w:id="289" w:name="_Toc31849"/>
      <w:bookmarkStart w:id="290" w:name="_Toc9488"/>
      <w:bookmarkStart w:id="291" w:name="_Toc10683"/>
      <w:r>
        <w:rPr>
          <w:rFonts w:hint="default" w:ascii="Times New Roman" w:hAnsi="Times New Roman" w:eastAsia="宋体" w:cs="Times New Roman"/>
          <w:b/>
          <w:bCs/>
          <w:color w:val="auto"/>
          <w:spacing w:val="-2"/>
          <w:sz w:val="26"/>
          <w:szCs w:val="26"/>
          <w:lang w:eastAsia="zh-CN"/>
        </w:rPr>
        <w:t>10.8建筑垃圾处置场所信息管理系统</w:t>
      </w:r>
      <w:bookmarkEnd w:id="288"/>
      <w:bookmarkEnd w:id="289"/>
      <w:bookmarkEnd w:id="290"/>
      <w:bookmarkEnd w:id="291"/>
    </w:p>
    <w:p>
      <w:pPr>
        <w:keepNext w:val="0"/>
        <w:keepLines w:val="0"/>
        <w:pageBreakBefore w:val="0"/>
        <w:wordWrap/>
        <w:overflowPunct/>
        <w:topLinePunct w:val="0"/>
        <w:bidi w:val="0"/>
        <w:spacing w:line="460" w:lineRule="exact"/>
        <w:ind w:left="7" w:right="29" w:firstLine="480"/>
        <w:jc w:val="both"/>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z w:val="26"/>
          <w:szCs w:val="26"/>
          <w:lang w:eastAsia="zh-CN"/>
        </w:rPr>
        <w:t>建筑垃圾</w:t>
      </w:r>
      <w:r>
        <w:rPr>
          <w:rFonts w:hint="eastAsia" w:ascii="Times New Roman" w:hAnsi="Times New Roman" w:eastAsia="宋体" w:cs="Times New Roman"/>
          <w:color w:val="auto"/>
          <w:sz w:val="26"/>
          <w:szCs w:val="26"/>
          <w:lang w:eastAsia="zh-CN"/>
        </w:rPr>
        <w:t>填埋</w:t>
      </w:r>
      <w:r>
        <w:rPr>
          <w:rFonts w:hint="default" w:ascii="Times New Roman" w:hAnsi="Times New Roman" w:eastAsia="宋体" w:cs="Times New Roman"/>
          <w:color w:val="auto"/>
          <w:sz w:val="26"/>
          <w:szCs w:val="26"/>
          <w:lang w:eastAsia="zh-CN"/>
        </w:rPr>
        <w:t>处置环节，往往会出现建筑垃圾的乱倒、私倒问题，一个原因是建筑企业不了解哪些填埋场符合要求，一个是填埋场所处置费用较高。为了规范填埋场站信息，需要一个平台发布具备资质的填埋场所信息。为相关管理部门和公众提供填埋场位置、</w:t>
      </w:r>
      <w:r>
        <w:rPr>
          <w:rFonts w:hint="eastAsia" w:ascii="Times New Roman" w:hAnsi="Times New Roman" w:eastAsia="宋体" w:cs="Times New Roman"/>
          <w:color w:val="auto"/>
          <w:sz w:val="26"/>
          <w:szCs w:val="26"/>
          <w:lang w:eastAsia="zh-CN"/>
        </w:rPr>
        <w:t>填埋</w:t>
      </w:r>
      <w:r>
        <w:rPr>
          <w:rFonts w:hint="default" w:ascii="Times New Roman" w:hAnsi="Times New Roman" w:eastAsia="宋体" w:cs="Times New Roman"/>
          <w:color w:val="auto"/>
          <w:sz w:val="26"/>
          <w:szCs w:val="26"/>
          <w:lang w:eastAsia="zh-CN"/>
        </w:rPr>
        <w:t>处理能力、垃圾处置种类等信息。在建筑垃圾收运处置场所安装视频监控和进出信息记录，实现对建筑垃圾分选场、填埋场及</w:t>
      </w:r>
      <w:r>
        <w:rPr>
          <w:rFonts w:hint="eastAsia" w:ascii="Times New Roman" w:hAnsi="Times New Roman" w:eastAsia="宋体" w:cs="Times New Roman"/>
          <w:color w:val="auto"/>
          <w:sz w:val="26"/>
          <w:szCs w:val="26"/>
          <w:lang w:eastAsia="zh-CN"/>
        </w:rPr>
        <w:t>资源化利用厂</w:t>
      </w:r>
      <w:r>
        <w:rPr>
          <w:rFonts w:hint="default" w:ascii="Times New Roman" w:hAnsi="Times New Roman" w:eastAsia="宋体" w:cs="Times New Roman"/>
          <w:color w:val="auto"/>
          <w:sz w:val="26"/>
          <w:szCs w:val="26"/>
          <w:lang w:eastAsia="zh-CN"/>
        </w:rPr>
        <w:t>三大类型处理终端的动态监控。建立建筑垃圾处置场所信息管理系统包括：</w:t>
      </w:r>
    </w:p>
    <w:p>
      <w:pPr>
        <w:keepNext w:val="0"/>
        <w:keepLines w:val="0"/>
        <w:pageBreakBefore w:val="0"/>
        <w:wordWrap/>
        <w:overflowPunct/>
        <w:topLinePunct w:val="0"/>
        <w:bidi w:val="0"/>
        <w:spacing w:line="460" w:lineRule="exact"/>
        <w:ind w:left="7" w:right="29" w:firstLine="480"/>
        <w:jc w:val="both"/>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z w:val="26"/>
          <w:szCs w:val="26"/>
          <w:lang w:eastAsia="zh-CN"/>
        </w:rPr>
        <w:t>建筑垃圾</w:t>
      </w:r>
      <w:r>
        <w:rPr>
          <w:rFonts w:hint="eastAsia" w:ascii="Times New Roman" w:hAnsi="Times New Roman" w:eastAsia="宋体" w:cs="Times New Roman"/>
          <w:color w:val="auto"/>
          <w:sz w:val="26"/>
          <w:szCs w:val="26"/>
          <w:lang w:eastAsia="zh-CN"/>
        </w:rPr>
        <w:t>弃土场</w:t>
      </w:r>
      <w:r>
        <w:rPr>
          <w:rFonts w:hint="default" w:ascii="Times New Roman" w:hAnsi="Times New Roman" w:eastAsia="宋体" w:cs="Times New Roman"/>
          <w:color w:val="auto"/>
          <w:sz w:val="26"/>
          <w:szCs w:val="26"/>
          <w:lang w:eastAsia="zh-CN"/>
        </w:rPr>
        <w:t>的信息公布，其中包括</w:t>
      </w:r>
      <w:r>
        <w:rPr>
          <w:rFonts w:hint="eastAsia" w:ascii="Times New Roman" w:hAnsi="Times New Roman" w:eastAsia="宋体" w:cs="Times New Roman"/>
          <w:color w:val="auto"/>
          <w:sz w:val="26"/>
          <w:szCs w:val="26"/>
          <w:lang w:eastAsia="zh-CN"/>
        </w:rPr>
        <w:t>填埋</w:t>
      </w:r>
      <w:r>
        <w:rPr>
          <w:rFonts w:hint="default" w:ascii="Times New Roman" w:hAnsi="Times New Roman" w:eastAsia="宋体" w:cs="Times New Roman"/>
          <w:color w:val="auto"/>
          <w:sz w:val="26"/>
          <w:szCs w:val="26"/>
          <w:lang w:eastAsia="zh-CN"/>
        </w:rPr>
        <w:t>处置类型、位置、处理能力、运输路线等信息，使得各个建筑垃圾运输企业和相关建筑垃圾管理部门可以获取填埋场的所有信息。</w:t>
      </w:r>
    </w:p>
    <w:p>
      <w:pPr>
        <w:keepNext w:val="0"/>
        <w:keepLines w:val="0"/>
        <w:pageBreakBefore w:val="0"/>
        <w:wordWrap/>
        <w:overflowPunct/>
        <w:topLinePunct w:val="0"/>
        <w:bidi w:val="0"/>
        <w:spacing w:line="460" w:lineRule="exact"/>
        <w:ind w:left="44"/>
        <w:jc w:val="both"/>
        <w:outlineLvl w:val="1"/>
        <w:rPr>
          <w:rFonts w:hint="default" w:ascii="Times New Roman" w:hAnsi="Times New Roman" w:eastAsia="宋体" w:cs="Times New Roman"/>
          <w:b/>
          <w:bCs/>
          <w:color w:val="auto"/>
          <w:spacing w:val="-2"/>
          <w:sz w:val="26"/>
          <w:szCs w:val="26"/>
          <w:lang w:eastAsia="zh-CN"/>
        </w:rPr>
      </w:pPr>
      <w:bookmarkStart w:id="292" w:name="bookmark142"/>
      <w:bookmarkEnd w:id="292"/>
      <w:bookmarkStart w:id="293" w:name="_Toc22767"/>
      <w:bookmarkStart w:id="294" w:name="_Toc13460"/>
      <w:bookmarkStart w:id="295" w:name="_Toc11257"/>
      <w:bookmarkStart w:id="296" w:name="_Toc20842"/>
      <w:r>
        <w:rPr>
          <w:rFonts w:hint="default" w:ascii="Times New Roman" w:hAnsi="Times New Roman" w:eastAsia="宋体" w:cs="Times New Roman"/>
          <w:b/>
          <w:bCs/>
          <w:color w:val="auto"/>
          <w:spacing w:val="-2"/>
          <w:sz w:val="26"/>
          <w:szCs w:val="26"/>
          <w:lang w:eastAsia="zh-CN"/>
        </w:rPr>
        <w:t>10.9建筑垃圾的全过程信息化管理空间规划</w:t>
      </w:r>
      <w:bookmarkEnd w:id="293"/>
      <w:bookmarkEnd w:id="294"/>
      <w:bookmarkEnd w:id="295"/>
      <w:bookmarkEnd w:id="296"/>
    </w:p>
    <w:p>
      <w:pPr>
        <w:keepNext w:val="0"/>
        <w:keepLines w:val="0"/>
        <w:pageBreakBefore w:val="0"/>
        <w:wordWrap/>
        <w:overflowPunct/>
        <w:topLinePunct w:val="0"/>
        <w:bidi w:val="0"/>
        <w:spacing w:line="460" w:lineRule="exact"/>
        <w:ind w:left="7" w:right="29" w:firstLine="480"/>
        <w:jc w:val="both"/>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z w:val="26"/>
          <w:szCs w:val="26"/>
          <w:lang w:eastAsia="zh-CN"/>
        </w:rPr>
        <w:t>本次规划结合</w:t>
      </w:r>
      <w:r>
        <w:rPr>
          <w:rFonts w:hint="eastAsia" w:ascii="Times New Roman" w:hAnsi="Times New Roman" w:eastAsia="宋体" w:cs="Times New Roman"/>
          <w:color w:val="auto"/>
          <w:sz w:val="26"/>
          <w:szCs w:val="26"/>
          <w:lang w:eastAsia="zh-CN"/>
        </w:rPr>
        <w:t>资源化利用厂</w:t>
      </w:r>
      <w:r>
        <w:rPr>
          <w:rFonts w:hint="default" w:ascii="Times New Roman" w:hAnsi="Times New Roman" w:eastAsia="宋体" w:cs="Times New Roman"/>
          <w:color w:val="auto"/>
          <w:sz w:val="26"/>
          <w:szCs w:val="26"/>
          <w:lang w:eastAsia="zh-CN"/>
        </w:rPr>
        <w:t>和填埋场等的规划布置，建设了不同的等级和不同功能的信息化管理系统。主要包括云阳县综合管理服务中心；资源化利用信息服务平台；装运调配信息终端；临时填埋场监控管理终端：位于每一个临时填埋场；重点监控区域：每个填埋场和临时填埋场周边，监控预警重点区域的污染或其他事故出现；重点监控路线：针对禁运区、固定和限时收运线路设置监控，对建筑垃圾运输车辆的违规运输和撒漏污染等情况进行监控。</w:t>
      </w:r>
    </w:p>
    <w:p>
      <w:pPr>
        <w:rPr>
          <w:rFonts w:hint="default" w:ascii="Times New Roman" w:hAnsi="Times New Roman" w:eastAsia="宋体" w:cs="Times New Roman"/>
          <w:color w:val="auto"/>
          <w:sz w:val="26"/>
          <w:szCs w:val="26"/>
        </w:rPr>
      </w:pPr>
      <w:r>
        <w:rPr>
          <w:rFonts w:hint="default" w:ascii="Times New Roman" w:hAnsi="Times New Roman" w:eastAsia="宋体" w:cs="Times New Roman"/>
          <w:color w:val="auto"/>
          <w:sz w:val="26"/>
          <w:szCs w:val="26"/>
          <w:lang w:eastAsia="zh-CN"/>
        </w:rPr>
        <w:br w:type="page"/>
      </w:r>
    </w:p>
    <w:p>
      <w:pPr>
        <w:keepNext w:val="0"/>
        <w:keepLines w:val="0"/>
        <w:pageBreakBefore w:val="0"/>
        <w:wordWrap/>
        <w:overflowPunct/>
        <w:topLinePunct w:val="0"/>
        <w:bidi w:val="0"/>
        <w:spacing w:line="460" w:lineRule="exact"/>
        <w:ind w:left="3724"/>
        <w:jc w:val="both"/>
        <w:outlineLvl w:val="0"/>
        <w:rPr>
          <w:rFonts w:hint="default" w:ascii="Times New Roman" w:hAnsi="Times New Roman" w:eastAsia="宋体" w:cs="Times New Roman"/>
          <w:color w:val="auto"/>
          <w:spacing w:val="-1"/>
          <w:sz w:val="26"/>
          <w:szCs w:val="26"/>
          <w:lang w:eastAsia="zh-CN"/>
          <w14:textOutline w14:w="5448" w14:cap="flat" w14:cmpd="sng" w14:algn="ctr">
            <w14:solidFill>
              <w14:srgbClr w14:val="000000"/>
            </w14:solidFill>
            <w14:prstDash w14:val="solid"/>
            <w14:miter w14:val="0"/>
          </w14:textOutline>
        </w:rPr>
      </w:pPr>
      <w:bookmarkStart w:id="297" w:name="bookmark167"/>
      <w:bookmarkEnd w:id="297"/>
      <w:bookmarkStart w:id="298" w:name="bookmark150"/>
      <w:bookmarkEnd w:id="298"/>
      <w:bookmarkStart w:id="299" w:name="bookmark149"/>
      <w:bookmarkEnd w:id="299"/>
      <w:bookmarkStart w:id="300" w:name="_Toc10268"/>
      <w:bookmarkStart w:id="301" w:name="_Toc21498"/>
      <w:bookmarkStart w:id="302" w:name="_Toc3207"/>
      <w:r>
        <w:rPr>
          <w:rFonts w:hint="default" w:ascii="Times New Roman" w:hAnsi="Times New Roman" w:eastAsia="宋体" w:cs="Times New Roman"/>
          <w:color w:val="auto"/>
          <w:spacing w:val="-1"/>
          <w:sz w:val="26"/>
          <w:szCs w:val="26"/>
          <w:lang w:eastAsia="zh-CN"/>
          <w14:textOutline w14:w="5448" w14:cap="flat" w14:cmpd="sng" w14:algn="ctr">
            <w14:solidFill>
              <w14:srgbClr w14:val="000000"/>
            </w14:solidFill>
            <w14:prstDash w14:val="solid"/>
            <w14:miter w14:val="0"/>
          </w14:textOutline>
        </w:rPr>
        <w:t>第十</w:t>
      </w:r>
      <w:r>
        <w:rPr>
          <w:rFonts w:hint="default" w:ascii="Times New Roman" w:hAnsi="Times New Roman" w:eastAsia="宋体" w:cs="Times New Roman"/>
          <w:color w:val="auto"/>
          <w:spacing w:val="-1"/>
          <w:sz w:val="26"/>
          <w:szCs w:val="26"/>
          <w:lang w:val="en-US" w:eastAsia="zh-CN"/>
          <w14:textOutline w14:w="5448" w14:cap="flat" w14:cmpd="sng" w14:algn="ctr">
            <w14:solidFill>
              <w14:srgbClr w14:val="000000"/>
            </w14:solidFill>
            <w14:prstDash w14:val="solid"/>
            <w14:miter w14:val="0"/>
          </w14:textOutline>
        </w:rPr>
        <w:t>一</w:t>
      </w:r>
      <w:r>
        <w:rPr>
          <w:rFonts w:hint="default" w:ascii="Times New Roman" w:hAnsi="Times New Roman" w:eastAsia="宋体" w:cs="Times New Roman"/>
          <w:color w:val="auto"/>
          <w:spacing w:val="-1"/>
          <w:sz w:val="26"/>
          <w:szCs w:val="26"/>
          <w:lang w:eastAsia="zh-CN"/>
          <w14:textOutline w14:w="5448" w14:cap="flat" w14:cmpd="sng" w14:algn="ctr">
            <w14:solidFill>
              <w14:srgbClr w14:val="000000"/>
            </w14:solidFill>
            <w14:prstDash w14:val="solid"/>
            <w14:miter w14:val="0"/>
          </w14:textOutline>
        </w:rPr>
        <w:t>章投资匡算</w:t>
      </w:r>
      <w:bookmarkEnd w:id="300"/>
      <w:bookmarkEnd w:id="301"/>
      <w:bookmarkEnd w:id="302"/>
    </w:p>
    <w:p>
      <w:pPr>
        <w:keepNext w:val="0"/>
        <w:keepLines w:val="0"/>
        <w:pageBreakBefore w:val="0"/>
        <w:wordWrap/>
        <w:overflowPunct/>
        <w:topLinePunct w:val="0"/>
        <w:bidi w:val="0"/>
        <w:spacing w:line="460" w:lineRule="exact"/>
        <w:ind w:left="44"/>
        <w:jc w:val="both"/>
        <w:outlineLvl w:val="1"/>
        <w:rPr>
          <w:rFonts w:hint="default" w:ascii="Times New Roman" w:hAnsi="Times New Roman" w:eastAsia="宋体" w:cs="Times New Roman"/>
          <w:b/>
          <w:bCs/>
          <w:color w:val="auto"/>
          <w:spacing w:val="-2"/>
          <w:sz w:val="26"/>
          <w:szCs w:val="26"/>
          <w:lang w:eastAsia="zh-CN"/>
        </w:rPr>
      </w:pPr>
      <w:bookmarkStart w:id="303" w:name="_Toc21437"/>
      <w:bookmarkStart w:id="304" w:name="_Toc8194"/>
      <w:bookmarkStart w:id="305" w:name="_Toc2810"/>
      <w:bookmarkStart w:id="306" w:name="_Toc7649"/>
      <w:r>
        <w:rPr>
          <w:rFonts w:hint="default" w:ascii="Times New Roman" w:hAnsi="Times New Roman" w:eastAsia="宋体" w:cs="Times New Roman"/>
          <w:b/>
          <w:bCs/>
          <w:color w:val="auto"/>
          <w:spacing w:val="-2"/>
          <w:sz w:val="26"/>
          <w:szCs w:val="26"/>
          <w:lang w:eastAsia="zh-CN"/>
        </w:rPr>
        <w:t>12.1投资匡算依据</w:t>
      </w:r>
      <w:bookmarkEnd w:id="303"/>
      <w:bookmarkEnd w:id="304"/>
      <w:bookmarkEnd w:id="305"/>
      <w:bookmarkEnd w:id="306"/>
    </w:p>
    <w:p>
      <w:pPr>
        <w:keepNext w:val="0"/>
        <w:keepLines w:val="0"/>
        <w:pageBreakBefore w:val="0"/>
        <w:wordWrap/>
        <w:overflowPunct/>
        <w:topLinePunct w:val="0"/>
        <w:bidi w:val="0"/>
        <w:spacing w:line="460" w:lineRule="exact"/>
        <w:ind w:left="7" w:right="29" w:firstLine="480"/>
        <w:jc w:val="both"/>
        <w:outlineLvl w:val="9"/>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z w:val="26"/>
          <w:szCs w:val="26"/>
          <w:lang w:eastAsia="zh-CN"/>
        </w:rPr>
        <w:t>1、工程量：依据相关专业提供的设计条件进行计算。</w:t>
      </w:r>
    </w:p>
    <w:p>
      <w:pPr>
        <w:keepNext w:val="0"/>
        <w:keepLines w:val="0"/>
        <w:pageBreakBefore w:val="0"/>
        <w:wordWrap/>
        <w:overflowPunct/>
        <w:topLinePunct w:val="0"/>
        <w:bidi w:val="0"/>
        <w:spacing w:line="460" w:lineRule="exact"/>
        <w:ind w:left="7" w:right="29" w:firstLine="480"/>
        <w:jc w:val="both"/>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z w:val="26"/>
          <w:szCs w:val="26"/>
          <w:lang w:eastAsia="zh-CN"/>
        </w:rPr>
        <w:t>2、采用定额：土建工程采用《重庆市建筑工程预算定额》、《重庆市市政工程预算定额》、《重庆市建设工程施工取费定额》及类似工程技术经济指标，取费标准采用重庆市建筑安装</w:t>
      </w:r>
    </w:p>
    <w:p>
      <w:pPr>
        <w:keepNext w:val="0"/>
        <w:keepLines w:val="0"/>
        <w:pageBreakBefore w:val="0"/>
        <w:wordWrap/>
        <w:overflowPunct/>
        <w:topLinePunct w:val="0"/>
        <w:bidi w:val="0"/>
        <w:spacing w:line="460" w:lineRule="exact"/>
        <w:ind w:left="7" w:right="29" w:firstLine="480"/>
        <w:jc w:val="both"/>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z w:val="26"/>
          <w:szCs w:val="26"/>
          <w:lang w:eastAsia="zh-CN"/>
        </w:rPr>
        <w:t>工程费用定额。</w:t>
      </w:r>
    </w:p>
    <w:p>
      <w:pPr>
        <w:keepNext w:val="0"/>
        <w:keepLines w:val="0"/>
        <w:pageBreakBefore w:val="0"/>
        <w:wordWrap/>
        <w:overflowPunct/>
        <w:topLinePunct w:val="0"/>
        <w:bidi w:val="0"/>
        <w:spacing w:line="460" w:lineRule="exact"/>
        <w:ind w:left="7" w:right="29" w:firstLine="480"/>
        <w:jc w:val="both"/>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z w:val="26"/>
          <w:szCs w:val="26"/>
          <w:lang w:eastAsia="zh-CN"/>
        </w:rPr>
        <w:t>3、设备价格：设备价格主要按厂家报价，不足部分市场询价。</w:t>
      </w:r>
    </w:p>
    <w:p>
      <w:pPr>
        <w:keepNext w:val="0"/>
        <w:keepLines w:val="0"/>
        <w:pageBreakBefore w:val="0"/>
        <w:wordWrap/>
        <w:overflowPunct/>
        <w:topLinePunct w:val="0"/>
        <w:bidi w:val="0"/>
        <w:spacing w:line="460" w:lineRule="exact"/>
        <w:ind w:left="7" w:right="29" w:firstLine="480"/>
        <w:jc w:val="both"/>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z w:val="26"/>
          <w:szCs w:val="26"/>
          <w:lang w:eastAsia="zh-CN"/>
        </w:rPr>
        <w:t>4、材料价格：主要材料价格按云阳县工程造价信息网。</w:t>
      </w:r>
    </w:p>
    <w:p>
      <w:pPr>
        <w:keepNext w:val="0"/>
        <w:keepLines w:val="0"/>
        <w:pageBreakBefore w:val="0"/>
        <w:wordWrap/>
        <w:overflowPunct/>
        <w:topLinePunct w:val="0"/>
        <w:bidi w:val="0"/>
        <w:spacing w:line="460" w:lineRule="exact"/>
        <w:ind w:left="7" w:right="29" w:firstLine="480"/>
        <w:jc w:val="both"/>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z w:val="26"/>
          <w:szCs w:val="26"/>
          <w:lang w:eastAsia="zh-CN"/>
        </w:rPr>
        <w:t>5、其他费用：执行建设部《市政工程投资估算编制办法》2019版。</w:t>
      </w:r>
    </w:p>
    <w:p>
      <w:pPr>
        <w:keepNext w:val="0"/>
        <w:keepLines w:val="0"/>
        <w:pageBreakBefore w:val="0"/>
        <w:wordWrap/>
        <w:overflowPunct/>
        <w:topLinePunct w:val="0"/>
        <w:bidi w:val="0"/>
        <w:spacing w:line="460" w:lineRule="exact"/>
        <w:ind w:left="44"/>
        <w:jc w:val="both"/>
        <w:outlineLvl w:val="1"/>
        <w:rPr>
          <w:rFonts w:hint="default" w:ascii="Times New Roman" w:hAnsi="Times New Roman" w:eastAsia="宋体" w:cs="Times New Roman"/>
          <w:b/>
          <w:bCs/>
          <w:color w:val="auto"/>
          <w:spacing w:val="-2"/>
          <w:sz w:val="26"/>
          <w:szCs w:val="26"/>
          <w:lang w:eastAsia="zh-CN"/>
        </w:rPr>
      </w:pPr>
      <w:bookmarkStart w:id="307" w:name="_Toc21155"/>
      <w:bookmarkStart w:id="308" w:name="_Toc31976"/>
      <w:bookmarkStart w:id="309" w:name="_Toc19005"/>
      <w:bookmarkStart w:id="310" w:name="_Toc8288"/>
      <w:r>
        <w:rPr>
          <w:rFonts w:hint="default" w:ascii="Times New Roman" w:hAnsi="Times New Roman" w:eastAsia="宋体" w:cs="Times New Roman"/>
          <w:b/>
          <w:bCs/>
          <w:color w:val="auto"/>
          <w:spacing w:val="-2"/>
          <w:sz w:val="26"/>
          <w:szCs w:val="26"/>
          <w:lang w:eastAsia="zh-CN"/>
        </w:rPr>
        <w:t>12.2投资匡算原则</w:t>
      </w:r>
      <w:bookmarkEnd w:id="307"/>
      <w:bookmarkEnd w:id="308"/>
      <w:bookmarkEnd w:id="309"/>
      <w:bookmarkEnd w:id="310"/>
    </w:p>
    <w:p>
      <w:pPr>
        <w:keepNext w:val="0"/>
        <w:keepLines w:val="0"/>
        <w:pageBreakBefore w:val="0"/>
        <w:wordWrap/>
        <w:overflowPunct/>
        <w:topLinePunct w:val="0"/>
        <w:bidi w:val="0"/>
        <w:spacing w:line="460" w:lineRule="exact"/>
        <w:ind w:left="7" w:right="29" w:firstLine="480"/>
        <w:jc w:val="both"/>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z w:val="26"/>
          <w:szCs w:val="26"/>
          <w:lang w:eastAsia="zh-CN"/>
        </w:rPr>
        <w:t>1、实事求是的原则。从实际出发，深入开展调查研究，实地走访调研，掌握第一手资料，不能弄虚作假。</w:t>
      </w:r>
    </w:p>
    <w:p>
      <w:pPr>
        <w:keepNext w:val="0"/>
        <w:keepLines w:val="0"/>
        <w:pageBreakBefore w:val="0"/>
        <w:wordWrap/>
        <w:overflowPunct/>
        <w:topLinePunct w:val="0"/>
        <w:bidi w:val="0"/>
        <w:spacing w:line="460" w:lineRule="exact"/>
        <w:ind w:left="7" w:right="29" w:firstLine="480"/>
        <w:jc w:val="both"/>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z w:val="26"/>
          <w:szCs w:val="26"/>
          <w:lang w:eastAsia="zh-CN"/>
        </w:rPr>
        <w:t>2、合理利用资源，效益最高的原则。市场经济环境中，利用有限经费，有限的资源，尽可能满足需要。</w:t>
      </w:r>
    </w:p>
    <w:p>
      <w:pPr>
        <w:keepNext w:val="0"/>
        <w:keepLines w:val="0"/>
        <w:pageBreakBefore w:val="0"/>
        <w:wordWrap/>
        <w:overflowPunct/>
        <w:topLinePunct w:val="0"/>
        <w:bidi w:val="0"/>
        <w:spacing w:line="460" w:lineRule="exact"/>
        <w:ind w:left="7" w:right="29" w:firstLine="480"/>
        <w:jc w:val="both"/>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z w:val="26"/>
          <w:szCs w:val="26"/>
          <w:lang w:eastAsia="zh-CN"/>
        </w:rPr>
        <w:t>3、尽量做到快、准的原则。通过艰苦细致的工作，加强研究，积累的资料，尽量做到又快，又准拿出项目的投资匡算。</w:t>
      </w:r>
    </w:p>
    <w:p>
      <w:pPr>
        <w:keepNext w:val="0"/>
        <w:keepLines w:val="0"/>
        <w:pageBreakBefore w:val="0"/>
        <w:wordWrap/>
        <w:overflowPunct/>
        <w:topLinePunct w:val="0"/>
        <w:bidi w:val="0"/>
        <w:spacing w:line="460" w:lineRule="exact"/>
        <w:ind w:left="44"/>
        <w:jc w:val="both"/>
        <w:outlineLvl w:val="9"/>
        <w:rPr>
          <w:rFonts w:hint="default" w:ascii="Times New Roman" w:hAnsi="Times New Roman" w:eastAsia="宋体" w:cs="Times New Roman"/>
          <w:b/>
          <w:bCs/>
          <w:color w:val="auto"/>
          <w:spacing w:val="-2"/>
          <w:sz w:val="26"/>
          <w:szCs w:val="26"/>
          <w:lang w:eastAsia="zh-CN"/>
        </w:rPr>
      </w:pPr>
      <w:bookmarkStart w:id="311" w:name="_Toc9474"/>
      <w:bookmarkStart w:id="312" w:name="_Toc6666"/>
      <w:bookmarkStart w:id="313" w:name="_Toc5587"/>
    </w:p>
    <w:p>
      <w:pPr>
        <w:keepNext w:val="0"/>
        <w:keepLines w:val="0"/>
        <w:pageBreakBefore w:val="0"/>
        <w:wordWrap/>
        <w:overflowPunct/>
        <w:topLinePunct w:val="0"/>
        <w:bidi w:val="0"/>
        <w:spacing w:line="460" w:lineRule="exact"/>
        <w:ind w:left="44"/>
        <w:jc w:val="both"/>
        <w:outlineLvl w:val="1"/>
        <w:rPr>
          <w:rFonts w:hint="default" w:ascii="Times New Roman" w:hAnsi="Times New Roman" w:eastAsia="宋体" w:cs="Times New Roman"/>
          <w:b/>
          <w:bCs/>
          <w:color w:val="auto"/>
          <w:spacing w:val="-2"/>
          <w:sz w:val="26"/>
          <w:szCs w:val="26"/>
          <w:lang w:eastAsia="zh-CN"/>
        </w:rPr>
      </w:pPr>
      <w:bookmarkStart w:id="314" w:name="_Toc7862"/>
      <w:r>
        <w:rPr>
          <w:rFonts w:hint="default" w:ascii="Times New Roman" w:hAnsi="Times New Roman" w:eastAsia="宋体" w:cs="Times New Roman"/>
          <w:b/>
          <w:bCs/>
          <w:color w:val="auto"/>
          <w:spacing w:val="-2"/>
          <w:sz w:val="26"/>
          <w:szCs w:val="26"/>
          <w:lang w:eastAsia="zh-CN"/>
        </w:rPr>
        <w:t>12.4收益预测</w:t>
      </w:r>
      <w:bookmarkEnd w:id="311"/>
      <w:bookmarkEnd w:id="312"/>
      <w:bookmarkEnd w:id="313"/>
      <w:bookmarkEnd w:id="314"/>
    </w:p>
    <w:p>
      <w:pPr>
        <w:keepNext w:val="0"/>
        <w:keepLines w:val="0"/>
        <w:pageBreakBefore w:val="0"/>
        <w:wordWrap/>
        <w:overflowPunct/>
        <w:topLinePunct w:val="0"/>
        <w:bidi w:val="0"/>
        <w:spacing w:line="460" w:lineRule="exact"/>
        <w:ind w:left="7" w:right="29" w:firstLine="480"/>
        <w:jc w:val="both"/>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z w:val="26"/>
          <w:szCs w:val="26"/>
          <w:lang w:eastAsia="zh-CN"/>
        </w:rPr>
        <w:t>根据《2022年中国建筑垃圾处理行业专题调研与深度分析报告》以及《中国建筑垃圾处理行业市场调研与投资预测分析报告》中建筑垃圾填埋场所的</w:t>
      </w:r>
      <w:r>
        <w:rPr>
          <w:rFonts w:hint="eastAsia" w:ascii="Times New Roman" w:hAnsi="Times New Roman" w:eastAsia="宋体" w:cs="Times New Roman"/>
          <w:color w:val="auto"/>
          <w:sz w:val="26"/>
          <w:szCs w:val="26"/>
          <w:lang w:eastAsia="zh-CN"/>
        </w:rPr>
        <w:t>填埋</w:t>
      </w:r>
      <w:r>
        <w:rPr>
          <w:rFonts w:hint="default" w:ascii="Times New Roman" w:hAnsi="Times New Roman" w:eastAsia="宋体" w:cs="Times New Roman"/>
          <w:color w:val="auto"/>
          <w:sz w:val="26"/>
          <w:szCs w:val="26"/>
          <w:lang w:eastAsia="zh-CN"/>
        </w:rPr>
        <w:t>处置价格，本次规划以40元/吨为基准进行收益测算，该费用用于支付填埋场所日常运营费用、相关配套设施建设费用以及相关监管成本等。</w:t>
      </w:r>
    </w:p>
    <w:p>
      <w:pPr>
        <w:keepNext w:val="0"/>
        <w:keepLines w:val="0"/>
        <w:pageBreakBefore w:val="0"/>
        <w:wordWrap/>
        <w:overflowPunct/>
        <w:topLinePunct w:val="0"/>
        <w:bidi w:val="0"/>
        <w:spacing w:line="460" w:lineRule="exact"/>
        <w:ind w:left="7" w:right="29" w:firstLine="480"/>
        <w:jc w:val="both"/>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pacing w:val="-4"/>
          <w:sz w:val="26"/>
          <w:szCs w:val="26"/>
          <w:lang w:eastAsia="zh-CN"/>
        </w:rPr>
        <w:t>根据本规划中“第五章建筑垃圾产生量预测”对填埋</w:t>
      </w:r>
      <w:r>
        <w:rPr>
          <w:rFonts w:hint="eastAsia" w:ascii="Times New Roman" w:hAnsi="Times New Roman" w:eastAsia="宋体" w:cs="Times New Roman"/>
          <w:color w:val="auto"/>
          <w:spacing w:val="-4"/>
          <w:sz w:val="26"/>
          <w:szCs w:val="26"/>
          <w:lang w:eastAsia="zh-CN"/>
        </w:rPr>
        <w:t>填埋</w:t>
      </w:r>
      <w:r>
        <w:rPr>
          <w:rFonts w:hint="default" w:ascii="Times New Roman" w:hAnsi="Times New Roman" w:eastAsia="宋体" w:cs="Times New Roman"/>
          <w:color w:val="auto"/>
          <w:spacing w:val="-4"/>
          <w:sz w:val="26"/>
          <w:szCs w:val="26"/>
          <w:lang w:eastAsia="zh-CN"/>
        </w:rPr>
        <w:t>量需求预测结果，</w:t>
      </w:r>
      <w:r>
        <w:rPr>
          <w:rFonts w:hint="default" w:ascii="Times New Roman" w:hAnsi="Times New Roman" w:eastAsia="宋体" w:cs="Times New Roman"/>
          <w:color w:val="auto"/>
          <w:sz w:val="26"/>
          <w:szCs w:val="26"/>
          <w:lang w:eastAsia="zh-CN"/>
        </w:rPr>
        <w:t>根据本规划中“第五章建筑垃圾产生量预测”对填埋</w:t>
      </w:r>
      <w:r>
        <w:rPr>
          <w:rFonts w:hint="eastAsia" w:ascii="Times New Roman" w:hAnsi="Times New Roman" w:eastAsia="宋体" w:cs="Times New Roman"/>
          <w:color w:val="auto"/>
          <w:sz w:val="26"/>
          <w:szCs w:val="26"/>
          <w:lang w:eastAsia="zh-CN"/>
        </w:rPr>
        <w:t>填埋</w:t>
      </w:r>
      <w:r>
        <w:rPr>
          <w:rFonts w:hint="default" w:ascii="Times New Roman" w:hAnsi="Times New Roman" w:eastAsia="宋体" w:cs="Times New Roman"/>
          <w:color w:val="auto"/>
          <w:sz w:val="26"/>
          <w:szCs w:val="26"/>
          <w:lang w:eastAsia="zh-CN"/>
        </w:rPr>
        <w:t>量需求预测结果，全县建筑垃圾</w:t>
      </w:r>
      <w:r>
        <w:rPr>
          <w:rFonts w:hint="eastAsia" w:ascii="Times New Roman" w:hAnsi="Times New Roman" w:eastAsia="宋体" w:cs="Times New Roman"/>
          <w:color w:val="auto"/>
          <w:sz w:val="26"/>
          <w:szCs w:val="26"/>
          <w:lang w:val="en-US" w:eastAsia="zh-CN"/>
        </w:rPr>
        <w:t>填埋</w:t>
      </w:r>
      <w:r>
        <w:rPr>
          <w:rFonts w:hint="default" w:ascii="Times New Roman" w:hAnsi="Times New Roman" w:eastAsia="宋体" w:cs="Times New Roman"/>
          <w:color w:val="auto"/>
          <w:sz w:val="26"/>
          <w:szCs w:val="26"/>
          <w:lang w:eastAsia="zh-CN"/>
        </w:rPr>
        <w:t>量为</w:t>
      </w:r>
      <w:r>
        <w:rPr>
          <w:rFonts w:hint="eastAsia" w:ascii="Times New Roman" w:hAnsi="Times New Roman" w:eastAsia="宋体" w:cs="Times New Roman"/>
          <w:color w:val="auto"/>
          <w:sz w:val="26"/>
          <w:szCs w:val="26"/>
          <w:lang w:val="en-US" w:eastAsia="zh-CN"/>
        </w:rPr>
        <w:t>157</w:t>
      </w:r>
      <w:r>
        <w:rPr>
          <w:rFonts w:hint="default" w:ascii="Times New Roman" w:hAnsi="Times New Roman" w:eastAsia="宋体" w:cs="Times New Roman"/>
          <w:color w:val="auto"/>
          <w:sz w:val="26"/>
          <w:szCs w:val="26"/>
          <w:lang w:eastAsia="zh-CN"/>
        </w:rPr>
        <w:t>万吨，预期收益约</w:t>
      </w:r>
      <w:r>
        <w:rPr>
          <w:rFonts w:hint="eastAsia" w:ascii="Times New Roman" w:hAnsi="Times New Roman" w:eastAsia="宋体" w:cs="Times New Roman"/>
          <w:color w:val="auto"/>
          <w:sz w:val="26"/>
          <w:szCs w:val="26"/>
          <w:lang w:val="en-US" w:eastAsia="zh-CN"/>
        </w:rPr>
        <w:t>6280</w:t>
      </w:r>
      <w:r>
        <w:rPr>
          <w:rFonts w:hint="default" w:ascii="Times New Roman" w:hAnsi="Times New Roman" w:eastAsia="宋体" w:cs="Times New Roman"/>
          <w:color w:val="auto"/>
          <w:sz w:val="26"/>
          <w:szCs w:val="26"/>
          <w:lang w:eastAsia="zh-CN"/>
        </w:rPr>
        <w:t>万元。</w:t>
      </w:r>
    </w:p>
    <w:p>
      <w:pPr>
        <w:keepNext w:val="0"/>
        <w:keepLines w:val="0"/>
        <w:pageBreakBefore w:val="0"/>
        <w:wordWrap/>
        <w:overflowPunct/>
        <w:topLinePunct w:val="0"/>
        <w:bidi w:val="0"/>
        <w:spacing w:line="460" w:lineRule="exact"/>
        <w:ind w:left="0" w:leftChars="0" w:firstLine="418" w:firstLineChars="166"/>
        <w:jc w:val="both"/>
        <w:rPr>
          <w:rFonts w:hint="default" w:ascii="Times New Roman" w:hAnsi="Times New Roman" w:eastAsia="宋体" w:cs="Times New Roman"/>
          <w:color w:val="auto"/>
          <w:spacing w:val="-4"/>
          <w:sz w:val="26"/>
          <w:szCs w:val="26"/>
          <w:lang w:eastAsia="zh-CN"/>
        </w:rPr>
      </w:pPr>
    </w:p>
    <w:p>
      <w:pPr>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z w:val="26"/>
          <w:szCs w:val="26"/>
          <w:lang w:eastAsia="zh-CN"/>
        </w:rPr>
        <w:br w:type="page"/>
      </w:r>
    </w:p>
    <w:p>
      <w:pPr>
        <w:pStyle w:val="3"/>
        <w:keepNext w:val="0"/>
        <w:keepLines w:val="0"/>
        <w:pageBreakBefore w:val="0"/>
        <w:wordWrap/>
        <w:overflowPunct/>
        <w:topLinePunct w:val="0"/>
        <w:bidi w:val="0"/>
        <w:spacing w:line="460" w:lineRule="exact"/>
        <w:jc w:val="both"/>
        <w:rPr>
          <w:rFonts w:hint="default" w:ascii="Times New Roman" w:hAnsi="Times New Roman" w:eastAsia="宋体" w:cs="Times New Roman"/>
          <w:color w:val="auto"/>
          <w:sz w:val="26"/>
          <w:szCs w:val="26"/>
          <w:lang w:eastAsia="zh-CN"/>
        </w:rPr>
      </w:pPr>
    </w:p>
    <w:p>
      <w:pPr>
        <w:keepNext w:val="0"/>
        <w:keepLines w:val="0"/>
        <w:pageBreakBefore w:val="0"/>
        <w:wordWrap/>
        <w:overflowPunct/>
        <w:topLinePunct w:val="0"/>
        <w:bidi w:val="0"/>
        <w:spacing w:line="460" w:lineRule="exact"/>
        <w:ind w:left="3724"/>
        <w:jc w:val="both"/>
        <w:outlineLvl w:val="0"/>
        <w:rPr>
          <w:rFonts w:hint="default" w:ascii="Times New Roman" w:hAnsi="Times New Roman" w:eastAsia="宋体" w:cs="Times New Roman"/>
          <w:color w:val="auto"/>
          <w:spacing w:val="-1"/>
          <w:sz w:val="26"/>
          <w:szCs w:val="26"/>
          <w:lang w:eastAsia="zh-CN"/>
          <w14:textOutline w14:w="5448" w14:cap="flat" w14:cmpd="sng" w14:algn="ctr">
            <w14:solidFill>
              <w14:srgbClr w14:val="000000"/>
            </w14:solidFill>
            <w14:prstDash w14:val="solid"/>
            <w14:miter w14:val="0"/>
          </w14:textOutline>
        </w:rPr>
      </w:pPr>
      <w:bookmarkStart w:id="315" w:name="bookmark168"/>
      <w:bookmarkEnd w:id="315"/>
      <w:bookmarkStart w:id="316" w:name="_Toc19503"/>
      <w:bookmarkStart w:id="317" w:name="_Toc21230"/>
      <w:bookmarkStart w:id="318" w:name="_Toc15605"/>
      <w:r>
        <w:rPr>
          <w:rFonts w:hint="default" w:ascii="Times New Roman" w:hAnsi="Times New Roman" w:eastAsia="宋体" w:cs="Times New Roman"/>
          <w:color w:val="auto"/>
          <w:spacing w:val="-1"/>
          <w:sz w:val="26"/>
          <w:szCs w:val="26"/>
          <w:lang w:eastAsia="zh-CN"/>
          <w14:textOutline w14:w="5448" w14:cap="flat" w14:cmpd="sng" w14:algn="ctr">
            <w14:solidFill>
              <w14:srgbClr w14:val="000000"/>
            </w14:solidFill>
            <w14:prstDash w14:val="solid"/>
            <w14:miter w14:val="0"/>
          </w14:textOutline>
        </w:rPr>
        <w:t>第十三章效益分析及保障措施</w:t>
      </w:r>
      <w:bookmarkEnd w:id="316"/>
      <w:bookmarkEnd w:id="317"/>
      <w:bookmarkEnd w:id="318"/>
    </w:p>
    <w:p>
      <w:pPr>
        <w:keepNext w:val="0"/>
        <w:keepLines w:val="0"/>
        <w:pageBreakBefore w:val="0"/>
        <w:wordWrap/>
        <w:overflowPunct/>
        <w:topLinePunct w:val="0"/>
        <w:bidi w:val="0"/>
        <w:spacing w:line="460" w:lineRule="exact"/>
        <w:ind w:left="44"/>
        <w:jc w:val="both"/>
        <w:outlineLvl w:val="1"/>
        <w:rPr>
          <w:rFonts w:hint="default" w:ascii="Times New Roman" w:hAnsi="Times New Roman" w:eastAsia="宋体" w:cs="Times New Roman"/>
          <w:b/>
          <w:bCs/>
          <w:color w:val="auto"/>
          <w:spacing w:val="-2"/>
          <w:sz w:val="26"/>
          <w:szCs w:val="26"/>
          <w:lang w:eastAsia="zh-CN"/>
        </w:rPr>
      </w:pPr>
      <w:bookmarkStart w:id="319" w:name="_Toc22250"/>
      <w:bookmarkStart w:id="320" w:name="_Toc29704"/>
      <w:bookmarkStart w:id="321" w:name="_Toc22513"/>
      <w:bookmarkStart w:id="322" w:name="_Toc15638"/>
      <w:r>
        <w:rPr>
          <w:rFonts w:hint="default" w:ascii="Times New Roman" w:hAnsi="Times New Roman" w:eastAsia="宋体" w:cs="Times New Roman"/>
          <w:b/>
          <w:bCs/>
          <w:color w:val="auto"/>
          <w:spacing w:val="-2"/>
          <w:sz w:val="26"/>
          <w:szCs w:val="26"/>
          <w:lang w:eastAsia="zh-CN"/>
        </w:rPr>
        <w:t>13.1效益分析</w:t>
      </w:r>
      <w:bookmarkEnd w:id="319"/>
      <w:bookmarkEnd w:id="320"/>
      <w:bookmarkEnd w:id="321"/>
      <w:bookmarkEnd w:id="322"/>
    </w:p>
    <w:p>
      <w:pPr>
        <w:keepNext w:val="0"/>
        <w:keepLines w:val="0"/>
        <w:pageBreakBefore w:val="0"/>
        <w:wordWrap/>
        <w:overflowPunct/>
        <w:topLinePunct w:val="0"/>
        <w:bidi w:val="0"/>
        <w:spacing w:line="460" w:lineRule="exact"/>
        <w:ind w:left="7" w:right="29" w:firstLine="480"/>
        <w:jc w:val="both"/>
        <w:outlineLvl w:val="2"/>
        <w:rPr>
          <w:rFonts w:hint="default" w:ascii="Times New Roman" w:hAnsi="Times New Roman" w:eastAsia="宋体" w:cs="Times New Roman"/>
          <w:color w:val="auto"/>
          <w:sz w:val="26"/>
          <w:szCs w:val="26"/>
          <w:lang w:eastAsia="zh-CN"/>
        </w:rPr>
      </w:pPr>
      <w:bookmarkStart w:id="323" w:name="_Toc25544"/>
      <w:r>
        <w:rPr>
          <w:rFonts w:hint="default" w:ascii="Times New Roman" w:hAnsi="Times New Roman" w:eastAsia="宋体" w:cs="Times New Roman"/>
          <w:color w:val="auto"/>
          <w:sz w:val="26"/>
          <w:szCs w:val="26"/>
          <w:lang w:eastAsia="zh-CN"/>
        </w:rPr>
        <w:t>1、社会效益</w:t>
      </w:r>
      <w:bookmarkEnd w:id="323"/>
    </w:p>
    <w:p>
      <w:pPr>
        <w:keepNext w:val="0"/>
        <w:keepLines w:val="0"/>
        <w:pageBreakBefore w:val="0"/>
        <w:wordWrap/>
        <w:overflowPunct/>
        <w:topLinePunct w:val="0"/>
        <w:bidi w:val="0"/>
        <w:spacing w:line="460" w:lineRule="exact"/>
        <w:ind w:left="7" w:right="29" w:firstLine="480"/>
        <w:jc w:val="both"/>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z w:val="26"/>
          <w:szCs w:val="26"/>
          <w:lang w:eastAsia="zh-CN"/>
        </w:rPr>
        <w:t>建筑垃圾处理项目的实施，对保障环境安全、改善城市环境和保护人民的身体健康及市容市貌具有重要作用，属于社会公益性项目。项目实施后，可从源头上杜绝建筑垃圾随意丢弃造成的扬尘及污水产生等危害安全和人民身体健康的问题，社会效益显著。</w:t>
      </w:r>
    </w:p>
    <w:p>
      <w:pPr>
        <w:keepNext w:val="0"/>
        <w:keepLines w:val="0"/>
        <w:pageBreakBefore w:val="0"/>
        <w:wordWrap/>
        <w:overflowPunct/>
        <w:topLinePunct w:val="0"/>
        <w:bidi w:val="0"/>
        <w:spacing w:line="460" w:lineRule="exact"/>
        <w:ind w:left="7" w:right="29" w:firstLine="480"/>
        <w:jc w:val="both"/>
        <w:outlineLvl w:val="2"/>
        <w:rPr>
          <w:rFonts w:hint="default" w:ascii="Times New Roman" w:hAnsi="Times New Roman" w:eastAsia="宋体" w:cs="Times New Roman"/>
          <w:color w:val="auto"/>
          <w:sz w:val="26"/>
          <w:szCs w:val="26"/>
          <w:lang w:eastAsia="zh-CN"/>
        </w:rPr>
      </w:pPr>
      <w:bookmarkStart w:id="324" w:name="_Toc12304"/>
      <w:r>
        <w:rPr>
          <w:rFonts w:hint="default" w:ascii="Times New Roman" w:hAnsi="Times New Roman" w:eastAsia="宋体" w:cs="Times New Roman"/>
          <w:color w:val="auto"/>
          <w:sz w:val="26"/>
          <w:szCs w:val="26"/>
          <w:lang w:eastAsia="zh-CN"/>
        </w:rPr>
        <w:t>2、经济效益</w:t>
      </w:r>
      <w:bookmarkEnd w:id="324"/>
    </w:p>
    <w:p>
      <w:pPr>
        <w:keepNext w:val="0"/>
        <w:keepLines w:val="0"/>
        <w:pageBreakBefore w:val="0"/>
        <w:wordWrap/>
        <w:overflowPunct/>
        <w:topLinePunct w:val="0"/>
        <w:bidi w:val="0"/>
        <w:spacing w:line="460" w:lineRule="exact"/>
        <w:ind w:left="7" w:right="29" w:firstLine="480"/>
        <w:jc w:val="both"/>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z w:val="26"/>
          <w:szCs w:val="26"/>
          <w:lang w:eastAsia="zh-CN"/>
        </w:rPr>
        <w:t>通过建筑垃圾治理专项规划，建立适合于云阳县社会经济发展水平的建筑垃圾收运处理系统，达到建筑垃圾资源的最优综合利用；同时，建设转运调配场对垃圾进行集中运输，也将降低建筑垃圾运输成本，保证环境效益的前提下考虑到了经济效果。</w:t>
      </w:r>
    </w:p>
    <w:p>
      <w:pPr>
        <w:keepNext w:val="0"/>
        <w:keepLines w:val="0"/>
        <w:pageBreakBefore w:val="0"/>
        <w:wordWrap/>
        <w:overflowPunct/>
        <w:topLinePunct w:val="0"/>
        <w:bidi w:val="0"/>
        <w:spacing w:line="460" w:lineRule="exact"/>
        <w:ind w:left="7" w:right="29" w:firstLine="480"/>
        <w:jc w:val="both"/>
        <w:outlineLvl w:val="2"/>
        <w:rPr>
          <w:rFonts w:hint="default" w:ascii="Times New Roman" w:hAnsi="Times New Roman" w:eastAsia="宋体" w:cs="Times New Roman"/>
          <w:color w:val="auto"/>
          <w:sz w:val="26"/>
          <w:szCs w:val="26"/>
          <w:lang w:eastAsia="zh-CN"/>
        </w:rPr>
      </w:pPr>
      <w:bookmarkStart w:id="325" w:name="_Toc10563"/>
      <w:r>
        <w:rPr>
          <w:rFonts w:hint="default" w:ascii="Times New Roman" w:hAnsi="Times New Roman" w:eastAsia="宋体" w:cs="Times New Roman"/>
          <w:color w:val="auto"/>
          <w:sz w:val="26"/>
          <w:szCs w:val="26"/>
          <w:lang w:eastAsia="zh-CN"/>
        </w:rPr>
        <w:t>3、环境效益</w:t>
      </w:r>
      <w:bookmarkEnd w:id="325"/>
    </w:p>
    <w:p>
      <w:pPr>
        <w:keepNext w:val="0"/>
        <w:keepLines w:val="0"/>
        <w:pageBreakBefore w:val="0"/>
        <w:wordWrap/>
        <w:overflowPunct/>
        <w:topLinePunct w:val="0"/>
        <w:bidi w:val="0"/>
        <w:spacing w:line="460" w:lineRule="exact"/>
        <w:ind w:left="7" w:right="29" w:firstLine="480"/>
        <w:jc w:val="both"/>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z w:val="26"/>
          <w:szCs w:val="26"/>
          <w:lang w:eastAsia="zh-CN"/>
        </w:rPr>
        <w:t>随着云阳县建筑、建材行业的技术进步，相关规范、设计图集和产品标准等相继完善。通过建筑垃圾资源化利用厂与建筑垃圾填埋场的建设，可以防止建筑垃圾对云阳县的生态环境造成污染和破坏，改善人居环境质量，实现建筑垃圾的“减量化、无害化、资源化”</w:t>
      </w:r>
      <w:r>
        <w:rPr>
          <w:rFonts w:hint="default" w:ascii="Times New Roman" w:hAnsi="Times New Roman" w:eastAsia="宋体" w:cs="Times New Roman"/>
          <w:color w:val="auto"/>
          <w:spacing w:val="-2"/>
          <w:sz w:val="26"/>
          <w:szCs w:val="26"/>
          <w:lang w:eastAsia="zh-CN"/>
        </w:rPr>
        <w:t>。</w:t>
      </w:r>
    </w:p>
    <w:p>
      <w:pPr>
        <w:keepNext w:val="0"/>
        <w:keepLines w:val="0"/>
        <w:pageBreakBefore w:val="0"/>
        <w:wordWrap/>
        <w:overflowPunct/>
        <w:topLinePunct w:val="0"/>
        <w:bidi w:val="0"/>
        <w:spacing w:line="460" w:lineRule="exact"/>
        <w:ind w:left="44"/>
        <w:jc w:val="both"/>
        <w:outlineLvl w:val="1"/>
        <w:rPr>
          <w:rFonts w:hint="default" w:ascii="Times New Roman" w:hAnsi="Times New Roman" w:eastAsia="宋体" w:cs="Times New Roman"/>
          <w:b/>
          <w:bCs/>
          <w:color w:val="auto"/>
          <w:spacing w:val="-2"/>
          <w:sz w:val="26"/>
          <w:szCs w:val="26"/>
          <w:lang w:eastAsia="zh-CN"/>
        </w:rPr>
      </w:pPr>
      <w:bookmarkStart w:id="326" w:name="_Toc19389"/>
      <w:bookmarkStart w:id="327" w:name="_Toc23355"/>
      <w:bookmarkStart w:id="328" w:name="_Toc18967"/>
      <w:bookmarkStart w:id="329" w:name="_Toc4519"/>
      <w:r>
        <w:rPr>
          <w:rFonts w:hint="default" w:ascii="Times New Roman" w:hAnsi="Times New Roman" w:eastAsia="宋体" w:cs="Times New Roman"/>
          <w:b/>
          <w:bCs/>
          <w:color w:val="auto"/>
          <w:spacing w:val="-2"/>
          <w:sz w:val="26"/>
          <w:szCs w:val="26"/>
          <w:lang w:eastAsia="zh-CN"/>
        </w:rPr>
        <w:t>13.2保障措施</w:t>
      </w:r>
      <w:bookmarkEnd w:id="326"/>
      <w:bookmarkEnd w:id="327"/>
      <w:bookmarkEnd w:id="328"/>
      <w:bookmarkEnd w:id="329"/>
    </w:p>
    <w:p>
      <w:pPr>
        <w:keepNext w:val="0"/>
        <w:keepLines w:val="0"/>
        <w:pageBreakBefore w:val="0"/>
        <w:wordWrap/>
        <w:overflowPunct/>
        <w:topLinePunct w:val="0"/>
        <w:bidi w:val="0"/>
        <w:spacing w:line="460" w:lineRule="exact"/>
        <w:ind w:left="7" w:right="29" w:firstLine="480"/>
        <w:jc w:val="both"/>
        <w:outlineLvl w:val="2"/>
        <w:rPr>
          <w:rFonts w:hint="default" w:ascii="Times New Roman" w:hAnsi="Times New Roman" w:eastAsia="宋体" w:cs="Times New Roman"/>
          <w:color w:val="auto"/>
          <w:sz w:val="26"/>
          <w:szCs w:val="26"/>
          <w:lang w:eastAsia="zh-CN"/>
        </w:rPr>
      </w:pPr>
      <w:bookmarkStart w:id="330" w:name="_Toc1420"/>
      <w:r>
        <w:rPr>
          <w:rFonts w:hint="default" w:ascii="Times New Roman" w:hAnsi="Times New Roman" w:eastAsia="宋体" w:cs="Times New Roman"/>
          <w:color w:val="auto"/>
          <w:sz w:val="26"/>
          <w:szCs w:val="26"/>
          <w:lang w:eastAsia="zh-CN"/>
        </w:rPr>
        <w:t>1、加强法律、法规建设，完善监督管理体系</w:t>
      </w:r>
      <w:bookmarkEnd w:id="330"/>
    </w:p>
    <w:p>
      <w:pPr>
        <w:keepNext w:val="0"/>
        <w:keepLines w:val="0"/>
        <w:pageBreakBefore w:val="0"/>
        <w:wordWrap/>
        <w:overflowPunct/>
        <w:topLinePunct w:val="0"/>
        <w:bidi w:val="0"/>
        <w:spacing w:line="460" w:lineRule="exact"/>
        <w:ind w:left="7" w:right="29" w:firstLine="480"/>
        <w:jc w:val="both"/>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z w:val="26"/>
          <w:szCs w:val="26"/>
          <w:lang w:eastAsia="zh-CN"/>
        </w:rPr>
        <w:t>目前，云阳县建筑垃圾处理设施缺乏，法规建设与实际管理存在一定差距，为此需不断总结建筑垃圾管理工作经验，加强建筑垃圾</w:t>
      </w:r>
      <w:r>
        <w:rPr>
          <w:rFonts w:hint="eastAsia" w:ascii="Times New Roman" w:hAnsi="Times New Roman" w:eastAsia="宋体" w:cs="Times New Roman"/>
          <w:color w:val="auto"/>
          <w:sz w:val="26"/>
          <w:szCs w:val="26"/>
          <w:lang w:eastAsia="zh-CN"/>
        </w:rPr>
        <w:t>填埋</w:t>
      </w:r>
      <w:r>
        <w:rPr>
          <w:rFonts w:hint="default" w:ascii="Times New Roman" w:hAnsi="Times New Roman" w:eastAsia="宋体" w:cs="Times New Roman"/>
          <w:color w:val="auto"/>
          <w:sz w:val="26"/>
          <w:szCs w:val="26"/>
          <w:lang w:eastAsia="zh-CN"/>
        </w:rPr>
        <w:t>管理、处置及综合利用等方面的法律、法规及实施细则，使建筑垃圾管理工作有法可依，有章可循。</w:t>
      </w:r>
    </w:p>
    <w:p>
      <w:pPr>
        <w:keepNext w:val="0"/>
        <w:keepLines w:val="0"/>
        <w:pageBreakBefore w:val="0"/>
        <w:wordWrap/>
        <w:overflowPunct/>
        <w:topLinePunct w:val="0"/>
        <w:bidi w:val="0"/>
        <w:spacing w:line="460" w:lineRule="exact"/>
        <w:ind w:left="7" w:right="29" w:firstLine="480"/>
        <w:jc w:val="both"/>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z w:val="26"/>
          <w:szCs w:val="26"/>
          <w:lang w:eastAsia="zh-CN"/>
        </w:rPr>
        <w:t>（1）纳入各层次城市规划</w:t>
      </w:r>
    </w:p>
    <w:p>
      <w:pPr>
        <w:keepNext w:val="0"/>
        <w:keepLines w:val="0"/>
        <w:pageBreakBefore w:val="0"/>
        <w:wordWrap/>
        <w:overflowPunct/>
        <w:topLinePunct w:val="0"/>
        <w:bidi w:val="0"/>
        <w:spacing w:line="460" w:lineRule="exact"/>
        <w:ind w:left="7" w:right="29" w:firstLine="480"/>
        <w:jc w:val="both"/>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z w:val="26"/>
          <w:szCs w:val="26"/>
          <w:lang w:eastAsia="zh-CN"/>
        </w:rPr>
        <w:t>建议将建筑垃圾处理设施规划选址纳入国土空间规划的详细规划中，特别是法定性较强的法定图则，实行统一规划、分期建设。</w:t>
      </w:r>
    </w:p>
    <w:p>
      <w:pPr>
        <w:keepNext w:val="0"/>
        <w:keepLines w:val="0"/>
        <w:pageBreakBefore w:val="0"/>
        <w:wordWrap/>
        <w:overflowPunct/>
        <w:topLinePunct w:val="0"/>
        <w:bidi w:val="0"/>
        <w:spacing w:line="460" w:lineRule="exact"/>
        <w:ind w:left="7" w:right="29" w:firstLine="480"/>
        <w:jc w:val="both"/>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z w:val="26"/>
          <w:szCs w:val="26"/>
          <w:lang w:eastAsia="zh-CN"/>
        </w:rPr>
        <w:t>云阳县城市发展日新月异，规划只有结合城市发展新形势及时检讨更新，才能持续合理地指导建设。因此，应建立规划的动态管理与滚动调校机制，加强对规划实施的跟踪与回馈，建立效果评价制度，根据实际变化情况，适时修编规划，确保规划对城市建设的正确引导。</w:t>
      </w:r>
    </w:p>
    <w:p>
      <w:pPr>
        <w:keepNext w:val="0"/>
        <w:keepLines w:val="0"/>
        <w:pageBreakBefore w:val="0"/>
        <w:wordWrap/>
        <w:overflowPunct/>
        <w:topLinePunct w:val="0"/>
        <w:bidi w:val="0"/>
        <w:spacing w:line="460" w:lineRule="exact"/>
        <w:ind w:left="7" w:right="29" w:firstLine="480"/>
        <w:jc w:val="both"/>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z w:val="26"/>
          <w:szCs w:val="26"/>
          <w:lang w:eastAsia="zh-CN"/>
        </w:rPr>
        <w:t>（2）出台相关法律法规</w:t>
      </w:r>
    </w:p>
    <w:p>
      <w:pPr>
        <w:keepNext w:val="0"/>
        <w:keepLines w:val="0"/>
        <w:pageBreakBefore w:val="0"/>
        <w:wordWrap/>
        <w:overflowPunct/>
        <w:topLinePunct w:val="0"/>
        <w:bidi w:val="0"/>
        <w:spacing w:line="460" w:lineRule="exact"/>
        <w:ind w:left="7" w:right="29" w:firstLine="480"/>
        <w:jc w:val="both"/>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z w:val="26"/>
          <w:szCs w:val="26"/>
          <w:lang w:eastAsia="zh-CN"/>
        </w:rPr>
        <w:t>法律既是保障规划实施的有效工具，也是推动规划实施的强大动力，建立一套完整的与建筑垃圾收集、再生资源回收利用相关的法律、法规、规章和规范性档，保障本规划的顺利实施。</w:t>
      </w:r>
    </w:p>
    <w:p>
      <w:pPr>
        <w:keepNext w:val="0"/>
        <w:keepLines w:val="0"/>
        <w:pageBreakBefore w:val="0"/>
        <w:wordWrap/>
        <w:overflowPunct/>
        <w:topLinePunct w:val="0"/>
        <w:bidi w:val="0"/>
        <w:spacing w:line="460" w:lineRule="exact"/>
        <w:ind w:left="7" w:right="29" w:firstLine="480"/>
        <w:jc w:val="both"/>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z w:val="26"/>
          <w:szCs w:val="26"/>
          <w:lang w:eastAsia="zh-CN"/>
        </w:rPr>
        <w:t>（3）深化环卫体制改革，促进建筑垃圾产业化发展</w:t>
      </w:r>
    </w:p>
    <w:p>
      <w:pPr>
        <w:keepNext w:val="0"/>
        <w:keepLines w:val="0"/>
        <w:pageBreakBefore w:val="0"/>
        <w:wordWrap/>
        <w:overflowPunct/>
        <w:topLinePunct w:val="0"/>
        <w:bidi w:val="0"/>
        <w:spacing w:line="460" w:lineRule="exact"/>
        <w:ind w:left="7" w:right="29" w:firstLine="480"/>
        <w:jc w:val="both"/>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z w:val="26"/>
          <w:szCs w:val="26"/>
          <w:lang w:eastAsia="zh-CN"/>
        </w:rPr>
        <w:t>转变政府职能，实现政企分开、政事分开，积极引入市场机制，稳步推进环卫体制改革。认真执行国家的有关政策，促进城市建筑垃圾处理产业化发展。通过财政直接投入、补贴及税收优惠等方式，吸引社会资本参与城市建筑垃圾处理设施建设及运营，建立多渠道投融资体系。抓紧建立和完善政府支持城市建筑垃圾处理设施建设的价格、财税、金融、土地等政策，降低企业的生产和经营成本，扶持企业发展，减轻公众负担。</w:t>
      </w:r>
    </w:p>
    <w:p>
      <w:pPr>
        <w:keepNext w:val="0"/>
        <w:keepLines w:val="0"/>
        <w:pageBreakBefore w:val="0"/>
        <w:wordWrap/>
        <w:overflowPunct/>
        <w:topLinePunct w:val="0"/>
        <w:bidi w:val="0"/>
        <w:spacing w:line="460" w:lineRule="exact"/>
        <w:ind w:left="7" w:right="29" w:firstLine="480"/>
        <w:jc w:val="both"/>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z w:val="26"/>
          <w:szCs w:val="26"/>
          <w:lang w:eastAsia="zh-CN"/>
        </w:rPr>
        <w:t>（4）加强环卫宣传工作</w:t>
      </w:r>
    </w:p>
    <w:p>
      <w:pPr>
        <w:keepNext w:val="0"/>
        <w:keepLines w:val="0"/>
        <w:pageBreakBefore w:val="0"/>
        <w:wordWrap/>
        <w:overflowPunct/>
        <w:topLinePunct w:val="0"/>
        <w:bidi w:val="0"/>
        <w:spacing w:line="460" w:lineRule="exact"/>
        <w:ind w:left="7" w:right="29" w:firstLine="480"/>
        <w:jc w:val="both"/>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z w:val="26"/>
          <w:szCs w:val="26"/>
          <w:lang w:eastAsia="zh-CN"/>
        </w:rPr>
        <w:t>环卫管理的最终目标在于建立一种可持续的固体废物管理策略，但它不可能脱离社会支持系统而由环卫部门单独实现。应加强环卫宣传工作，利用电视、广播、报纸、大型户外广告、课堂等多种形式开展有关垃圾减量化及分类收集的宣传活动，培养以节约为荣、以浪费为耻的社会道德氛围，在全社会树立以循环、共生和可持续发展为核心的价值观。</w:t>
      </w:r>
    </w:p>
    <w:p>
      <w:pPr>
        <w:keepNext w:val="0"/>
        <w:keepLines w:val="0"/>
        <w:pageBreakBefore w:val="0"/>
        <w:wordWrap/>
        <w:overflowPunct/>
        <w:topLinePunct w:val="0"/>
        <w:bidi w:val="0"/>
        <w:spacing w:line="460" w:lineRule="exact"/>
        <w:ind w:left="7" w:right="29" w:firstLine="480"/>
        <w:jc w:val="both"/>
        <w:outlineLvl w:val="2"/>
        <w:rPr>
          <w:rFonts w:hint="default" w:ascii="Times New Roman" w:hAnsi="Times New Roman" w:eastAsia="宋体" w:cs="Times New Roman"/>
          <w:color w:val="auto"/>
          <w:sz w:val="26"/>
          <w:szCs w:val="26"/>
          <w:lang w:eastAsia="zh-CN"/>
        </w:rPr>
      </w:pPr>
      <w:bookmarkStart w:id="331" w:name="_Toc15127"/>
      <w:r>
        <w:rPr>
          <w:rFonts w:hint="default" w:ascii="Times New Roman" w:hAnsi="Times New Roman" w:eastAsia="宋体" w:cs="Times New Roman"/>
          <w:color w:val="auto"/>
          <w:sz w:val="26"/>
          <w:szCs w:val="26"/>
          <w:lang w:eastAsia="zh-CN"/>
        </w:rPr>
        <w:t>2、强化执法和过程管理</w:t>
      </w:r>
      <w:bookmarkEnd w:id="331"/>
    </w:p>
    <w:p>
      <w:pPr>
        <w:keepNext w:val="0"/>
        <w:keepLines w:val="0"/>
        <w:pageBreakBefore w:val="0"/>
        <w:wordWrap/>
        <w:overflowPunct/>
        <w:topLinePunct w:val="0"/>
        <w:bidi w:val="0"/>
        <w:spacing w:line="460" w:lineRule="exact"/>
        <w:ind w:left="7" w:right="29" w:firstLine="480"/>
        <w:jc w:val="both"/>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z w:val="26"/>
          <w:szCs w:val="26"/>
          <w:lang w:eastAsia="zh-CN"/>
        </w:rPr>
        <w:t>执法部门加强对核准事项进行监督管理，对施工单位是否存在将建筑垃圾交给个人或者未经核准的运输单位清理运输处置进行核查，对运输单位是否按照核准事项要求实施运输活动进行监督。加强巡查力度，加大处罚力度，将处罚、教育与救济相结合。对乱倒建筑垃圾的违法行为进行处罚时，要求违法单位或个人对建筑垃圾进行自行清理。通过处罚让违法单位或个人认识到违法行为的危害性，并教育其树立遵纪守法行为准则，责令违法单位或个人对违法行为造成的后果采取补救措施，即将违法倾倒的建筑垃圾清理干净，并运送到指定填埋场所填埋，减少违法行为造成的环境和社会危害。</w:t>
      </w:r>
    </w:p>
    <w:p>
      <w:pPr>
        <w:keepNext w:val="0"/>
        <w:keepLines w:val="0"/>
        <w:pageBreakBefore w:val="0"/>
        <w:wordWrap/>
        <w:overflowPunct/>
        <w:topLinePunct w:val="0"/>
        <w:bidi w:val="0"/>
        <w:spacing w:line="460" w:lineRule="exact"/>
        <w:ind w:left="7" w:right="29" w:firstLine="480"/>
        <w:jc w:val="both"/>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z w:val="26"/>
          <w:szCs w:val="26"/>
          <w:lang w:eastAsia="zh-CN"/>
        </w:rPr>
        <w:t>（1）明确管理职责，加强部门协调</w:t>
      </w:r>
    </w:p>
    <w:p>
      <w:pPr>
        <w:keepNext w:val="0"/>
        <w:keepLines w:val="0"/>
        <w:pageBreakBefore w:val="0"/>
        <w:wordWrap/>
        <w:overflowPunct/>
        <w:topLinePunct w:val="0"/>
        <w:bidi w:val="0"/>
        <w:spacing w:line="460" w:lineRule="exact"/>
        <w:ind w:left="7" w:right="29" w:firstLine="480"/>
        <w:jc w:val="both"/>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z w:val="26"/>
          <w:szCs w:val="26"/>
          <w:lang w:eastAsia="zh-CN"/>
        </w:rPr>
        <w:t>政府是规划实施的责任主体，切实加强领导，明确责任。各有关部门密切配合，分工负责，争取搞好云阳县建筑垃圾专项规划实施工作。县城市管理局要强化项目前期工作，加强项目执行中的稽查监督，加强对城市建筑垃圾处理设施建设和运行的监管，确保项目按期建成，充分发挥效益。</w:t>
      </w:r>
    </w:p>
    <w:p>
      <w:pPr>
        <w:keepNext w:val="0"/>
        <w:keepLines w:val="0"/>
        <w:pageBreakBefore w:val="0"/>
        <w:wordWrap/>
        <w:overflowPunct/>
        <w:topLinePunct w:val="0"/>
        <w:bidi w:val="0"/>
        <w:spacing w:line="460" w:lineRule="exact"/>
        <w:ind w:left="7" w:right="29" w:firstLine="480"/>
        <w:jc w:val="both"/>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z w:val="26"/>
          <w:szCs w:val="26"/>
          <w:lang w:eastAsia="zh-CN"/>
        </w:rPr>
        <w:t>（2）规范项目管理，加快设施建设</w:t>
      </w:r>
    </w:p>
    <w:p>
      <w:pPr>
        <w:keepNext w:val="0"/>
        <w:keepLines w:val="0"/>
        <w:pageBreakBefore w:val="0"/>
        <w:wordWrap/>
        <w:overflowPunct/>
        <w:topLinePunct w:val="0"/>
        <w:bidi w:val="0"/>
        <w:spacing w:line="460" w:lineRule="exact"/>
        <w:ind w:left="7" w:right="29" w:firstLine="480"/>
        <w:jc w:val="both"/>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z w:val="26"/>
          <w:szCs w:val="26"/>
          <w:lang w:eastAsia="zh-CN"/>
        </w:rPr>
        <w:t>严格执行基础设施建设程序，加强项目的可行性研究和环境影响评价，保障项目顺利实施。建设等部门要切实加强建筑垃圾处理设施建设项目的施工图审查。建筑垃圾智能管理信息系统建立在线登记制度，在线准入制度，动态扣分制度，及黑名单制度。通过对公司、人员、车辆的信息登记、审核入库，实时在线跟踪实现对单位、人员、车辆的信息化管理。</w:t>
      </w:r>
    </w:p>
    <w:p>
      <w:pPr>
        <w:keepNext w:val="0"/>
        <w:keepLines w:val="0"/>
        <w:pageBreakBefore w:val="0"/>
        <w:wordWrap/>
        <w:overflowPunct/>
        <w:topLinePunct w:val="0"/>
        <w:bidi w:val="0"/>
        <w:spacing w:line="460" w:lineRule="exact"/>
        <w:ind w:left="7" w:right="29" w:firstLine="480"/>
        <w:jc w:val="both"/>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z w:val="26"/>
          <w:szCs w:val="26"/>
          <w:lang w:eastAsia="zh-CN"/>
        </w:rPr>
        <w:t>（3）改革体制，转变政府管理方式</w:t>
      </w:r>
    </w:p>
    <w:p>
      <w:pPr>
        <w:keepNext w:val="0"/>
        <w:keepLines w:val="0"/>
        <w:pageBreakBefore w:val="0"/>
        <w:wordWrap/>
        <w:overflowPunct/>
        <w:topLinePunct w:val="0"/>
        <w:bidi w:val="0"/>
        <w:spacing w:line="460" w:lineRule="exact"/>
        <w:ind w:left="7" w:right="29" w:firstLine="480"/>
        <w:jc w:val="both"/>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z w:val="26"/>
          <w:szCs w:val="26"/>
          <w:lang w:eastAsia="zh-CN"/>
        </w:rPr>
        <w:t>进一步整合资源，创新体制，打破行政区划限制和部门分割，逐步实现区域资源共享，整合和优化配置，政府主管部门要进一步转变管理方式，从直接管理转变为宏观管理，引入市场机制，逐步实行处理设施的特许经营和委托运营。</w:t>
      </w:r>
    </w:p>
    <w:p>
      <w:pPr>
        <w:keepNext w:val="0"/>
        <w:keepLines w:val="0"/>
        <w:pageBreakBefore w:val="0"/>
        <w:wordWrap/>
        <w:overflowPunct/>
        <w:topLinePunct w:val="0"/>
        <w:bidi w:val="0"/>
        <w:spacing w:line="460" w:lineRule="exact"/>
        <w:ind w:left="7" w:right="29" w:firstLine="480"/>
        <w:jc w:val="both"/>
        <w:outlineLvl w:val="2"/>
        <w:rPr>
          <w:rFonts w:hint="default" w:ascii="Times New Roman" w:hAnsi="Times New Roman" w:eastAsia="宋体" w:cs="Times New Roman"/>
          <w:color w:val="auto"/>
          <w:sz w:val="26"/>
          <w:szCs w:val="26"/>
          <w:lang w:eastAsia="zh-CN"/>
        </w:rPr>
      </w:pPr>
      <w:bookmarkStart w:id="332" w:name="_Toc23919"/>
      <w:r>
        <w:rPr>
          <w:rFonts w:hint="default" w:ascii="Times New Roman" w:hAnsi="Times New Roman" w:eastAsia="宋体" w:cs="Times New Roman"/>
          <w:color w:val="auto"/>
          <w:sz w:val="26"/>
          <w:szCs w:val="26"/>
          <w:lang w:eastAsia="zh-CN"/>
        </w:rPr>
        <w:t>3、技术保障措施</w:t>
      </w:r>
      <w:bookmarkEnd w:id="332"/>
    </w:p>
    <w:p>
      <w:pPr>
        <w:keepNext w:val="0"/>
        <w:keepLines w:val="0"/>
        <w:pageBreakBefore w:val="0"/>
        <w:wordWrap/>
        <w:overflowPunct/>
        <w:topLinePunct w:val="0"/>
        <w:bidi w:val="0"/>
        <w:spacing w:line="460" w:lineRule="exact"/>
        <w:ind w:left="7" w:right="29" w:firstLine="480"/>
        <w:jc w:val="both"/>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z w:val="26"/>
          <w:szCs w:val="26"/>
          <w:lang w:eastAsia="zh-CN"/>
        </w:rPr>
        <w:t>（1）建立和完善技术标准与评估体系</w:t>
      </w:r>
    </w:p>
    <w:p>
      <w:pPr>
        <w:keepNext w:val="0"/>
        <w:keepLines w:val="0"/>
        <w:pageBreakBefore w:val="0"/>
        <w:wordWrap/>
        <w:overflowPunct/>
        <w:topLinePunct w:val="0"/>
        <w:bidi w:val="0"/>
        <w:spacing w:line="460" w:lineRule="exact"/>
        <w:ind w:left="7" w:right="29" w:firstLine="480"/>
        <w:jc w:val="both"/>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z w:val="26"/>
          <w:szCs w:val="26"/>
          <w:lang w:eastAsia="zh-CN"/>
        </w:rPr>
        <w:t>建筑垃圾处理技术适用性不仅取决于技术本身，而且取决于经济适用条件和环境标准要求。目前，云阳县建筑垃圾资源化技术的技术标准体系还不够健全，建立完善的</w:t>
      </w:r>
      <w:r>
        <w:rPr>
          <w:rFonts w:hint="eastAsia" w:ascii="Times New Roman" w:hAnsi="Times New Roman" w:eastAsia="宋体" w:cs="Times New Roman"/>
          <w:color w:val="auto"/>
          <w:sz w:val="26"/>
          <w:szCs w:val="26"/>
          <w:lang w:eastAsia="zh-CN"/>
        </w:rPr>
        <w:t>建筑垃圾处理技术规范</w:t>
      </w:r>
      <w:r>
        <w:rPr>
          <w:rFonts w:hint="default" w:ascii="Times New Roman" w:hAnsi="Times New Roman" w:eastAsia="宋体" w:cs="Times New Roman"/>
          <w:color w:val="auto"/>
          <w:sz w:val="26"/>
          <w:szCs w:val="26"/>
          <w:lang w:eastAsia="zh-CN"/>
        </w:rPr>
        <w:t>体系和评估体系可以客观地评价各种处理技术的水平，指导并促进云阳县建筑垃圾处理的健康发展。</w:t>
      </w:r>
    </w:p>
    <w:p>
      <w:pPr>
        <w:keepNext w:val="0"/>
        <w:keepLines w:val="0"/>
        <w:pageBreakBefore w:val="0"/>
        <w:wordWrap/>
        <w:overflowPunct/>
        <w:topLinePunct w:val="0"/>
        <w:bidi w:val="0"/>
        <w:spacing w:line="460" w:lineRule="exact"/>
        <w:ind w:left="7" w:right="29" w:firstLine="480"/>
        <w:jc w:val="both"/>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z w:val="26"/>
          <w:szCs w:val="26"/>
          <w:lang w:eastAsia="zh-CN"/>
        </w:rPr>
        <w:t>（2）组织技术创新，解决关键技术问题针对建筑垃圾处理存在的关键技术问题，组织技术创新、示范和推广应用，组织实施关0键技术与装备国产化示范工程，不断提高建筑垃圾资源化技术水平。</w:t>
      </w:r>
    </w:p>
    <w:p>
      <w:pPr>
        <w:keepNext w:val="0"/>
        <w:keepLines w:val="0"/>
        <w:pageBreakBefore w:val="0"/>
        <w:wordWrap/>
        <w:overflowPunct/>
        <w:topLinePunct w:val="0"/>
        <w:bidi w:val="0"/>
        <w:spacing w:line="460" w:lineRule="exact"/>
        <w:ind w:left="7" w:right="29" w:firstLine="480"/>
        <w:jc w:val="both"/>
        <w:outlineLvl w:val="2"/>
        <w:rPr>
          <w:rFonts w:hint="default" w:ascii="Times New Roman" w:hAnsi="Times New Roman" w:eastAsia="宋体" w:cs="Times New Roman"/>
          <w:color w:val="auto"/>
          <w:sz w:val="26"/>
          <w:szCs w:val="26"/>
          <w:lang w:eastAsia="zh-CN"/>
        </w:rPr>
      </w:pPr>
      <w:bookmarkStart w:id="333" w:name="_Toc25222"/>
      <w:r>
        <w:rPr>
          <w:rFonts w:hint="default" w:ascii="Times New Roman" w:hAnsi="Times New Roman" w:eastAsia="宋体" w:cs="Times New Roman"/>
          <w:color w:val="auto"/>
          <w:sz w:val="26"/>
          <w:szCs w:val="26"/>
          <w:lang w:eastAsia="zh-CN"/>
        </w:rPr>
        <w:t>4、资金保障</w:t>
      </w:r>
      <w:bookmarkEnd w:id="333"/>
    </w:p>
    <w:p>
      <w:pPr>
        <w:keepNext w:val="0"/>
        <w:keepLines w:val="0"/>
        <w:pageBreakBefore w:val="0"/>
        <w:wordWrap/>
        <w:overflowPunct/>
        <w:topLinePunct w:val="0"/>
        <w:bidi w:val="0"/>
        <w:spacing w:line="460" w:lineRule="exact"/>
        <w:ind w:left="7" w:right="29" w:firstLine="480"/>
        <w:jc w:val="both"/>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z w:val="26"/>
          <w:szCs w:val="26"/>
          <w:lang w:eastAsia="zh-CN"/>
        </w:rPr>
        <w:t>（1）明确政府责任，加大政府投资明确政府在建筑垃圾管理中的责任，强调建筑垃圾管理是政府理应为市民提供的公共服务之一。在建筑垃圾处理实施市场化运营的同时，应继续坚持政府作为建筑垃圾管理主要投资人的角色，加大政府投入资金的力度。</w:t>
      </w:r>
    </w:p>
    <w:p>
      <w:pPr>
        <w:keepNext w:val="0"/>
        <w:keepLines w:val="0"/>
        <w:pageBreakBefore w:val="0"/>
        <w:wordWrap/>
        <w:overflowPunct/>
        <w:topLinePunct w:val="0"/>
        <w:bidi w:val="0"/>
        <w:spacing w:line="460" w:lineRule="exact"/>
        <w:ind w:left="7" w:right="29" w:firstLine="480"/>
        <w:jc w:val="both"/>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z w:val="26"/>
          <w:szCs w:val="26"/>
          <w:lang w:eastAsia="zh-CN"/>
        </w:rPr>
        <w:t>（2）通过市场化运营机制拓展资金来源</w:t>
      </w:r>
    </w:p>
    <w:p>
      <w:pPr>
        <w:keepNext w:val="0"/>
        <w:keepLines w:val="0"/>
        <w:pageBreakBefore w:val="0"/>
        <w:wordWrap/>
        <w:overflowPunct/>
        <w:topLinePunct w:val="0"/>
        <w:bidi w:val="0"/>
        <w:spacing w:line="460" w:lineRule="exact"/>
        <w:ind w:left="7" w:right="29" w:firstLine="480"/>
        <w:jc w:val="both"/>
        <w:rPr>
          <w:rFonts w:hint="default" w:ascii="Times New Roman" w:hAnsi="Times New Roman" w:eastAsia="宋体" w:cs="Times New Roman"/>
          <w:color w:val="auto"/>
          <w:sz w:val="26"/>
          <w:szCs w:val="26"/>
          <w:lang w:eastAsia="zh-CN"/>
        </w:rPr>
      </w:pPr>
      <w:r>
        <w:rPr>
          <w:rFonts w:hint="default" w:ascii="Times New Roman" w:hAnsi="Times New Roman" w:eastAsia="宋体" w:cs="Times New Roman"/>
          <w:color w:val="auto"/>
          <w:sz w:val="26"/>
          <w:szCs w:val="26"/>
          <w:lang w:eastAsia="zh-CN"/>
        </w:rPr>
        <w:t>在确立政府主要投资人的基础上，可通过市场化经营机制拓展资金来源，特别是在处理设施的建设投资方面，应多渠道、多层次的筹集资金，改变单一的资金来源。同时完善投资政策，本着“谁投资，谁收益”的原则，充分发挥市场作用，加快建筑垃圾处理产业化进程。</w:t>
      </w:r>
    </w:p>
    <w:p>
      <w:pPr>
        <w:keepNext w:val="0"/>
        <w:keepLines w:val="0"/>
        <w:pageBreakBefore w:val="0"/>
        <w:wordWrap/>
        <w:overflowPunct/>
        <w:topLinePunct w:val="0"/>
        <w:bidi w:val="0"/>
        <w:spacing w:line="460" w:lineRule="exact"/>
        <w:ind w:left="7" w:right="29" w:firstLine="480"/>
        <w:jc w:val="both"/>
        <w:rPr>
          <w:rFonts w:hint="default" w:ascii="Times New Roman" w:hAnsi="Times New Roman" w:eastAsia="宋体" w:cs="Times New Roman"/>
          <w:color w:val="auto"/>
          <w:sz w:val="26"/>
          <w:szCs w:val="26"/>
          <w:lang w:eastAsia="zh-CN"/>
        </w:rPr>
      </w:pPr>
    </w:p>
    <w:sectPr>
      <w:pgSz w:w="23813" w:h="16841"/>
      <w:pgMar w:top="1327" w:right="1768" w:bottom="1242" w:left="1771" w:header="998" w:footer="1025" w:gutter="0"/>
      <w:pgNumType w:fmt="decimal"/>
      <w:cols w:equalWidth="0" w:num="2">
        <w:col w:w="9924" w:space="425"/>
        <w:col w:w="9924"/>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9" w:lineRule="auto"/>
      <w:ind w:left="10206"/>
      <w:rPr>
        <w:rFonts w:ascii="Times New Roman" w:hAnsi="Times New Roman" w:eastAsia="Times New Roman" w:cs="Times New Roman"/>
        <w:sz w:val="24"/>
        <w:szCs w:val="24"/>
      </w:rPr>
    </w:pPr>
    <w:r>
      <w:rPr>
        <w:sz w:val="24"/>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18</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19" w:lineRule="auto"/>
      <w:ind w:left="7824"/>
      <w:rPr>
        <w:rFonts w:ascii="宋体" w:hAnsi="宋体" w:eastAsia="宋体" w:cs="宋体"/>
        <w:sz w:val="24"/>
        <w:szCs w:val="24"/>
        <w:lang w:eastAsia="zh-CN"/>
      </w:rPr>
    </w:pPr>
    <w:r>
      <w:pict>
        <v:shape id="_x0000_s3090" o:spid="_x0000_s3090" style="position:absolute;left:0pt;margin-left:88.55pt;margin-top:65.6pt;height:0.75pt;width:1013.65pt;mso-position-horizontal-relative:page;mso-position-vertical-relative:page;z-index:251660288;mso-width-relative:page;mso-height-relative:page;" fillcolor="#000000" filled="t" stroked="f" coordsize="20273,15" o:allowincell="f" path="m0,14l20272,14,20272,0,0,0,0,14xe">
          <v:path/>
          <v:fill on="t" focussize="0,0"/>
          <v:stroke on="f"/>
          <v:imagedata o:title=""/>
          <o:lock v:ext="edit"/>
        </v:shape>
      </w:pict>
    </w:r>
    <w:r>
      <w:rPr>
        <w:rFonts w:hint="eastAsia" w:ascii="宋体" w:hAnsi="宋体" w:eastAsia="宋体" w:cs="宋体"/>
        <w:spacing w:val="-1"/>
        <w:sz w:val="24"/>
        <w:szCs w:val="24"/>
        <w:lang w:eastAsia="zh-CN"/>
      </w:rPr>
      <w:t>云阳县</w:t>
    </w:r>
    <w:r>
      <w:rPr>
        <w:rFonts w:ascii="宋体" w:hAnsi="宋体" w:eastAsia="宋体" w:cs="宋体"/>
        <w:spacing w:val="-1"/>
        <w:sz w:val="24"/>
        <w:szCs w:val="24"/>
        <w:lang w:eastAsia="zh-CN"/>
      </w:rPr>
      <w:t>建筑垃圾污染环境防治规划（</w:t>
    </w:r>
    <w:r>
      <w:rPr>
        <w:rFonts w:ascii="Times New Roman" w:hAnsi="Times New Roman" w:eastAsia="Times New Roman" w:cs="Times New Roman"/>
        <w:spacing w:val="-1"/>
        <w:sz w:val="24"/>
        <w:szCs w:val="24"/>
        <w:lang w:eastAsia="zh-CN"/>
      </w:rPr>
      <w:t>2024-2035</w:t>
    </w:r>
    <w:r>
      <w:rPr>
        <w:rFonts w:ascii="宋体" w:hAnsi="宋体" w:eastAsia="宋体" w:cs="宋体"/>
        <w:spacing w:val="-1"/>
        <w:sz w:val="24"/>
        <w:szCs w:val="24"/>
        <w:lang w:eastAsia="zh-CN"/>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78CE04C"/>
    <w:multiLevelType w:val="singleLevel"/>
    <w:tmpl w:val="D78CE04C"/>
    <w:lvl w:ilvl="0" w:tentative="0">
      <w:start w:val="2"/>
      <w:numFmt w:val="decimal"/>
      <w:suff w:val="nothing"/>
      <w:lvlText w:val="%1、"/>
      <w:lvlJc w:val="left"/>
      <w:pPr>
        <w:ind w:left="126" w:leftChars="0" w:firstLine="0" w:firstLineChars="0"/>
      </w:pPr>
    </w:lvl>
  </w:abstractNum>
  <w:abstractNum w:abstractNumId="1">
    <w:nsid w:val="EF0FD239"/>
    <w:multiLevelType w:val="singleLevel"/>
    <w:tmpl w:val="EF0FD239"/>
    <w:lvl w:ilvl="0" w:tentative="0">
      <w:start w:val="9"/>
      <w:numFmt w:val="decimal"/>
      <w:suff w:val="nothing"/>
      <w:lvlText w:val="（%1）"/>
      <w:lvlJc w:val="left"/>
    </w:lvl>
  </w:abstractNum>
  <w:abstractNum w:abstractNumId="2">
    <w:nsid w:val="6531C458"/>
    <w:multiLevelType w:val="singleLevel"/>
    <w:tmpl w:val="6531C458"/>
    <w:lvl w:ilvl="0" w:tentative="0">
      <w:start w:val="3"/>
      <w:numFmt w:val="decimal"/>
      <w:suff w:val="nothing"/>
      <w:lvlText w:val="%1、"/>
      <w:lvlJc w:val="left"/>
      <w:pPr>
        <w:ind w:left="216" w:leftChars="0" w:firstLine="0" w:firstLineChars="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1"/>
  <w:bordersDoNotSurroundHeader w:val="0"/>
  <w:bordersDoNotSurroundFooter w:val="0"/>
  <w:documentProtection w:enforcement="0"/>
  <w:defaultTabStop w:val="420"/>
  <w:displayHorizontalDrawingGridEvery w:val="1"/>
  <w:displayVerticalDrawingGridEvery w:val="1"/>
  <w:noPunctuationKerning w:val="1"/>
  <w:characterSpacingControl w:val="doNotCompress"/>
  <w:hdrShapeDefaults>
    <o:shapelayout v:ext="edit">
      <o:idmap v:ext="edit" data="1,3"/>
    </o:shapelayout>
  </w:hdrShapeDefaults>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MmRmYjExM2I3MjdiYThmMmY5OTJlZWJjZmNlYzQ5NjEifQ=="/>
  </w:docVars>
  <w:rsids>
    <w:rsidRoot w:val="00F8641B"/>
    <w:rsid w:val="0020449E"/>
    <w:rsid w:val="002400AB"/>
    <w:rsid w:val="002778DF"/>
    <w:rsid w:val="00606B62"/>
    <w:rsid w:val="006D1D42"/>
    <w:rsid w:val="00783FE9"/>
    <w:rsid w:val="00915785"/>
    <w:rsid w:val="00B5228D"/>
    <w:rsid w:val="00C518AA"/>
    <w:rsid w:val="00EC2DB7"/>
    <w:rsid w:val="00F8641B"/>
    <w:rsid w:val="00FC39E1"/>
    <w:rsid w:val="01D8742D"/>
    <w:rsid w:val="02A51797"/>
    <w:rsid w:val="03663806"/>
    <w:rsid w:val="06D123F7"/>
    <w:rsid w:val="073C3EE1"/>
    <w:rsid w:val="08862ADF"/>
    <w:rsid w:val="0A3252FF"/>
    <w:rsid w:val="0EF9146A"/>
    <w:rsid w:val="0F3E15D0"/>
    <w:rsid w:val="10687C1A"/>
    <w:rsid w:val="1107704A"/>
    <w:rsid w:val="110F51A9"/>
    <w:rsid w:val="125D52D0"/>
    <w:rsid w:val="16FE2244"/>
    <w:rsid w:val="173E6909"/>
    <w:rsid w:val="17ED416B"/>
    <w:rsid w:val="19B27013"/>
    <w:rsid w:val="1B646C57"/>
    <w:rsid w:val="1C78536A"/>
    <w:rsid w:val="1EEE08C3"/>
    <w:rsid w:val="1FA02538"/>
    <w:rsid w:val="20113820"/>
    <w:rsid w:val="223B3DB9"/>
    <w:rsid w:val="256525E7"/>
    <w:rsid w:val="28697A58"/>
    <w:rsid w:val="2BE5288D"/>
    <w:rsid w:val="2EDC067C"/>
    <w:rsid w:val="2F955F34"/>
    <w:rsid w:val="30F77E3A"/>
    <w:rsid w:val="34813B48"/>
    <w:rsid w:val="35A1017F"/>
    <w:rsid w:val="36C5065F"/>
    <w:rsid w:val="38414A8A"/>
    <w:rsid w:val="3913703E"/>
    <w:rsid w:val="3A1040CF"/>
    <w:rsid w:val="3A5F09E3"/>
    <w:rsid w:val="3C1B0DDA"/>
    <w:rsid w:val="3C956A09"/>
    <w:rsid w:val="4196332D"/>
    <w:rsid w:val="41981A19"/>
    <w:rsid w:val="43121FE5"/>
    <w:rsid w:val="44880F6C"/>
    <w:rsid w:val="45DA109C"/>
    <w:rsid w:val="45F15E8C"/>
    <w:rsid w:val="4933371F"/>
    <w:rsid w:val="49C65380"/>
    <w:rsid w:val="4AE252FD"/>
    <w:rsid w:val="4CA65392"/>
    <w:rsid w:val="4EE02008"/>
    <w:rsid w:val="52E809E6"/>
    <w:rsid w:val="538A6632"/>
    <w:rsid w:val="5A2F1D97"/>
    <w:rsid w:val="5A997122"/>
    <w:rsid w:val="5B1D7421"/>
    <w:rsid w:val="5C6A6877"/>
    <w:rsid w:val="5DD629F9"/>
    <w:rsid w:val="5F8A67E2"/>
    <w:rsid w:val="64BF3914"/>
    <w:rsid w:val="68FE4705"/>
    <w:rsid w:val="69324B8B"/>
    <w:rsid w:val="695234BA"/>
    <w:rsid w:val="69C35AC0"/>
    <w:rsid w:val="6CB03CF7"/>
    <w:rsid w:val="6CB96757"/>
    <w:rsid w:val="6F3B3FE1"/>
    <w:rsid w:val="700064E6"/>
    <w:rsid w:val="72411334"/>
    <w:rsid w:val="75A15509"/>
    <w:rsid w:val="76FC2F64"/>
    <w:rsid w:val="7AD90902"/>
    <w:rsid w:val="7CDE70DF"/>
    <w:rsid w:val="7D725958"/>
    <w:rsid w:val="7DF5093D"/>
    <w:rsid w:val="7EC31AA6"/>
    <w:rsid w:val="7F02362C"/>
    <w:rsid w:val="7F072F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en-US" w:bidi="ar-SA"/>
    </w:rPr>
  </w:style>
  <w:style w:type="paragraph" w:styleId="2">
    <w:name w:val="heading 1"/>
    <w:basedOn w:val="1"/>
    <w:next w:val="1"/>
    <w:autoRedefine/>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10">
    <w:name w:val="Default Paragraph Font"/>
    <w:autoRedefine/>
    <w:semiHidden/>
    <w:unhideWhenUsed/>
    <w:qFormat/>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3">
    <w:name w:val="Body Text"/>
    <w:basedOn w:val="1"/>
    <w:autoRedefine/>
    <w:semiHidden/>
    <w:qFormat/>
    <w:uiPriority w:val="0"/>
  </w:style>
  <w:style w:type="paragraph" w:styleId="4">
    <w:name w:val="toc 3"/>
    <w:basedOn w:val="1"/>
    <w:next w:val="1"/>
    <w:autoRedefine/>
    <w:qFormat/>
    <w:uiPriority w:val="0"/>
    <w:pPr>
      <w:ind w:left="840" w:leftChars="400"/>
    </w:pPr>
  </w:style>
  <w:style w:type="paragraph" w:styleId="5">
    <w:name w:val="footer"/>
    <w:basedOn w:val="1"/>
    <w:autoRedefine/>
    <w:qFormat/>
    <w:uiPriority w:val="0"/>
    <w:pPr>
      <w:tabs>
        <w:tab w:val="center" w:pos="4153"/>
        <w:tab w:val="right" w:pos="8306"/>
      </w:tabs>
      <w:snapToGrid w:val="0"/>
      <w:jc w:val="left"/>
    </w:pPr>
    <w:rPr>
      <w:sz w:val="18"/>
    </w:rPr>
  </w:style>
  <w:style w:type="paragraph" w:styleId="6">
    <w:name w:val="toc 1"/>
    <w:basedOn w:val="1"/>
    <w:next w:val="1"/>
    <w:autoRedefine/>
    <w:qFormat/>
    <w:uiPriority w:val="0"/>
  </w:style>
  <w:style w:type="paragraph" w:styleId="7">
    <w:name w:val="toc 2"/>
    <w:basedOn w:val="1"/>
    <w:next w:val="1"/>
    <w:autoRedefine/>
    <w:qFormat/>
    <w:uiPriority w:val="0"/>
    <w:pPr>
      <w:ind w:left="420" w:leftChars="200"/>
    </w:pPr>
  </w:style>
  <w:style w:type="table" w:styleId="9">
    <w:name w:val="Table Grid"/>
    <w:basedOn w:val="8"/>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
    <w:name w:val="Table Normal"/>
    <w:autoRedefine/>
    <w:semiHidden/>
    <w:unhideWhenUsed/>
    <w:qFormat/>
    <w:uiPriority w:val="0"/>
    <w:tblPr>
      <w:tblCellMar>
        <w:top w:w="0" w:type="dxa"/>
        <w:left w:w="0" w:type="dxa"/>
        <w:bottom w:w="0" w:type="dxa"/>
        <w:right w:w="0" w:type="dxa"/>
      </w:tblCellMar>
    </w:tblPr>
  </w:style>
  <w:style w:type="paragraph" w:customStyle="1" w:styleId="12">
    <w:name w:val="Table Text"/>
    <w:basedOn w:val="1"/>
    <w:autoRedefine/>
    <w:semiHidden/>
    <w:qFormat/>
    <w:uiPriority w:val="0"/>
    <w:rPr>
      <w:rFonts w:ascii="Times New Roman" w:hAnsi="Times New Roman" w:eastAsia="Times New Roman" w:cs="Times New Roman"/>
    </w:rPr>
  </w:style>
  <w:style w:type="paragraph" w:customStyle="1" w:styleId="13">
    <w:name w:val="WPSOffice手动目录 1"/>
    <w:autoRedefine/>
    <w:qFormat/>
    <w:uiPriority w:val="0"/>
    <w:pPr>
      <w:ind w:leftChars="0"/>
    </w:pPr>
    <w:rPr>
      <w:rFonts w:ascii="Times New Roman" w:hAnsi="Times New Roman" w:eastAsia="宋体" w:cs="Times New Roman"/>
      <w:sz w:val="20"/>
      <w:szCs w:val="20"/>
    </w:rPr>
  </w:style>
  <w:style w:type="paragraph" w:customStyle="1" w:styleId="14">
    <w:name w:val="WPSOffice手动目录 2"/>
    <w:autoRedefine/>
    <w:qFormat/>
    <w:uiPriority w:val="0"/>
    <w:pPr>
      <w:ind w:leftChars="200"/>
    </w:pPr>
    <w:rPr>
      <w:rFonts w:ascii="Times New Roman" w:hAnsi="Times New Roman" w:eastAsia="宋体" w:cs="Times New Roman"/>
      <w:sz w:val="20"/>
      <w:szCs w:val="20"/>
    </w:rPr>
  </w:style>
  <w:style w:type="paragraph" w:customStyle="1" w:styleId="15">
    <w:name w:val="WPSOffice手动目录 3"/>
    <w:autoRedefine/>
    <w:qFormat/>
    <w:uiPriority w:val="0"/>
    <w:pPr>
      <w:ind w:leftChars="400"/>
    </w:pPr>
    <w:rPr>
      <w:rFonts w:ascii="Times New Roman" w:hAnsi="Times New Roman" w:eastAsia="宋体" w:cs="Times New Roman"/>
      <w:sz w:val="20"/>
      <w:szCs w:val="20"/>
    </w:rPr>
  </w:style>
  <w:style w:type="character" w:customStyle="1" w:styleId="16">
    <w:name w:val="font11"/>
    <w:basedOn w:val="10"/>
    <w:autoRedefine/>
    <w:qFormat/>
    <w:uiPriority w:val="0"/>
    <w:rPr>
      <w:rFonts w:hint="eastAsia" w:ascii="宋体" w:hAnsi="宋体" w:eastAsia="宋体" w:cs="宋体"/>
      <w:color w:val="000000"/>
      <w:sz w:val="26"/>
      <w:szCs w:val="26"/>
      <w:u w:val="none"/>
    </w:rPr>
  </w:style>
  <w:style w:type="character" w:customStyle="1" w:styleId="17">
    <w:name w:val="font21"/>
    <w:basedOn w:val="10"/>
    <w:autoRedefine/>
    <w:qFormat/>
    <w:uiPriority w:val="0"/>
    <w:rPr>
      <w:rFonts w:hint="eastAsia" w:ascii="宋体" w:hAnsi="宋体" w:eastAsia="宋体" w:cs="宋体"/>
      <w:color w:val="000000"/>
      <w:sz w:val="26"/>
      <w:szCs w:val="26"/>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3090"/>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40</Pages>
  <Words>48931</Words>
  <Characters>53401</Characters>
  <Lines>531</Lines>
  <Paragraphs>149</Paragraphs>
  <TotalTime>9</TotalTime>
  <ScaleCrop>false</ScaleCrop>
  <LinksUpToDate>false</LinksUpToDate>
  <CharactersWithSpaces>53721</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2024-04-24T15:49:00Z</dcterms:created>
  <dc:creator>锐 马</dc:creator>
  <cp:lastModifiedBy>Stellatou.</cp:lastModifiedBy>
  <dcterms:modified xsi:type="dcterms:W3CDTF">2024-06-05T02:41:34Z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2024-04-26T12:29:15Z</vt:filetime>
  </property>
  <property fmtid="{D5CDD505-2E9C-101B-9397-08002B2CF9AE}" pid="4" name="KSOProductBuildVer">
    <vt:lpwstr>2052-12.1.0.16929</vt:lpwstr>
  </property>
  <property fmtid="{D5CDD505-2E9C-101B-9397-08002B2CF9AE}" pid="5" name="ICV">
    <vt:lpwstr>BDB8CFCA90CA4716AF946551FE6BB99F_13</vt:lpwstr>
  </property>
</Properties>
</file>