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_GBK" w:hAnsi="仿宋" w:eastAsia="方正小标宋_GBK" w:cs="宋体"/>
          <w:kern w:val="0"/>
          <w:sz w:val="44"/>
          <w:szCs w:val="38"/>
        </w:rPr>
      </w:pPr>
    </w:p>
    <w:p>
      <w:pPr>
        <w:widowControl/>
        <w:spacing w:line="540" w:lineRule="exact"/>
        <w:jc w:val="center"/>
        <w:rPr>
          <w:rFonts w:hint="eastAsia" w:ascii="方正小标宋_GBK" w:hAnsi="仿宋" w:eastAsia="方正小标宋_GBK" w:cs="宋体"/>
          <w:kern w:val="0"/>
          <w:sz w:val="44"/>
          <w:szCs w:val="38"/>
        </w:rPr>
      </w:pPr>
    </w:p>
    <w:p>
      <w:pPr>
        <w:widowControl/>
        <w:spacing w:line="540" w:lineRule="exact"/>
        <w:jc w:val="center"/>
        <w:rPr>
          <w:rFonts w:hint="eastAsia" w:ascii="仿宋" w:hAnsi="仿宋" w:cs="宋体"/>
          <w:kern w:val="0"/>
          <w:sz w:val="44"/>
          <w:szCs w:val="29"/>
        </w:rPr>
      </w:pPr>
      <w:r>
        <w:rPr>
          <w:rFonts w:hint="eastAsia" w:ascii="方正小标宋_GBK" w:hAnsi="仿宋" w:eastAsia="方正小标宋_GBK" w:cs="宋体"/>
          <w:kern w:val="0"/>
          <w:sz w:val="44"/>
          <w:szCs w:val="38"/>
        </w:rPr>
        <w:t>云阳县人民政府</w:t>
      </w:r>
    </w:p>
    <w:p>
      <w:pPr>
        <w:widowControl/>
        <w:spacing w:line="540" w:lineRule="exact"/>
        <w:jc w:val="center"/>
        <w:rPr>
          <w:rFonts w:hint="eastAsia" w:ascii="仿宋" w:hAnsi="仿宋" w:cs="宋体"/>
          <w:kern w:val="0"/>
          <w:sz w:val="44"/>
          <w:szCs w:val="29"/>
        </w:rPr>
      </w:pPr>
      <w:r>
        <w:rPr>
          <w:rFonts w:hint="eastAsia" w:ascii="方正小标宋_GBK" w:hAnsi="仿宋" w:eastAsia="方正小标宋_GBK" w:cs="宋体"/>
          <w:kern w:val="0"/>
          <w:sz w:val="44"/>
          <w:szCs w:val="38"/>
        </w:rPr>
        <w:t>关于印发《云阳县集体土地征收补偿安置</w:t>
      </w:r>
    </w:p>
    <w:p>
      <w:pPr>
        <w:widowControl/>
        <w:spacing w:line="540" w:lineRule="exact"/>
        <w:jc w:val="center"/>
        <w:rPr>
          <w:rFonts w:hint="eastAsia" w:ascii="仿宋" w:hAnsi="仿宋" w:cs="宋体"/>
          <w:kern w:val="0"/>
          <w:sz w:val="44"/>
          <w:szCs w:val="29"/>
        </w:rPr>
      </w:pPr>
      <w:r>
        <w:rPr>
          <w:rFonts w:hint="eastAsia" w:ascii="方正小标宋_GBK" w:hAnsi="仿宋" w:eastAsia="方正小标宋_GBK" w:cs="宋体"/>
          <w:kern w:val="0"/>
          <w:sz w:val="44"/>
          <w:szCs w:val="38"/>
        </w:rPr>
        <w:t>实施办法》的通知</w:t>
      </w:r>
    </w:p>
    <w:p>
      <w:pPr>
        <w:widowControl/>
        <w:spacing w:line="540" w:lineRule="exact"/>
        <w:jc w:val="center"/>
        <w:rPr>
          <w:rFonts w:hAnsi="仿宋" w:eastAsia="方正仿宋_GBK" w:cs="宋体"/>
          <w:kern w:val="0"/>
          <w:sz w:val="32"/>
          <w:szCs w:val="29"/>
        </w:rPr>
      </w:pPr>
      <w:r>
        <w:rPr>
          <w:rFonts w:hAnsi="仿宋" w:eastAsia="方正仿宋_GBK" w:cs="宋体"/>
          <w:kern w:val="0"/>
          <w:sz w:val="32"/>
          <w:szCs w:val="29"/>
        </w:rPr>
        <w:t>云阳府发〔</w:t>
      </w:r>
      <w:r>
        <w:rPr>
          <w:rFonts w:eastAsia="方正仿宋_GBK" w:cs="宋体"/>
          <w:kern w:val="0"/>
          <w:sz w:val="32"/>
          <w:szCs w:val="29"/>
        </w:rPr>
        <w:t>2021</w:t>
      </w:r>
      <w:r>
        <w:rPr>
          <w:rFonts w:hAnsi="仿宋" w:eastAsia="方正仿宋_GBK" w:cs="宋体"/>
          <w:kern w:val="0"/>
          <w:sz w:val="32"/>
          <w:szCs w:val="29"/>
        </w:rPr>
        <w:t>〕</w:t>
      </w:r>
      <w:r>
        <w:rPr>
          <w:rFonts w:eastAsia="方正仿宋_GBK" w:cs="宋体"/>
          <w:kern w:val="0"/>
          <w:sz w:val="32"/>
          <w:szCs w:val="29"/>
        </w:rPr>
        <w:t>35</w:t>
      </w:r>
      <w:r>
        <w:rPr>
          <w:rFonts w:hAnsi="仿宋" w:eastAsia="方正仿宋_GBK" w:cs="宋体"/>
          <w:kern w:val="0"/>
          <w:sz w:val="32"/>
          <w:szCs w:val="29"/>
        </w:rPr>
        <w:t>号</w:t>
      </w:r>
    </w:p>
    <w:p>
      <w:pPr>
        <w:pStyle w:val="2"/>
      </w:pPr>
    </w:p>
    <w:p>
      <w:pPr>
        <w:widowControl/>
        <w:spacing w:line="600" w:lineRule="exact"/>
        <w:rPr>
          <w:rFonts w:eastAsia="方正仿宋_GBK" w:cs="宋体"/>
          <w:kern w:val="0"/>
          <w:sz w:val="32"/>
          <w:szCs w:val="29"/>
        </w:rPr>
      </w:pPr>
      <w:r>
        <w:rPr>
          <w:rFonts w:hAnsi="仿宋" w:eastAsia="方正仿宋_GBK" w:cs="宋体"/>
          <w:kern w:val="0"/>
          <w:sz w:val="32"/>
          <w:szCs w:val="29"/>
        </w:rPr>
        <w:t>各乡镇人民政府，街道办事处，县政府各部门，有关单位：</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《云阳县集体土地征收补偿安置实施办法》已经</w:t>
      </w:r>
      <w:r>
        <w:rPr>
          <w:rFonts w:eastAsia="方正仿宋_GBK" w:cs="宋体"/>
          <w:kern w:val="0"/>
          <w:sz w:val="32"/>
          <w:szCs w:val="29"/>
        </w:rPr>
        <w:t>2021</w:t>
      </w:r>
      <w:r>
        <w:rPr>
          <w:rFonts w:hAnsi="仿宋" w:eastAsia="方正仿宋_GBK" w:cs="宋体"/>
          <w:kern w:val="0"/>
          <w:sz w:val="32"/>
          <w:szCs w:val="29"/>
        </w:rPr>
        <w:t>年</w:t>
      </w:r>
      <w:r>
        <w:rPr>
          <w:rFonts w:eastAsia="方正仿宋_GBK" w:cs="宋体"/>
          <w:kern w:val="0"/>
          <w:sz w:val="32"/>
          <w:szCs w:val="29"/>
        </w:rPr>
        <w:t>6</w:t>
      </w:r>
      <w:r>
        <w:rPr>
          <w:rFonts w:hAnsi="仿宋" w:eastAsia="方正仿宋_GBK" w:cs="宋体"/>
          <w:kern w:val="0"/>
          <w:sz w:val="32"/>
          <w:szCs w:val="29"/>
        </w:rPr>
        <w:t>月</w:t>
      </w:r>
      <w:r>
        <w:rPr>
          <w:rFonts w:eastAsia="方正仿宋_GBK" w:cs="宋体"/>
          <w:kern w:val="0"/>
          <w:sz w:val="32"/>
          <w:szCs w:val="29"/>
        </w:rPr>
        <w:t>29</w:t>
      </w:r>
      <w:r>
        <w:rPr>
          <w:rFonts w:hAnsi="仿宋" w:eastAsia="方正仿宋_GBK" w:cs="宋体"/>
          <w:kern w:val="0"/>
          <w:sz w:val="32"/>
          <w:szCs w:val="29"/>
        </w:rPr>
        <w:t>日县第十七届人民政府第</w:t>
      </w:r>
      <w:r>
        <w:rPr>
          <w:rFonts w:eastAsia="方正仿宋_GBK" w:cs="宋体"/>
          <w:kern w:val="0"/>
          <w:sz w:val="32"/>
          <w:szCs w:val="29"/>
        </w:rPr>
        <w:t>127</w:t>
      </w:r>
      <w:r>
        <w:rPr>
          <w:rFonts w:hAnsi="仿宋" w:eastAsia="方正仿宋_GBK" w:cs="宋体"/>
          <w:kern w:val="0"/>
          <w:sz w:val="32"/>
          <w:szCs w:val="29"/>
        </w:rPr>
        <w:t>次常务会议审议通过，现予公布，请遵照执行。</w:t>
      </w:r>
    </w:p>
    <w:p>
      <w:pPr>
        <w:widowControl/>
        <w:spacing w:line="600" w:lineRule="exact"/>
        <w:ind w:firstLine="640" w:firstLineChars="200"/>
        <w:rPr>
          <w:rFonts w:eastAsia="方正仿宋_GBK" w:cs="宋体"/>
          <w:kern w:val="0"/>
          <w:sz w:val="32"/>
          <w:szCs w:val="29"/>
        </w:rPr>
      </w:pPr>
    </w:p>
    <w:p>
      <w:pPr>
        <w:widowControl/>
        <w:spacing w:line="600" w:lineRule="exact"/>
        <w:ind w:right="420" w:rightChars="200" w:firstLine="640" w:firstLineChars="200"/>
        <w:jc w:val="right"/>
        <w:rPr>
          <w:rFonts w:eastAsia="方正仿宋_GBK" w:cs="宋体"/>
          <w:kern w:val="0"/>
          <w:sz w:val="32"/>
          <w:szCs w:val="29"/>
        </w:rPr>
      </w:pPr>
      <w:r>
        <w:rPr>
          <w:rFonts w:hAnsi="仿宋" w:eastAsia="方正仿宋_GBK" w:cs="宋体"/>
          <w:kern w:val="0"/>
          <w:sz w:val="32"/>
          <w:szCs w:val="29"/>
        </w:rPr>
        <w:t>云阳县人民政府</w:t>
      </w:r>
    </w:p>
    <w:p>
      <w:pPr>
        <w:widowControl/>
        <w:wordWrap w:val="0"/>
        <w:spacing w:line="600" w:lineRule="exact"/>
        <w:ind w:firstLine="640" w:firstLineChars="200"/>
        <w:jc w:val="right"/>
        <w:rPr>
          <w:rFonts w:eastAsia="方正仿宋_GBK" w:cs="宋体"/>
          <w:kern w:val="0"/>
          <w:sz w:val="32"/>
          <w:szCs w:val="29"/>
        </w:rPr>
      </w:pPr>
      <w:r>
        <w:rPr>
          <w:rFonts w:eastAsia="方正仿宋_GBK" w:cs="宋体"/>
          <w:kern w:val="0"/>
          <w:sz w:val="32"/>
          <w:szCs w:val="29"/>
        </w:rPr>
        <w:t>2021</w:t>
      </w:r>
      <w:r>
        <w:rPr>
          <w:rFonts w:hAnsi="仿宋" w:eastAsia="方正仿宋_GBK" w:cs="宋体"/>
          <w:kern w:val="0"/>
          <w:sz w:val="32"/>
          <w:szCs w:val="29"/>
        </w:rPr>
        <w:t>年</w:t>
      </w:r>
      <w:r>
        <w:rPr>
          <w:rFonts w:eastAsia="方正仿宋_GBK" w:cs="宋体"/>
          <w:kern w:val="0"/>
          <w:sz w:val="32"/>
          <w:szCs w:val="29"/>
        </w:rPr>
        <w:t>6</w:t>
      </w:r>
      <w:r>
        <w:rPr>
          <w:rFonts w:hAnsi="仿宋" w:eastAsia="方正仿宋_GBK" w:cs="宋体"/>
          <w:kern w:val="0"/>
          <w:sz w:val="32"/>
          <w:szCs w:val="29"/>
        </w:rPr>
        <w:t>月</w:t>
      </w:r>
      <w:r>
        <w:rPr>
          <w:rFonts w:eastAsia="方正仿宋_GBK" w:cs="宋体"/>
          <w:kern w:val="0"/>
          <w:sz w:val="32"/>
          <w:szCs w:val="29"/>
        </w:rPr>
        <w:t>30</w:t>
      </w:r>
      <w:r>
        <w:rPr>
          <w:rFonts w:hAnsi="仿宋" w:eastAsia="方正仿宋_GBK" w:cs="宋体"/>
          <w:kern w:val="0"/>
          <w:sz w:val="32"/>
          <w:szCs w:val="29"/>
        </w:rPr>
        <w:t>日</w:t>
      </w:r>
      <w:r>
        <w:rPr>
          <w:rFonts w:hint="eastAsia" w:hAnsi="仿宋" w:eastAsia="方正仿宋_GBK" w:cs="宋体"/>
          <w:kern w:val="0"/>
          <w:sz w:val="32"/>
          <w:szCs w:val="29"/>
        </w:rPr>
        <w:t xml:space="preserve">  </w:t>
      </w:r>
    </w:p>
    <w:p>
      <w:pPr>
        <w:widowControl/>
        <w:spacing w:line="625" w:lineRule="atLeast"/>
        <w:jc w:val="center"/>
        <w:rPr>
          <w:rFonts w:ascii="方正小标宋_GBK" w:hAnsi="宋体" w:eastAsia="方正小标宋_GBK" w:cs="宋体"/>
          <w:kern w:val="0"/>
          <w:sz w:val="38"/>
          <w:szCs w:val="38"/>
        </w:rPr>
      </w:pPr>
    </w:p>
    <w:p>
      <w:pPr>
        <w:widowControl/>
        <w:spacing w:line="625" w:lineRule="atLeast"/>
        <w:jc w:val="center"/>
        <w:rPr>
          <w:rFonts w:ascii="方正小标宋_GBK" w:hAnsi="宋体" w:eastAsia="方正小标宋_GBK" w:cs="宋体"/>
          <w:kern w:val="0"/>
          <w:sz w:val="38"/>
          <w:szCs w:val="38"/>
        </w:rPr>
      </w:pPr>
    </w:p>
    <w:p>
      <w:pPr>
        <w:widowControl/>
        <w:spacing w:line="625" w:lineRule="atLeast"/>
        <w:jc w:val="center"/>
        <w:rPr>
          <w:rFonts w:ascii="方正小标宋_GBK" w:hAnsi="宋体" w:eastAsia="方正小标宋_GBK" w:cs="宋体"/>
          <w:kern w:val="0"/>
          <w:sz w:val="38"/>
          <w:szCs w:val="38"/>
        </w:rPr>
      </w:pPr>
    </w:p>
    <w:p>
      <w:pPr>
        <w:widowControl/>
        <w:spacing w:line="625" w:lineRule="atLeast"/>
        <w:jc w:val="center"/>
        <w:rPr>
          <w:rFonts w:ascii="方正小标宋_GBK" w:hAnsi="宋体" w:eastAsia="方正小标宋_GBK" w:cs="宋体"/>
          <w:kern w:val="0"/>
          <w:sz w:val="38"/>
          <w:szCs w:val="38"/>
        </w:rPr>
      </w:pPr>
    </w:p>
    <w:p>
      <w:pPr>
        <w:widowControl/>
        <w:spacing w:line="625" w:lineRule="atLeast"/>
        <w:jc w:val="center"/>
        <w:rPr>
          <w:rFonts w:ascii="方正小标宋_GBK" w:hAnsi="宋体" w:eastAsia="方正小标宋_GBK" w:cs="宋体"/>
          <w:kern w:val="0"/>
          <w:sz w:val="38"/>
          <w:szCs w:val="38"/>
        </w:rPr>
      </w:pPr>
    </w:p>
    <w:p>
      <w:pPr>
        <w:widowControl/>
        <w:spacing w:line="625" w:lineRule="atLeast"/>
        <w:rPr>
          <w:rFonts w:ascii="方正小标宋_GBK" w:hAnsi="宋体" w:eastAsia="方正小标宋_GBK" w:cs="宋体"/>
          <w:kern w:val="0"/>
          <w:sz w:val="38"/>
          <w:szCs w:val="38"/>
        </w:rPr>
      </w:pPr>
    </w:p>
    <w:p>
      <w:pPr>
        <w:widowControl/>
        <w:spacing w:line="540" w:lineRule="exact"/>
        <w:jc w:val="center"/>
        <w:rPr>
          <w:rFonts w:ascii="方正小标宋_GBK" w:hAnsi="宋体" w:eastAsia="方正小标宋_GBK" w:cs="宋体"/>
          <w:kern w:val="0"/>
          <w:sz w:val="44"/>
          <w:szCs w:val="44"/>
        </w:rPr>
      </w:pPr>
    </w:p>
    <w:p>
      <w:pPr>
        <w:widowControl/>
        <w:spacing w:line="540" w:lineRule="exact"/>
        <w:jc w:val="center"/>
        <w:rPr>
          <w:rFonts w:ascii="方正小标宋_GBK" w:hAnsi="宋体" w:eastAsia="方正小标宋_GBK" w:cs="宋体"/>
          <w:kern w:val="0"/>
          <w:sz w:val="44"/>
          <w:szCs w:val="44"/>
        </w:rPr>
      </w:pPr>
    </w:p>
    <w:p>
      <w:pPr>
        <w:widowControl/>
        <w:spacing w:line="54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云阳县集体土地征收补偿安置实施办法</w:t>
      </w:r>
    </w:p>
    <w:p>
      <w:pPr>
        <w:pStyle w:val="2"/>
      </w:pPr>
    </w:p>
    <w:p>
      <w:pPr>
        <w:widowControl/>
        <w:spacing w:line="600" w:lineRule="exact"/>
        <w:jc w:val="center"/>
        <w:rPr>
          <w:rFonts w:ascii="方正黑体_GBK" w:hAnsi="黑体" w:eastAsia="方正黑体_GBK" w:cs="宋体"/>
          <w:kern w:val="0"/>
          <w:sz w:val="32"/>
          <w:szCs w:val="29"/>
        </w:rPr>
      </w:pPr>
      <w:r>
        <w:rPr>
          <w:rFonts w:hint="eastAsia" w:ascii="方正黑体_GBK" w:hAnsi="黑体" w:eastAsia="方正黑体_GBK" w:cs="宋体"/>
          <w:kern w:val="0"/>
          <w:sz w:val="32"/>
          <w:szCs w:val="29"/>
        </w:rPr>
        <w:t>第一章</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int="eastAsia" w:ascii="方正黑体_GBK" w:hAnsi="黑体" w:eastAsia="方正黑体_GBK" w:cs="宋体"/>
          <w:kern w:val="0"/>
          <w:sz w:val="32"/>
          <w:szCs w:val="29"/>
        </w:rPr>
        <w:t>总</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int="eastAsia" w:ascii="方正黑体_GBK" w:hAnsi="黑体" w:eastAsia="方正黑体_GBK" w:cs="宋体"/>
          <w:kern w:val="0"/>
          <w:sz w:val="32"/>
          <w:szCs w:val="29"/>
        </w:rPr>
        <w:t>则</w:t>
      </w:r>
    </w:p>
    <w:p>
      <w:pPr>
        <w:pStyle w:val="2"/>
        <w:spacing w:line="600" w:lineRule="exact"/>
      </w:pP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第一条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为规范本县农民集体所有的土地（以下简称集体土地）征收的补偿安置工作，保障被征收土地的所有权人、使用权人的合法权益，根据《重庆市集体土地征地补偿安置办法》（重庆市人民政府令第</w:t>
      </w:r>
      <w:r>
        <w:rPr>
          <w:rFonts w:eastAsia="方正仿宋_GBK" w:cs="宋体"/>
          <w:kern w:val="0"/>
          <w:sz w:val="32"/>
          <w:szCs w:val="29"/>
        </w:rPr>
        <w:t>344</w:t>
      </w:r>
      <w:r>
        <w:rPr>
          <w:rFonts w:hAnsi="仿宋" w:eastAsia="方正仿宋_GBK" w:cs="宋体"/>
          <w:kern w:val="0"/>
          <w:sz w:val="32"/>
          <w:szCs w:val="29"/>
        </w:rPr>
        <w:t>号）和《重庆市人民政府关于公布征地补偿安置标准有关事项的通知》（渝府发〔</w:t>
      </w:r>
      <w:r>
        <w:rPr>
          <w:rFonts w:eastAsia="方正仿宋_GBK" w:cs="宋体"/>
          <w:kern w:val="0"/>
          <w:sz w:val="32"/>
          <w:szCs w:val="29"/>
        </w:rPr>
        <w:t>2021</w:t>
      </w:r>
      <w:r>
        <w:rPr>
          <w:rFonts w:hAnsi="仿宋" w:eastAsia="方正仿宋_GBK" w:cs="宋体"/>
          <w:kern w:val="0"/>
          <w:sz w:val="32"/>
          <w:szCs w:val="29"/>
        </w:rPr>
        <w:t>〕</w:t>
      </w:r>
      <w:r>
        <w:rPr>
          <w:rFonts w:eastAsia="方正仿宋_GBK" w:cs="宋体"/>
          <w:kern w:val="0"/>
          <w:sz w:val="32"/>
          <w:szCs w:val="29"/>
        </w:rPr>
        <w:t>14</w:t>
      </w:r>
      <w:r>
        <w:rPr>
          <w:rFonts w:hAnsi="仿宋" w:eastAsia="方正仿宋_GBK" w:cs="宋体"/>
          <w:kern w:val="0"/>
          <w:sz w:val="32"/>
          <w:szCs w:val="29"/>
        </w:rPr>
        <w:t>号）和有关法律法规规定，结合本县实际，制定本实施办法。</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本县行政区域内集体土地征收的补偿、人员安置和住房安置，适用本办法。</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第三条</w:t>
      </w:r>
      <w:r>
        <w:rPr>
          <w:rFonts w:hint="eastAsia" w:eastAsia="方正仿宋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县人民政府负责本行政区域内集体土地征收补偿安置的组织实施工作。</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县规划自然资源部门负责对集体土地征收补偿安置具体实施的事务性工作进行管理和监督。县征地实施机构承担本行政区域内集体土地征收补偿安置具体实施的事务性工作。</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县人力社保局负责征地安置人员的基本养老保险和促进就业工作。</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县公安局负责被征地农村集体经济组织所在地居民户口信息提供和审核工作。</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县农业农村委负责征地涉及的农村土地承包经营及承包经营合同管理，农村集体资产管理的指导、协调和监督及农村宅基地管理工作。</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县财政、住房城乡建设、民政等部门，按照各自职责做好集体土地征收补偿安置的相关工作。</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乡镇人民政府（街道办事处）按照县人民政府的要求，做好辖区内集体土地征收补偿安置的相关工作。</w:t>
      </w:r>
    </w:p>
    <w:p>
      <w:pPr>
        <w:widowControl/>
        <w:spacing w:line="600" w:lineRule="exact"/>
        <w:ind w:firstLine="640" w:firstLineChars="200"/>
        <w:rPr>
          <w:rFonts w:eastAsia="方正仿宋_GBK" w:cs="宋体"/>
          <w:kern w:val="0"/>
          <w:sz w:val="32"/>
          <w:szCs w:val="29"/>
        </w:rPr>
      </w:pPr>
    </w:p>
    <w:p>
      <w:pPr>
        <w:widowControl/>
        <w:spacing w:line="600" w:lineRule="exact"/>
        <w:jc w:val="center"/>
        <w:rPr>
          <w:rFonts w:ascii="方正黑体_GBK" w:eastAsia="方正黑体_GBK" w:cs="宋体"/>
          <w:kern w:val="0"/>
          <w:sz w:val="32"/>
          <w:szCs w:val="29"/>
        </w:rPr>
      </w:pPr>
      <w:r>
        <w:rPr>
          <w:rFonts w:hint="eastAsia" w:ascii="方正黑体_GBK" w:hAnsi="黑体" w:eastAsia="方正黑体_GBK" w:cs="宋体"/>
          <w:kern w:val="0"/>
          <w:sz w:val="32"/>
          <w:szCs w:val="29"/>
        </w:rPr>
        <w:t>第二章</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int="eastAsia" w:ascii="方正黑体_GBK" w:hAnsi="黑体" w:eastAsia="方正黑体_GBK" w:cs="宋体"/>
          <w:kern w:val="0"/>
          <w:sz w:val="32"/>
          <w:szCs w:val="29"/>
        </w:rPr>
        <w:t>征地补偿</w:t>
      </w:r>
    </w:p>
    <w:p>
      <w:pPr>
        <w:widowControl/>
        <w:spacing w:line="600" w:lineRule="exact"/>
        <w:ind w:firstLine="640" w:firstLineChars="200"/>
        <w:rPr>
          <w:rFonts w:eastAsia="方正仿宋_GBK" w:cs="宋体"/>
          <w:kern w:val="0"/>
          <w:sz w:val="32"/>
          <w:szCs w:val="29"/>
        </w:rPr>
      </w:pP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第四条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征收集体土地应当依法及时足额支付土地补偿费、安置补助费以及农村房屋、其他地上附着物和青苗等的补偿费用。</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第五条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征收农用地、建设用地和未利用地的土地补偿费和安置补助费，不分地类，按照区片综合地价乘以被征收土地面积计算。区片综合地价中，土地补偿费占</w:t>
      </w:r>
      <w:r>
        <w:rPr>
          <w:rFonts w:eastAsia="方正仿宋_GBK" w:cs="宋体"/>
          <w:kern w:val="0"/>
          <w:sz w:val="32"/>
          <w:szCs w:val="29"/>
        </w:rPr>
        <w:t>30%</w:t>
      </w:r>
      <w:r>
        <w:rPr>
          <w:rFonts w:hAnsi="仿宋" w:eastAsia="方正仿宋_GBK" w:cs="宋体"/>
          <w:kern w:val="0"/>
          <w:sz w:val="32"/>
          <w:szCs w:val="29"/>
        </w:rPr>
        <w:t>，安置补助费占</w:t>
      </w:r>
      <w:r>
        <w:rPr>
          <w:rFonts w:eastAsia="方正仿宋_GBK" w:cs="宋体"/>
          <w:kern w:val="0"/>
          <w:sz w:val="32"/>
          <w:szCs w:val="29"/>
        </w:rPr>
        <w:t>70%</w:t>
      </w:r>
      <w:r>
        <w:rPr>
          <w:rFonts w:hAnsi="仿宋" w:eastAsia="方正仿宋_GBK" w:cs="宋体"/>
          <w:kern w:val="0"/>
          <w:sz w:val="32"/>
          <w:szCs w:val="29"/>
        </w:rPr>
        <w:t>。</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本县行政区域范围内，区片综合地价标准按照附件</w:t>
      </w:r>
      <w:r>
        <w:rPr>
          <w:rFonts w:eastAsia="方正仿宋_GBK" w:cs="宋体"/>
          <w:kern w:val="0"/>
          <w:sz w:val="32"/>
          <w:szCs w:val="29"/>
        </w:rPr>
        <w:t>1</w:t>
      </w:r>
      <w:r>
        <w:rPr>
          <w:rFonts w:hAnsi="仿宋" w:eastAsia="方正仿宋_GBK" w:cs="宋体"/>
          <w:kern w:val="0"/>
          <w:sz w:val="32"/>
          <w:szCs w:val="29"/>
        </w:rPr>
        <w:t>执行。</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第六条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土地补偿费由征地实施机构支付给被征地集体经济组织。征收家庭承包土地的，土地补偿费的</w:t>
      </w:r>
      <w:r>
        <w:rPr>
          <w:rFonts w:eastAsia="方正仿宋_GBK" w:cs="宋体"/>
          <w:kern w:val="0"/>
          <w:sz w:val="32"/>
          <w:szCs w:val="29"/>
        </w:rPr>
        <w:t>80%</w:t>
      </w:r>
      <w:r>
        <w:rPr>
          <w:rFonts w:hAnsi="仿宋" w:eastAsia="方正仿宋_GBK" w:cs="宋体"/>
          <w:kern w:val="0"/>
          <w:sz w:val="32"/>
          <w:szCs w:val="29"/>
        </w:rPr>
        <w:t>由农村集体经济组织按照被征收土地面积发放给承包经营户，土地补偿费的</w:t>
      </w:r>
      <w:r>
        <w:rPr>
          <w:rFonts w:eastAsia="方正仿宋_GBK" w:cs="宋体"/>
          <w:kern w:val="0"/>
          <w:sz w:val="32"/>
          <w:szCs w:val="29"/>
        </w:rPr>
        <w:t>20%</w:t>
      </w:r>
      <w:r>
        <w:rPr>
          <w:rFonts w:hAnsi="仿宋" w:eastAsia="方正仿宋_GBK" w:cs="宋体"/>
          <w:kern w:val="0"/>
          <w:sz w:val="32"/>
          <w:szCs w:val="29"/>
        </w:rPr>
        <w:t>由农村集体经济组织依法管理和使用；征收未发包土地或者其他方式承包土地的，土地补偿费由农村集体经济组织依法管理和使用。</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安置补助费由征地实施机构按照</w:t>
      </w:r>
      <w:r>
        <w:rPr>
          <w:rFonts w:eastAsia="方正仿宋_GBK" w:cs="宋体"/>
          <w:kern w:val="0"/>
          <w:sz w:val="32"/>
          <w:szCs w:val="29"/>
        </w:rPr>
        <w:t>36000</w:t>
      </w:r>
      <w:r>
        <w:rPr>
          <w:rFonts w:hAnsi="仿宋" w:eastAsia="方正仿宋_GBK" w:cs="宋体"/>
          <w:kern w:val="0"/>
          <w:sz w:val="32"/>
          <w:szCs w:val="29"/>
        </w:rPr>
        <w:t>元</w:t>
      </w:r>
      <w:r>
        <w:rPr>
          <w:rFonts w:eastAsia="方正仿宋_GBK" w:cs="宋体"/>
          <w:kern w:val="0"/>
          <w:sz w:val="32"/>
          <w:szCs w:val="29"/>
        </w:rPr>
        <w:t>/</w:t>
      </w:r>
      <w:r>
        <w:rPr>
          <w:rFonts w:hAnsi="仿宋" w:eastAsia="方正仿宋_GBK" w:cs="宋体"/>
          <w:kern w:val="0"/>
          <w:sz w:val="32"/>
          <w:szCs w:val="29"/>
        </w:rPr>
        <w:t>人发放给人员安置对象。前款计算的安置补助费支付后有结余的，结余部分交由农村集体经济组织依法管理和使用；不足的，由县人民政府安排资金予以补足。</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第七条</w:t>
      </w:r>
      <w:r>
        <w:rPr>
          <w:rFonts w:hint="eastAsia" w:eastAsia="方正仿宋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农村房屋以不动产权属证书记载的合法建筑面积为准，按照重置价格标准补偿见附件</w:t>
      </w:r>
      <w:r>
        <w:rPr>
          <w:rFonts w:eastAsia="方正仿宋_GBK" w:cs="宋体"/>
          <w:kern w:val="0"/>
          <w:sz w:val="32"/>
          <w:szCs w:val="29"/>
        </w:rPr>
        <w:t>2</w:t>
      </w:r>
      <w:r>
        <w:rPr>
          <w:rFonts w:hAnsi="仿宋" w:eastAsia="方正仿宋_GBK" w:cs="宋体"/>
          <w:kern w:val="0"/>
          <w:sz w:val="32"/>
          <w:szCs w:val="29"/>
        </w:rPr>
        <w:t>。</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未经不动产登记的农村房屋，其合法性由征地实施机构会同乡镇人民政府（街道办事处）共同予以认定。</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第八条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本办法所称其他地上附着物，是指除房屋外的建筑物、构筑物以及林木和其他经济作物等；青苗，是指土地上生长的农作物。</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青苗和林木实行综合定额补偿，以批准征收土地总面积扣除成片果园、建设用地和农村道路后的面积为准，每亩定额补偿标准为</w:t>
      </w:r>
      <w:r>
        <w:rPr>
          <w:rFonts w:eastAsia="方正仿宋_GBK" w:cs="宋体"/>
          <w:kern w:val="0"/>
          <w:sz w:val="32"/>
          <w:szCs w:val="29"/>
        </w:rPr>
        <w:t>8000</w:t>
      </w:r>
      <w:r>
        <w:rPr>
          <w:rFonts w:hAnsi="仿宋" w:eastAsia="方正仿宋_GBK" w:cs="宋体"/>
          <w:kern w:val="0"/>
          <w:sz w:val="32"/>
          <w:szCs w:val="29"/>
        </w:rPr>
        <w:t>元</w:t>
      </w:r>
      <w:r>
        <w:rPr>
          <w:rFonts w:eastAsia="方正仿宋_GBK" w:cs="宋体"/>
          <w:kern w:val="0"/>
          <w:sz w:val="32"/>
          <w:szCs w:val="29"/>
        </w:rPr>
        <w:t>/</w:t>
      </w:r>
      <w:r>
        <w:rPr>
          <w:rFonts w:hAnsi="仿宋" w:eastAsia="方正仿宋_GBK" w:cs="宋体"/>
          <w:kern w:val="0"/>
          <w:sz w:val="32"/>
          <w:szCs w:val="29"/>
        </w:rPr>
        <w:t>亩。其他地上构（附）着物实行据实清点补偿，具体补偿标准见附件</w:t>
      </w:r>
      <w:r>
        <w:rPr>
          <w:rFonts w:eastAsia="方正仿宋_GBK" w:cs="宋体"/>
          <w:kern w:val="0"/>
          <w:sz w:val="32"/>
          <w:szCs w:val="29"/>
        </w:rPr>
        <w:t>3</w:t>
      </w:r>
      <w:r>
        <w:rPr>
          <w:rFonts w:hAnsi="仿宋" w:eastAsia="方正仿宋_GBK" w:cs="宋体"/>
          <w:kern w:val="0"/>
          <w:sz w:val="32"/>
          <w:szCs w:val="29"/>
        </w:rPr>
        <w:t>。</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成片果园是指规模化种植的果树，且每亩果树数量在</w:t>
      </w:r>
      <w:r>
        <w:rPr>
          <w:rFonts w:eastAsia="方正仿宋_GBK" w:cs="宋体"/>
          <w:kern w:val="0"/>
          <w:sz w:val="32"/>
          <w:szCs w:val="29"/>
        </w:rPr>
        <w:t>40</w:t>
      </w:r>
      <w:r>
        <w:rPr>
          <w:rFonts w:hAnsi="仿宋" w:eastAsia="方正仿宋_GBK" w:cs="宋体"/>
          <w:kern w:val="0"/>
          <w:sz w:val="32"/>
          <w:szCs w:val="29"/>
        </w:rPr>
        <w:t>株以上，果树树干中部周长不小于</w:t>
      </w:r>
      <w:r>
        <w:rPr>
          <w:rFonts w:eastAsia="方正仿宋_GBK" w:cs="宋体"/>
          <w:kern w:val="0"/>
          <w:sz w:val="32"/>
          <w:szCs w:val="29"/>
        </w:rPr>
        <w:t>15CM</w:t>
      </w:r>
      <w:r>
        <w:rPr>
          <w:rFonts w:hAnsi="仿宋" w:eastAsia="方正仿宋_GBK" w:cs="宋体"/>
          <w:kern w:val="0"/>
          <w:sz w:val="32"/>
          <w:szCs w:val="29"/>
        </w:rPr>
        <w:t>，成片果园按实际征地面积计算，每亩定额补偿标准为</w:t>
      </w:r>
      <w:r>
        <w:rPr>
          <w:rFonts w:eastAsia="方正仿宋_GBK" w:cs="宋体"/>
          <w:kern w:val="0"/>
          <w:sz w:val="32"/>
          <w:szCs w:val="29"/>
        </w:rPr>
        <w:t>12000</w:t>
      </w:r>
      <w:r>
        <w:rPr>
          <w:rFonts w:hAnsi="仿宋" w:eastAsia="方正仿宋_GBK" w:cs="宋体"/>
          <w:kern w:val="0"/>
          <w:sz w:val="32"/>
          <w:szCs w:val="29"/>
        </w:rPr>
        <w:t>元。</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第九条</w:t>
      </w:r>
      <w:r>
        <w:rPr>
          <w:rFonts w:hint="eastAsia" w:eastAsia="方正仿宋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有下列情形之一的，不予补偿：</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（一）违法建（构）筑物；</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（二）县人民政府发布征收土地预公告后栽种的青苗及花草、树木等附着物；</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（三）其他不当增加补偿费用的情形。</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第十条</w:t>
      </w:r>
      <w:r>
        <w:rPr>
          <w:rFonts w:eastAsia="方正仿宋_GBK" w:cs="宋体"/>
          <w:kern w:val="0"/>
          <w:sz w:val="32"/>
          <w:szCs w:val="29"/>
        </w:rPr>
        <w:t xml:space="preserve">  </w:t>
      </w:r>
      <w:r>
        <w:rPr>
          <w:rFonts w:hAnsi="仿宋" w:eastAsia="方正仿宋_GBK" w:cs="宋体"/>
          <w:kern w:val="0"/>
          <w:sz w:val="32"/>
          <w:szCs w:val="29"/>
        </w:rPr>
        <w:t>征收土地预公告发布之日，持有合法证照且从事生产经营活动的，应当综合考虑生产经营年限、规模、类别、搬迁损失、搬迁难易度等因素，对生产经营者一次性给予搬迁补助费。搬迁补助费由具有相应资质的评估机构根据实际进行评估确定。涉及设施设备需要搬迁且搬迁后不丧失使用价值的，按照所搬迁设备净值的</w:t>
      </w:r>
      <w:r>
        <w:rPr>
          <w:rFonts w:eastAsia="方正仿宋_GBK" w:cs="宋体"/>
          <w:kern w:val="0"/>
          <w:sz w:val="32"/>
          <w:szCs w:val="29"/>
        </w:rPr>
        <w:t>20%</w:t>
      </w:r>
      <w:r>
        <w:rPr>
          <w:rFonts w:hAnsi="仿宋" w:eastAsia="方正仿宋_GBK" w:cs="宋体"/>
          <w:kern w:val="0"/>
          <w:sz w:val="32"/>
          <w:szCs w:val="29"/>
        </w:rPr>
        <w:t>支付一次性搬迁补助费；搬迁后丧失使用价值的，按照设备净值补偿。给予一次性搬迁补助费后，由其所有人在规定的时间内自行搬迁。</w:t>
      </w:r>
    </w:p>
    <w:p>
      <w:pPr>
        <w:widowControl/>
        <w:spacing w:line="600" w:lineRule="exact"/>
        <w:ind w:firstLine="640" w:firstLineChars="200"/>
        <w:rPr>
          <w:rFonts w:eastAsia="方正仿宋_GBK" w:cs="宋体"/>
          <w:kern w:val="0"/>
          <w:sz w:val="32"/>
          <w:szCs w:val="29"/>
        </w:rPr>
      </w:pPr>
    </w:p>
    <w:p>
      <w:pPr>
        <w:widowControl/>
        <w:spacing w:line="600" w:lineRule="exact"/>
        <w:jc w:val="center"/>
        <w:rPr>
          <w:rFonts w:ascii="方正黑体_GBK" w:hAnsi="黑体" w:eastAsia="方正黑体_GBK" w:cs="宋体"/>
          <w:kern w:val="0"/>
          <w:sz w:val="32"/>
          <w:szCs w:val="29"/>
        </w:rPr>
      </w:pPr>
    </w:p>
    <w:p>
      <w:pPr>
        <w:widowControl/>
        <w:spacing w:line="600" w:lineRule="exact"/>
        <w:jc w:val="center"/>
        <w:rPr>
          <w:rFonts w:hint="eastAsia" w:ascii="方正黑体_GBK" w:hAnsi="黑体" w:eastAsia="方正黑体_GBK" w:cs="宋体"/>
          <w:kern w:val="0"/>
          <w:sz w:val="32"/>
          <w:szCs w:val="29"/>
        </w:rPr>
      </w:pPr>
    </w:p>
    <w:p>
      <w:pPr>
        <w:widowControl/>
        <w:spacing w:line="600" w:lineRule="exact"/>
        <w:jc w:val="center"/>
        <w:rPr>
          <w:rFonts w:ascii="方正黑体_GBK" w:eastAsia="方正黑体_GBK" w:cs="宋体"/>
          <w:kern w:val="0"/>
          <w:sz w:val="32"/>
          <w:szCs w:val="29"/>
        </w:rPr>
      </w:pPr>
      <w:r>
        <w:rPr>
          <w:rFonts w:hint="eastAsia" w:ascii="方正黑体_GBK" w:hAnsi="黑体" w:eastAsia="方正黑体_GBK" w:cs="宋体"/>
          <w:kern w:val="0"/>
          <w:sz w:val="32"/>
          <w:szCs w:val="29"/>
        </w:rPr>
        <w:t>第三章</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int="eastAsia" w:ascii="方正黑体_GBK" w:hAnsi="黑体" w:eastAsia="方正黑体_GBK" w:cs="宋体"/>
          <w:kern w:val="0"/>
          <w:sz w:val="32"/>
          <w:szCs w:val="29"/>
        </w:rPr>
        <w:t>人员安置</w:t>
      </w:r>
    </w:p>
    <w:p>
      <w:pPr>
        <w:widowControl/>
        <w:spacing w:line="600" w:lineRule="exact"/>
        <w:ind w:firstLine="640" w:firstLineChars="200"/>
        <w:rPr>
          <w:rFonts w:eastAsia="方正仿宋_GBK" w:cs="宋体"/>
          <w:kern w:val="0"/>
          <w:sz w:val="32"/>
          <w:szCs w:val="29"/>
        </w:rPr>
      </w:pP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第十一条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本办法所称人员安置对象应当从征收土地预公告之日计入被征地农村集体经济组织总人口的人员中产生。</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下列人员计入被征地农村集体经济组织总人口：</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（一）户口登记在被征地农村集体经济组织所在地，且取得该农村集体经济组织土地承包经营权的人员；</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（二）因出生、政策性移民将户口登记在被征地农村集体经济组织所在地，且依法享有该农村集体经济组织土地承包经营权的人员；</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（三）因合法收养、合法婚姻将户口从其他农村集体经济组织迁入并长期在被征地农村集体经济组织生产生活，且依法享有被征地农村集体经济组织土地承包经营权的人员；</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（四）依法享有被征地农村集体经济组织土地承包经营权的在校大中专学生、现役军士和义务兵、儿童福利机构孤儿、服刑人员；</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（五）按照本市统筹城乡户籍制度改革有关规定保留征地补偿安置权利的人员；</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（六）因其他原因，户口从被征地农村集体经济组织所在地迁出进城落户，但长期在被征地农村集体经济组织生产生活，且取得该农村集体经济组织土地承包经营权的人员。</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前款所称</w:t>
      </w:r>
      <w:r>
        <w:rPr>
          <w:rFonts w:eastAsia="方正仿宋_GBK" w:cs="宋体"/>
          <w:kern w:val="0"/>
          <w:sz w:val="32"/>
          <w:szCs w:val="29"/>
        </w:rPr>
        <w:t>“</w:t>
      </w:r>
      <w:r>
        <w:rPr>
          <w:rFonts w:hAnsi="仿宋" w:eastAsia="方正仿宋_GBK" w:cs="宋体"/>
          <w:kern w:val="0"/>
          <w:sz w:val="32"/>
          <w:szCs w:val="29"/>
        </w:rPr>
        <w:t>长期</w:t>
      </w:r>
      <w:r>
        <w:rPr>
          <w:rFonts w:eastAsia="方正仿宋_GBK" w:cs="宋体"/>
          <w:kern w:val="0"/>
          <w:sz w:val="32"/>
          <w:szCs w:val="29"/>
        </w:rPr>
        <w:t>”</w:t>
      </w:r>
      <w:r>
        <w:rPr>
          <w:rFonts w:hAnsi="仿宋" w:eastAsia="方正仿宋_GBK" w:cs="宋体"/>
          <w:kern w:val="0"/>
          <w:sz w:val="32"/>
          <w:szCs w:val="29"/>
        </w:rPr>
        <w:t>，是指县政府发布征收土地预公告之日，在被征地农村集体经济组织连续生产生活</w:t>
      </w:r>
      <w:r>
        <w:rPr>
          <w:rFonts w:eastAsia="方正仿宋_GBK" w:cs="宋体"/>
          <w:kern w:val="0"/>
          <w:sz w:val="32"/>
          <w:szCs w:val="29"/>
        </w:rPr>
        <w:t>1</w:t>
      </w:r>
      <w:r>
        <w:rPr>
          <w:rFonts w:hAnsi="仿宋" w:eastAsia="方正仿宋_GBK" w:cs="宋体"/>
          <w:kern w:val="0"/>
          <w:sz w:val="32"/>
          <w:szCs w:val="29"/>
        </w:rPr>
        <w:t>年以上。其中，离婚后再婚配偶及随迁子女在被征地农村集体经济组织连续生产生活</w:t>
      </w:r>
      <w:r>
        <w:rPr>
          <w:rFonts w:eastAsia="方正仿宋_GBK" w:cs="宋体"/>
          <w:kern w:val="0"/>
          <w:sz w:val="32"/>
          <w:szCs w:val="29"/>
        </w:rPr>
        <w:t>3</w:t>
      </w:r>
      <w:r>
        <w:rPr>
          <w:rFonts w:hAnsi="仿宋" w:eastAsia="方正仿宋_GBK" w:cs="宋体"/>
          <w:kern w:val="0"/>
          <w:sz w:val="32"/>
          <w:szCs w:val="29"/>
        </w:rPr>
        <w:t>年以上。</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第十二条</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Ansi="仿宋" w:eastAsia="方正仿宋_GBK" w:cs="宋体"/>
          <w:kern w:val="0"/>
          <w:sz w:val="32"/>
          <w:szCs w:val="29"/>
        </w:rPr>
        <w:t>符合本办法第十一条规定但有下列情形之一的人员，不计入被征地农村集体经济组织总人口：</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（一）征地前已实行征地人员安置的人员；</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（二）国家机关、人民团体、事业单位等在编在职和退休人员。</w:t>
      </w:r>
    </w:p>
    <w:p>
      <w:pPr>
        <w:widowControl/>
        <w:spacing w:line="600" w:lineRule="exact"/>
        <w:ind w:firstLine="640" w:firstLineChars="200"/>
        <w:rPr>
          <w:rFonts w:eastAsia="方正仿宋_GBK" w:cs="宋体"/>
          <w:kern w:val="0"/>
          <w:sz w:val="32"/>
          <w:szCs w:val="29"/>
        </w:rPr>
      </w:pPr>
      <w:r>
        <w:rPr>
          <w:rFonts w:hint="eastAsia" w:ascii="方正黑体_GBK" w:hAnsi="仿宋" w:eastAsia="方正黑体_GBK" w:cs="宋体"/>
          <w:kern w:val="0"/>
          <w:sz w:val="32"/>
          <w:szCs w:val="29"/>
        </w:rPr>
        <w:t>第十三条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农村集体经济组织的土地被全部征收的，按照本办法计入被征地农村集体经济组织总人口的人员全部为人员安置对象。</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第十四条</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Ansi="仿宋" w:eastAsia="方正仿宋_GBK" w:cs="宋体"/>
          <w:kern w:val="0"/>
          <w:sz w:val="32"/>
          <w:szCs w:val="29"/>
        </w:rPr>
        <w:t>具体的人员安置对象由被征地农村集体经济组织按照农户被征地多少和剩余耕地情况在农村集体经济组织总人口中确定，经公示无异议后，报乡镇人民政府（街道办事处）初审，县征地实施机构会同县规划自然资源、人力社保、公安、农业农村等部门复核，县人民政府核准。</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第十五条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县人民政府应当将符合条件的人员安置对象纳入相应的养老等社会保障体系，并安排人员安置对象的社会保障费用，主要用于人员安置对象的养老保险等社会保险缴费补贴。</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人员安置对象的基本养老保险缴费补贴办法以及社会保障费用的筹集、管理和使用办法，由市人民政府另行制定。</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第十六条</w:t>
      </w:r>
      <w:r>
        <w:rPr>
          <w:rFonts w:hint="eastAsia" w:eastAsia="方正仿宋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县人民政府应当组织有关部门将劳动力年龄段内有劳动能力、有就业需求的人员安置对象纳入公共就业服务范围，组织开展就业创业服务活动，促进其就业创业。</w:t>
      </w:r>
    </w:p>
    <w:p>
      <w:pPr>
        <w:widowControl/>
        <w:spacing w:line="600" w:lineRule="exact"/>
        <w:ind w:firstLine="640" w:firstLineChars="200"/>
        <w:rPr>
          <w:rFonts w:eastAsia="方正仿宋_GBK" w:cs="宋体"/>
          <w:kern w:val="0"/>
          <w:sz w:val="32"/>
          <w:szCs w:val="29"/>
        </w:rPr>
      </w:pPr>
    </w:p>
    <w:p>
      <w:pPr>
        <w:widowControl/>
        <w:spacing w:line="600" w:lineRule="exact"/>
        <w:jc w:val="center"/>
        <w:rPr>
          <w:rFonts w:hint="eastAsia" w:ascii="方正黑体_GBK" w:hAnsi="黑体" w:eastAsia="方正黑体_GBK" w:cs="宋体"/>
          <w:kern w:val="0"/>
          <w:sz w:val="32"/>
          <w:szCs w:val="29"/>
        </w:rPr>
      </w:pPr>
    </w:p>
    <w:p>
      <w:pPr>
        <w:widowControl/>
        <w:spacing w:line="600" w:lineRule="exact"/>
        <w:jc w:val="center"/>
        <w:rPr>
          <w:rFonts w:hint="eastAsia" w:ascii="方正黑体_GBK" w:hAnsi="黑体" w:eastAsia="方正黑体_GBK" w:cs="宋体"/>
          <w:kern w:val="0"/>
          <w:sz w:val="32"/>
          <w:szCs w:val="29"/>
        </w:rPr>
      </w:pPr>
    </w:p>
    <w:p>
      <w:pPr>
        <w:widowControl/>
        <w:spacing w:line="600" w:lineRule="exact"/>
        <w:jc w:val="center"/>
        <w:rPr>
          <w:rFonts w:ascii="方正黑体_GBK" w:eastAsia="方正黑体_GBK" w:cs="宋体"/>
          <w:kern w:val="0"/>
          <w:sz w:val="32"/>
          <w:szCs w:val="29"/>
        </w:rPr>
      </w:pPr>
      <w:r>
        <w:rPr>
          <w:rFonts w:hint="eastAsia" w:ascii="方正黑体_GBK" w:hAnsi="黑体" w:eastAsia="方正黑体_GBK" w:cs="宋体"/>
          <w:kern w:val="0"/>
          <w:sz w:val="32"/>
          <w:szCs w:val="29"/>
        </w:rPr>
        <w:t>第四章</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int="eastAsia" w:ascii="方正黑体_GBK" w:hAnsi="黑体" w:eastAsia="方正黑体_GBK" w:cs="宋体"/>
          <w:kern w:val="0"/>
          <w:sz w:val="32"/>
          <w:szCs w:val="29"/>
        </w:rPr>
        <w:t>住房安置</w:t>
      </w:r>
    </w:p>
    <w:p>
      <w:pPr>
        <w:widowControl/>
        <w:spacing w:line="600" w:lineRule="exact"/>
        <w:ind w:firstLine="640" w:firstLineChars="200"/>
        <w:rPr>
          <w:rFonts w:eastAsia="方正仿宋_GBK" w:cs="宋体"/>
          <w:kern w:val="0"/>
          <w:sz w:val="32"/>
          <w:szCs w:val="29"/>
        </w:rPr>
      </w:pP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第十七条</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Ansi="仿宋" w:eastAsia="方正仿宋_GBK" w:cs="宋体"/>
          <w:kern w:val="0"/>
          <w:sz w:val="32"/>
          <w:szCs w:val="29"/>
        </w:rPr>
        <w:t>农村集体经济组织的土地被全部征收的，按照本办法计入被征地农村集体经济组织总人口且享有被征地农村集体经济组织宅基地权利的人员全部为住房安置对象。</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农村集体经济组织的土地被部分征收的，在征收土地预公告之日，持有征地范围内被搬迁住房的不动产权属证书，且按照本办法计入被征地农村集体经济组织总人口的人员为住房安置对象。</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征地前已实行征地人员安置但住房未被搬迁的人员，在其住房搬迁时纳入住房安置对象范围。</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第十八条</w:t>
      </w:r>
      <w:r>
        <w:rPr>
          <w:rFonts w:eastAsia="方正仿宋_GBK" w:cs="宋体"/>
          <w:kern w:val="0"/>
          <w:sz w:val="32"/>
          <w:szCs w:val="29"/>
        </w:rPr>
        <w:t xml:space="preserve">  </w:t>
      </w:r>
      <w:r>
        <w:rPr>
          <w:rFonts w:hAnsi="仿宋" w:eastAsia="方正仿宋_GBK" w:cs="宋体"/>
          <w:kern w:val="0"/>
          <w:sz w:val="32"/>
          <w:szCs w:val="29"/>
        </w:rPr>
        <w:t>符合本办法第十七条规定但有下列情形之一的人员，不属于住房安置对象：</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（一）本办法施行前已实行征地住房安置的人员；</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（二）已享受政策性住房的人员。</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第十九条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住房安置可以采取农村宅基地自建安置、安置房安置或者货币安置等方式。住房安置对象应当以户为单位统一选择一种安置方式，一处宅基地上的住房计为一户。</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选择农村宅基地自建安置的，应当符合乡（镇）土地利用总体规划、村庄规划，以及国家和本市关于宅基地建房的有关规定。</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住房安置对象采取安置房安置或者货币安置后，该户家庭成员不得再申请农村宅基地新建住房。</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第二十条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农村宅基地自建安置的，按照搬迁房屋重置价格标准的</w:t>
      </w:r>
      <w:r>
        <w:rPr>
          <w:rFonts w:eastAsia="方正仿宋_GBK" w:cs="宋体"/>
          <w:kern w:val="0"/>
          <w:sz w:val="32"/>
          <w:szCs w:val="29"/>
        </w:rPr>
        <w:t>50%</w:t>
      </w:r>
      <w:r>
        <w:rPr>
          <w:rFonts w:hAnsi="仿宋" w:eastAsia="方正仿宋_GBK" w:cs="宋体"/>
          <w:kern w:val="0"/>
          <w:sz w:val="32"/>
          <w:szCs w:val="29"/>
        </w:rPr>
        <w:t>给予自建住房补助。</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第二十一条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安置房安置或者货币安置的，住房安置对象的住房安置建筑面积标准为每人</w:t>
      </w:r>
      <w:r>
        <w:rPr>
          <w:rFonts w:eastAsia="方正仿宋_GBK" w:cs="宋体"/>
          <w:kern w:val="0"/>
          <w:sz w:val="32"/>
          <w:szCs w:val="29"/>
        </w:rPr>
        <w:t>30</w:t>
      </w:r>
      <w:r>
        <w:rPr>
          <w:rFonts w:hAnsi="仿宋" w:eastAsia="方正仿宋_GBK" w:cs="宋体"/>
          <w:kern w:val="0"/>
          <w:sz w:val="32"/>
          <w:szCs w:val="29"/>
        </w:rPr>
        <w:t>平方米。</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第二十二条</w:t>
      </w:r>
      <w:r>
        <w:rPr>
          <w:rFonts w:eastAsia="方正仿宋_GBK" w:cs="宋体"/>
          <w:kern w:val="0"/>
          <w:sz w:val="32"/>
          <w:szCs w:val="29"/>
        </w:rPr>
        <w:t xml:space="preserve">  </w:t>
      </w:r>
      <w:r>
        <w:rPr>
          <w:rFonts w:hAnsi="仿宋" w:eastAsia="方正仿宋_GBK" w:cs="宋体"/>
          <w:kern w:val="0"/>
          <w:sz w:val="32"/>
          <w:szCs w:val="29"/>
        </w:rPr>
        <w:t>住房安置对象夫妻双方均无子女的，实行安置房安置或者货币安置时，可以申请增加</w:t>
      </w:r>
      <w:r>
        <w:rPr>
          <w:rFonts w:eastAsia="方正仿宋_GBK" w:cs="宋体"/>
          <w:kern w:val="0"/>
          <w:sz w:val="32"/>
          <w:szCs w:val="29"/>
        </w:rPr>
        <w:t>15</w:t>
      </w:r>
      <w:r>
        <w:rPr>
          <w:rFonts w:hAnsi="仿宋" w:eastAsia="方正仿宋_GBK" w:cs="宋体"/>
          <w:kern w:val="0"/>
          <w:sz w:val="32"/>
          <w:szCs w:val="29"/>
        </w:rPr>
        <w:t>平方米建筑面积的住房。</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住房安置对象的配偶或者未成年子女，不属于被征地农村集体经济组织总人口范围，但同时符合下列条件的，实行安置房安置或者货币安置时，可以申请</w:t>
      </w:r>
      <w:r>
        <w:rPr>
          <w:rFonts w:eastAsia="方正仿宋_GBK" w:cs="宋体"/>
          <w:kern w:val="0"/>
          <w:sz w:val="32"/>
          <w:szCs w:val="29"/>
        </w:rPr>
        <w:t>15</w:t>
      </w:r>
      <w:r>
        <w:rPr>
          <w:rFonts w:hAnsi="仿宋" w:eastAsia="方正仿宋_GBK" w:cs="宋体"/>
          <w:kern w:val="0"/>
          <w:sz w:val="32"/>
          <w:szCs w:val="29"/>
        </w:rPr>
        <w:t>平方米建筑面积的住房，与住房安置对象合并安置：</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（一）长期居住在被征地范围内；</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（二）征地前未实行征地住房安置；</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（三）该家庭无其他住房；</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（四）不享有其他农村集体经济组织宅基地权利。</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第二十三条</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Ansi="仿宋" w:eastAsia="方正仿宋_GBK" w:cs="宋体"/>
          <w:kern w:val="0"/>
          <w:sz w:val="32"/>
          <w:szCs w:val="29"/>
        </w:rPr>
        <w:t>安置房安置的，应安置建筑面积的部分，按照砖混结构房屋的重置价格标准购买。</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因户型设计等原因，以户为单位，安置房超过应安置建筑面积不满</w:t>
      </w:r>
      <w:r>
        <w:rPr>
          <w:rFonts w:eastAsia="方正仿宋_GBK" w:cs="宋体"/>
          <w:kern w:val="0"/>
          <w:sz w:val="32"/>
          <w:szCs w:val="29"/>
        </w:rPr>
        <w:t>5</w:t>
      </w:r>
      <w:r>
        <w:rPr>
          <w:rFonts w:hAnsi="仿宋" w:eastAsia="方正仿宋_GBK" w:cs="宋体"/>
          <w:kern w:val="0"/>
          <w:sz w:val="32"/>
          <w:szCs w:val="29"/>
        </w:rPr>
        <w:t>平方米的部分，按照安置房建安造价的</w:t>
      </w:r>
      <w:r>
        <w:rPr>
          <w:rFonts w:eastAsia="方正仿宋_GBK" w:cs="宋体"/>
          <w:kern w:val="0"/>
          <w:sz w:val="32"/>
          <w:szCs w:val="29"/>
        </w:rPr>
        <w:t>50%</w:t>
      </w:r>
      <w:r>
        <w:rPr>
          <w:rFonts w:hAnsi="仿宋" w:eastAsia="方正仿宋_GBK" w:cs="宋体"/>
          <w:kern w:val="0"/>
          <w:sz w:val="32"/>
          <w:szCs w:val="29"/>
        </w:rPr>
        <w:t>购买；超过应安置建筑面积</w:t>
      </w:r>
      <w:r>
        <w:rPr>
          <w:rFonts w:eastAsia="方正仿宋_GBK" w:cs="宋体"/>
          <w:kern w:val="0"/>
          <w:sz w:val="32"/>
          <w:szCs w:val="29"/>
        </w:rPr>
        <w:t>5</w:t>
      </w:r>
      <w:r>
        <w:rPr>
          <w:rFonts w:hAnsi="仿宋" w:eastAsia="方正仿宋_GBK" w:cs="宋体"/>
          <w:kern w:val="0"/>
          <w:sz w:val="32"/>
          <w:szCs w:val="29"/>
        </w:rPr>
        <w:t>平方米以上不满</w:t>
      </w:r>
      <w:r>
        <w:rPr>
          <w:rFonts w:eastAsia="方正仿宋_GBK" w:cs="宋体"/>
          <w:kern w:val="0"/>
          <w:sz w:val="32"/>
          <w:szCs w:val="29"/>
        </w:rPr>
        <w:t>10</w:t>
      </w:r>
      <w:r>
        <w:rPr>
          <w:rFonts w:hAnsi="仿宋" w:eastAsia="方正仿宋_GBK" w:cs="宋体"/>
          <w:kern w:val="0"/>
          <w:sz w:val="32"/>
          <w:szCs w:val="29"/>
        </w:rPr>
        <w:t>平方米的部分，按照安置房建安造价购买；超过应安置建筑面积</w:t>
      </w:r>
      <w:r>
        <w:rPr>
          <w:rFonts w:eastAsia="方正仿宋_GBK" w:cs="宋体"/>
          <w:kern w:val="0"/>
          <w:sz w:val="32"/>
          <w:szCs w:val="29"/>
        </w:rPr>
        <w:t>10</w:t>
      </w:r>
      <w:r>
        <w:rPr>
          <w:rFonts w:hAnsi="仿宋" w:eastAsia="方正仿宋_GBK" w:cs="宋体"/>
          <w:kern w:val="0"/>
          <w:sz w:val="32"/>
          <w:szCs w:val="29"/>
        </w:rPr>
        <w:t>平方米以上的部分，按照住房货币安置价格标准购买。安置房建安造价由县住房城乡建设部门会同规划自然资源部门核定并予公布。</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因户型设计、住房安置对象意愿等原因，购买安置房未达到应安置建筑面积的，不足部分按照住房货币安置价格标准支付给住房安置对象。</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第二十四条</w:t>
      </w:r>
      <w:r>
        <w:rPr>
          <w:rFonts w:eastAsia="方正仿宋_GBK" w:cs="宋体"/>
          <w:kern w:val="0"/>
          <w:sz w:val="32"/>
          <w:szCs w:val="29"/>
        </w:rPr>
        <w:t xml:space="preserve">  </w:t>
      </w:r>
      <w:r>
        <w:rPr>
          <w:rFonts w:hAnsi="仿宋" w:eastAsia="方正仿宋_GBK" w:cs="宋体"/>
          <w:kern w:val="0"/>
          <w:sz w:val="32"/>
          <w:szCs w:val="29"/>
        </w:rPr>
        <w:t>安置房应当在国有土地上建设。</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县人民政府应当安排安置房的建设资金、首期物业专项维修资金以及居民用电、自来水、天然气、有线电视的安装费用。</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第二十五条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住房货币安置的，货币安置款额等于住房货币安置价格标准乘以应安置建筑面积。</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住房货币安置价格标准由县人民政府参照征地范围周边普通商品住房平均价格与砖混结构房屋重置价格标准之差确定。各区域住房货币安置价格标准见附件</w:t>
      </w:r>
      <w:r>
        <w:rPr>
          <w:rFonts w:eastAsia="方正仿宋_GBK" w:cs="宋体"/>
          <w:kern w:val="0"/>
          <w:sz w:val="32"/>
          <w:szCs w:val="29"/>
        </w:rPr>
        <w:t>4</w:t>
      </w:r>
      <w:r>
        <w:rPr>
          <w:rFonts w:hAnsi="仿宋" w:eastAsia="方正仿宋_GBK" w:cs="宋体"/>
          <w:kern w:val="0"/>
          <w:sz w:val="32"/>
          <w:szCs w:val="29"/>
        </w:rPr>
        <w:t>。</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第二十六条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住房安置对象合法拥有两处以上（含两处）农村住房的，只在其享有宅基地权利的住房被搬迁时安置</w:t>
      </w:r>
      <w:r>
        <w:rPr>
          <w:rFonts w:eastAsia="方正仿宋_GBK" w:cs="宋体"/>
          <w:kern w:val="0"/>
          <w:sz w:val="32"/>
          <w:szCs w:val="29"/>
        </w:rPr>
        <w:t>1</w:t>
      </w:r>
      <w:r>
        <w:rPr>
          <w:rFonts w:hAnsi="仿宋" w:eastAsia="方正仿宋_GBK" w:cs="宋体"/>
          <w:kern w:val="0"/>
          <w:sz w:val="32"/>
          <w:szCs w:val="29"/>
        </w:rPr>
        <w:t>次住房，不得重复安置住房。</w:t>
      </w:r>
    </w:p>
    <w:p>
      <w:pPr>
        <w:widowControl/>
        <w:spacing w:line="600" w:lineRule="exact"/>
        <w:ind w:firstLine="640" w:firstLineChars="200"/>
        <w:rPr>
          <w:rFonts w:eastAsia="方正仿宋_GBK" w:cs="宋体"/>
          <w:kern w:val="0"/>
          <w:sz w:val="32"/>
          <w:szCs w:val="29"/>
        </w:rPr>
      </w:pPr>
      <w:r>
        <w:rPr>
          <w:rFonts w:hint="eastAsia" w:ascii="方正黑体_GBK" w:hAnsi="仿宋" w:eastAsia="方正黑体_GBK" w:cs="宋体"/>
          <w:kern w:val="0"/>
          <w:sz w:val="32"/>
          <w:szCs w:val="29"/>
        </w:rPr>
        <w:t>第二十七条</w:t>
      </w:r>
      <w:r>
        <w:rPr>
          <w:rFonts w:eastAsia="方正仿宋_GBK" w:cs="宋体"/>
          <w:kern w:val="0"/>
          <w:sz w:val="32"/>
          <w:szCs w:val="29"/>
        </w:rPr>
        <w:t xml:space="preserve">  </w:t>
      </w:r>
      <w:r>
        <w:rPr>
          <w:rFonts w:hAnsi="仿宋" w:eastAsia="方正仿宋_GBK" w:cs="宋体"/>
          <w:kern w:val="0"/>
          <w:sz w:val="32"/>
          <w:szCs w:val="29"/>
        </w:rPr>
        <w:t>符合下列情形之一的，按照搬迁房屋重置价格标准的</w:t>
      </w:r>
      <w:r>
        <w:rPr>
          <w:rFonts w:eastAsia="方正仿宋_GBK" w:cs="宋体"/>
          <w:kern w:val="0"/>
          <w:sz w:val="32"/>
          <w:szCs w:val="29"/>
        </w:rPr>
        <w:t>50%</w:t>
      </w:r>
      <w:r>
        <w:rPr>
          <w:rFonts w:hAnsi="仿宋" w:eastAsia="方正仿宋_GBK" w:cs="宋体"/>
          <w:kern w:val="0"/>
          <w:sz w:val="32"/>
          <w:szCs w:val="29"/>
        </w:rPr>
        <w:t>给予以补助：</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（一）被搬迁住房所有权人均不属于住房安置对象的；</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（二）被搬迁住房安置对象合法拥有两处以上（含两处）农村住房，且按本办法第二十六条规定不予住房安置的。</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（三）乡镇企业、乡（镇）村公共设施、公益事业用房等登记为非住宅的房屋。</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第二十八条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征地搬迁农村住房，按户计发搬迁费，</w:t>
      </w:r>
      <w:r>
        <w:rPr>
          <w:rFonts w:eastAsia="方正仿宋_GBK" w:cs="宋体"/>
          <w:kern w:val="0"/>
          <w:sz w:val="32"/>
          <w:szCs w:val="29"/>
        </w:rPr>
        <w:t>3</w:t>
      </w:r>
      <w:r>
        <w:rPr>
          <w:rFonts w:hAnsi="仿宋" w:eastAsia="方正仿宋_GBK" w:cs="宋体"/>
          <w:kern w:val="0"/>
          <w:sz w:val="32"/>
          <w:szCs w:val="29"/>
        </w:rPr>
        <w:t>人以下（含</w:t>
      </w:r>
      <w:r>
        <w:rPr>
          <w:rFonts w:eastAsia="方正仿宋_GBK" w:cs="宋体"/>
          <w:kern w:val="0"/>
          <w:sz w:val="32"/>
          <w:szCs w:val="29"/>
        </w:rPr>
        <w:t>3</w:t>
      </w:r>
      <w:r>
        <w:rPr>
          <w:rFonts w:hAnsi="仿宋" w:eastAsia="方正仿宋_GBK" w:cs="宋体"/>
          <w:kern w:val="0"/>
          <w:sz w:val="32"/>
          <w:szCs w:val="29"/>
        </w:rPr>
        <w:t>人）每户</w:t>
      </w:r>
      <w:r>
        <w:rPr>
          <w:rFonts w:eastAsia="方正仿宋_GBK" w:cs="宋体"/>
          <w:kern w:val="0"/>
          <w:sz w:val="32"/>
          <w:szCs w:val="29"/>
        </w:rPr>
        <w:t>3200</w:t>
      </w:r>
      <w:r>
        <w:rPr>
          <w:rFonts w:hAnsi="仿宋" w:eastAsia="方正仿宋_GBK" w:cs="宋体"/>
          <w:kern w:val="0"/>
          <w:sz w:val="32"/>
          <w:szCs w:val="29"/>
        </w:rPr>
        <w:t>元，</w:t>
      </w:r>
      <w:r>
        <w:rPr>
          <w:rFonts w:eastAsia="方正仿宋_GBK" w:cs="宋体"/>
          <w:kern w:val="0"/>
          <w:sz w:val="32"/>
          <w:szCs w:val="29"/>
        </w:rPr>
        <w:t>3</w:t>
      </w:r>
      <w:r>
        <w:rPr>
          <w:rFonts w:hAnsi="仿宋" w:eastAsia="方正仿宋_GBK" w:cs="宋体"/>
          <w:kern w:val="0"/>
          <w:sz w:val="32"/>
          <w:szCs w:val="29"/>
        </w:rPr>
        <w:t>人以上户每户</w:t>
      </w:r>
      <w:r>
        <w:rPr>
          <w:rFonts w:eastAsia="方正仿宋_GBK" w:cs="宋体"/>
          <w:kern w:val="0"/>
          <w:sz w:val="32"/>
          <w:szCs w:val="29"/>
        </w:rPr>
        <w:t>4800</w:t>
      </w:r>
      <w:r>
        <w:rPr>
          <w:rFonts w:hAnsi="仿宋" w:eastAsia="方正仿宋_GBK" w:cs="宋体"/>
          <w:kern w:val="0"/>
          <w:sz w:val="32"/>
          <w:szCs w:val="29"/>
        </w:rPr>
        <w:t>元，用于被搬迁户搬家及生产生活设施迁移。农村宅基地自建安置，安置房安置需临时过渡的，按两次计发。</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农村宅基地自建安置的，按照符合宅基地申请条件的人员每人每月</w:t>
      </w:r>
      <w:r>
        <w:rPr>
          <w:rFonts w:eastAsia="方正仿宋_GBK" w:cs="宋体"/>
          <w:kern w:val="0"/>
          <w:sz w:val="32"/>
          <w:szCs w:val="29"/>
        </w:rPr>
        <w:t>180</w:t>
      </w:r>
      <w:r>
        <w:rPr>
          <w:rFonts w:hAnsi="仿宋" w:eastAsia="方正仿宋_GBK" w:cs="宋体"/>
          <w:kern w:val="0"/>
          <w:sz w:val="32"/>
          <w:szCs w:val="29"/>
        </w:rPr>
        <w:t>元计算并一次性支付</w:t>
      </w:r>
      <w:r>
        <w:rPr>
          <w:rFonts w:eastAsia="方正仿宋_GBK" w:cs="宋体"/>
          <w:kern w:val="0"/>
          <w:sz w:val="32"/>
          <w:szCs w:val="29"/>
        </w:rPr>
        <w:t>18</w:t>
      </w:r>
      <w:r>
        <w:rPr>
          <w:rFonts w:hAnsi="仿宋" w:eastAsia="方正仿宋_GBK" w:cs="宋体"/>
          <w:kern w:val="0"/>
          <w:sz w:val="32"/>
          <w:szCs w:val="29"/>
        </w:rPr>
        <w:t>个月的临时安置费。</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安置房安置的，按照应安置建筑面积每平方米每月</w:t>
      </w:r>
      <w:r>
        <w:rPr>
          <w:rFonts w:eastAsia="方正仿宋_GBK" w:cs="宋体"/>
          <w:kern w:val="0"/>
          <w:sz w:val="32"/>
          <w:szCs w:val="29"/>
        </w:rPr>
        <w:t>12</w:t>
      </w:r>
      <w:r>
        <w:rPr>
          <w:rFonts w:hAnsi="仿宋" w:eastAsia="方正仿宋_GBK" w:cs="宋体"/>
          <w:kern w:val="0"/>
          <w:sz w:val="32"/>
          <w:szCs w:val="29"/>
        </w:rPr>
        <w:t>元计发临时安置费，计发时间自搬迁之月起至安置房交付后</w:t>
      </w:r>
      <w:r>
        <w:rPr>
          <w:rFonts w:eastAsia="方正仿宋_GBK" w:cs="宋体"/>
          <w:kern w:val="0"/>
          <w:sz w:val="32"/>
          <w:szCs w:val="29"/>
        </w:rPr>
        <w:t>6</w:t>
      </w:r>
      <w:r>
        <w:rPr>
          <w:rFonts w:hAnsi="仿宋" w:eastAsia="方正仿宋_GBK" w:cs="宋体"/>
          <w:kern w:val="0"/>
          <w:sz w:val="32"/>
          <w:szCs w:val="29"/>
        </w:rPr>
        <w:t>个月止。</w:t>
      </w:r>
    </w:p>
    <w:p>
      <w:pPr>
        <w:widowControl/>
        <w:spacing w:line="600" w:lineRule="exact"/>
        <w:ind w:firstLine="640" w:firstLineChars="200"/>
        <w:rPr>
          <w:rFonts w:eastAsia="方正仿宋_GBK" w:cs="宋体"/>
          <w:kern w:val="0"/>
          <w:sz w:val="32"/>
          <w:szCs w:val="29"/>
        </w:rPr>
      </w:pPr>
      <w:r>
        <w:rPr>
          <w:rFonts w:hAnsi="仿宋" w:eastAsia="方正仿宋_GBK" w:cs="宋体"/>
          <w:kern w:val="0"/>
          <w:sz w:val="32"/>
          <w:szCs w:val="29"/>
        </w:rPr>
        <w:t>住房货币安置的，按照应安置建筑面积每平方米每月</w:t>
      </w:r>
      <w:r>
        <w:rPr>
          <w:rFonts w:eastAsia="方正仿宋_GBK" w:cs="宋体"/>
          <w:kern w:val="0"/>
          <w:sz w:val="32"/>
          <w:szCs w:val="29"/>
        </w:rPr>
        <w:t>12</w:t>
      </w:r>
      <w:r>
        <w:rPr>
          <w:rFonts w:hAnsi="仿宋" w:eastAsia="方正仿宋_GBK" w:cs="宋体"/>
          <w:kern w:val="0"/>
          <w:sz w:val="32"/>
          <w:szCs w:val="29"/>
        </w:rPr>
        <w:t>元计算并一次性支付</w:t>
      </w:r>
      <w:r>
        <w:rPr>
          <w:rFonts w:eastAsia="方正仿宋_GBK" w:cs="宋体"/>
          <w:kern w:val="0"/>
          <w:sz w:val="32"/>
          <w:szCs w:val="29"/>
        </w:rPr>
        <w:t>12</w:t>
      </w:r>
      <w:r>
        <w:rPr>
          <w:rFonts w:hAnsi="仿宋" w:eastAsia="方正仿宋_GBK" w:cs="宋体"/>
          <w:kern w:val="0"/>
          <w:sz w:val="32"/>
          <w:szCs w:val="29"/>
        </w:rPr>
        <w:t>个月的临时安置费。</w:t>
      </w:r>
    </w:p>
    <w:p>
      <w:pPr>
        <w:widowControl/>
        <w:spacing w:line="600" w:lineRule="exact"/>
        <w:jc w:val="center"/>
        <w:rPr>
          <w:rFonts w:ascii="方正黑体_GBK" w:hAnsi="黑体" w:eastAsia="方正黑体_GBK" w:cs="宋体"/>
          <w:kern w:val="0"/>
          <w:sz w:val="32"/>
          <w:szCs w:val="29"/>
        </w:rPr>
      </w:pPr>
    </w:p>
    <w:p>
      <w:pPr>
        <w:widowControl/>
        <w:spacing w:line="600" w:lineRule="exact"/>
        <w:jc w:val="center"/>
        <w:rPr>
          <w:rFonts w:ascii="方正黑体_GBK" w:eastAsia="方正黑体_GBK" w:cs="宋体"/>
          <w:kern w:val="0"/>
          <w:sz w:val="32"/>
          <w:szCs w:val="29"/>
        </w:rPr>
      </w:pPr>
      <w:r>
        <w:rPr>
          <w:rFonts w:hint="eastAsia" w:ascii="方正黑体_GBK" w:hAnsi="黑体" w:eastAsia="方正黑体_GBK" w:cs="宋体"/>
          <w:kern w:val="0"/>
          <w:sz w:val="32"/>
          <w:szCs w:val="29"/>
        </w:rPr>
        <w:t>第五章</w:t>
      </w:r>
      <w:r>
        <w:rPr>
          <w:rFonts w:hint="eastAsia" w:ascii="方正黑体_GBK" w:eastAsia="方正黑体_GBK" w:cs="宋体"/>
          <w:kern w:val="0"/>
          <w:sz w:val="32"/>
          <w:szCs w:val="29"/>
        </w:rPr>
        <w:t xml:space="preserve"> </w:t>
      </w:r>
      <w:r>
        <w:rPr>
          <w:rFonts w:hint="eastAsia" w:eastAsia="方正黑体_GBK" w:cs="宋体"/>
          <w:kern w:val="0"/>
          <w:sz w:val="32"/>
          <w:szCs w:val="29"/>
        </w:rPr>
        <w:t> </w:t>
      </w:r>
      <w:r>
        <w:rPr>
          <w:rFonts w:hint="eastAsia" w:ascii="方正黑体_GBK" w:hAnsi="黑体" w:eastAsia="方正黑体_GBK" w:cs="宋体"/>
          <w:kern w:val="0"/>
          <w:sz w:val="32"/>
          <w:szCs w:val="29"/>
        </w:rPr>
        <w:t>附则</w:t>
      </w:r>
    </w:p>
    <w:p>
      <w:pPr>
        <w:widowControl/>
        <w:spacing w:line="600" w:lineRule="exact"/>
        <w:ind w:firstLine="640" w:firstLineChars="200"/>
        <w:rPr>
          <w:rFonts w:eastAsia="方正仿宋_GBK" w:cs="宋体"/>
          <w:kern w:val="0"/>
          <w:sz w:val="32"/>
          <w:szCs w:val="29"/>
        </w:rPr>
      </w:pP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第二十九条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无民事行为能力人或者限制民事行为能力人，获得的征地补偿安置费用，按照有关规定一次性支付给其法定监护人。</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第三十条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国家和本市对大中型水利水电工程建设征地补偿和移民安置另有规定的，从其规定。</w:t>
      </w:r>
    </w:p>
    <w:p>
      <w:pPr>
        <w:widowControl/>
        <w:spacing w:line="600" w:lineRule="exact"/>
        <w:ind w:firstLine="640" w:firstLineChars="200"/>
        <w:rPr>
          <w:rFonts w:eastAsia="方正仿宋_GBK" w:cs="宋体"/>
          <w:kern w:val="0"/>
          <w:sz w:val="32"/>
          <w:szCs w:val="29"/>
        </w:rPr>
      </w:pPr>
      <w:r>
        <w:rPr>
          <w:rFonts w:hint="eastAsia" w:ascii="方正黑体_GBK" w:hAnsi="黑体" w:eastAsia="方正黑体_GBK" w:cs="宋体"/>
          <w:kern w:val="0"/>
          <w:sz w:val="32"/>
          <w:szCs w:val="29"/>
        </w:rPr>
        <w:t>第三十一条</w:t>
      </w:r>
      <w:r>
        <w:rPr>
          <w:rFonts w:hint="eastAsia" w:ascii="方正黑体_GBK" w:eastAsia="方正黑体_GBK" w:cs="宋体"/>
          <w:kern w:val="0"/>
          <w:sz w:val="32"/>
          <w:szCs w:val="29"/>
        </w:rPr>
        <w:t xml:space="preserve"> </w:t>
      </w:r>
      <w:r>
        <w:rPr>
          <w:rFonts w:eastAsia="方正仿宋_GBK" w:cs="宋体"/>
          <w:kern w:val="0"/>
          <w:sz w:val="32"/>
          <w:szCs w:val="29"/>
        </w:rPr>
        <w:t> </w:t>
      </w:r>
      <w:r>
        <w:rPr>
          <w:rFonts w:hAnsi="仿宋" w:eastAsia="方正仿宋_GBK" w:cs="宋体"/>
          <w:kern w:val="0"/>
          <w:sz w:val="32"/>
          <w:szCs w:val="29"/>
        </w:rPr>
        <w:t>本办法自</w:t>
      </w:r>
      <w:r>
        <w:rPr>
          <w:rFonts w:eastAsia="方正仿宋_GBK" w:cs="宋体"/>
          <w:kern w:val="0"/>
          <w:sz w:val="32"/>
          <w:szCs w:val="29"/>
        </w:rPr>
        <w:t>2021</w:t>
      </w:r>
      <w:r>
        <w:rPr>
          <w:rFonts w:hAnsi="仿宋" w:eastAsia="方正仿宋_GBK" w:cs="宋体"/>
          <w:kern w:val="0"/>
          <w:sz w:val="32"/>
          <w:szCs w:val="29"/>
        </w:rPr>
        <w:t>年</w:t>
      </w:r>
      <w:r>
        <w:rPr>
          <w:rFonts w:eastAsia="方正仿宋_GBK" w:cs="宋体"/>
          <w:kern w:val="0"/>
          <w:sz w:val="32"/>
          <w:szCs w:val="29"/>
        </w:rPr>
        <w:t>7</w:t>
      </w:r>
      <w:r>
        <w:rPr>
          <w:rFonts w:hAnsi="仿宋" w:eastAsia="方正仿宋_GBK" w:cs="宋体"/>
          <w:kern w:val="0"/>
          <w:sz w:val="32"/>
          <w:szCs w:val="29"/>
        </w:rPr>
        <w:t>月</w:t>
      </w:r>
      <w:r>
        <w:rPr>
          <w:rFonts w:eastAsia="方正仿宋_GBK" w:cs="宋体"/>
          <w:kern w:val="0"/>
          <w:sz w:val="32"/>
          <w:szCs w:val="29"/>
        </w:rPr>
        <w:t>1</w:t>
      </w:r>
      <w:r>
        <w:rPr>
          <w:rFonts w:hAnsi="仿宋" w:eastAsia="方正仿宋_GBK" w:cs="宋体"/>
          <w:kern w:val="0"/>
          <w:sz w:val="32"/>
          <w:szCs w:val="29"/>
        </w:rPr>
        <w:t>日起施行。</w:t>
      </w:r>
      <w:r>
        <w:rPr>
          <w:rFonts w:eastAsia="方正仿宋_GBK" w:cs="宋体"/>
          <w:kern w:val="0"/>
          <w:sz w:val="32"/>
          <w:szCs w:val="29"/>
        </w:rPr>
        <w:t>2013</w:t>
      </w:r>
      <w:r>
        <w:rPr>
          <w:rFonts w:hAnsi="仿宋" w:eastAsia="方正仿宋_GBK" w:cs="宋体"/>
          <w:kern w:val="0"/>
          <w:sz w:val="32"/>
          <w:szCs w:val="29"/>
        </w:rPr>
        <w:t>年</w:t>
      </w:r>
      <w:r>
        <w:rPr>
          <w:rFonts w:eastAsia="方正仿宋_GBK" w:cs="宋体"/>
          <w:kern w:val="0"/>
          <w:sz w:val="32"/>
          <w:szCs w:val="29"/>
        </w:rPr>
        <w:t>1</w:t>
      </w:r>
      <w:r>
        <w:rPr>
          <w:rFonts w:hAnsi="仿宋" w:eastAsia="方正仿宋_GBK" w:cs="宋体"/>
          <w:kern w:val="0"/>
          <w:sz w:val="32"/>
          <w:szCs w:val="29"/>
        </w:rPr>
        <w:t>月</w:t>
      </w:r>
      <w:r>
        <w:rPr>
          <w:rFonts w:eastAsia="方正仿宋_GBK" w:cs="宋体"/>
          <w:kern w:val="0"/>
          <w:sz w:val="32"/>
          <w:szCs w:val="29"/>
        </w:rPr>
        <w:t>1</w:t>
      </w:r>
      <w:r>
        <w:rPr>
          <w:rFonts w:hAnsi="仿宋" w:eastAsia="方正仿宋_GBK" w:cs="宋体"/>
          <w:kern w:val="0"/>
          <w:sz w:val="32"/>
          <w:szCs w:val="29"/>
        </w:rPr>
        <w:t>日施行的《云阳县人民政府关于调整征地补偿安置标准有关事项的通知》（云阳府发〔</w:t>
      </w:r>
      <w:r>
        <w:rPr>
          <w:rFonts w:eastAsia="方正仿宋_GBK" w:cs="宋体"/>
          <w:kern w:val="0"/>
          <w:sz w:val="32"/>
          <w:szCs w:val="29"/>
        </w:rPr>
        <w:t>2013</w:t>
      </w:r>
      <w:r>
        <w:rPr>
          <w:rFonts w:hAnsi="仿宋" w:eastAsia="方正仿宋_GBK" w:cs="宋体"/>
          <w:kern w:val="0"/>
          <w:sz w:val="32"/>
          <w:szCs w:val="29"/>
        </w:rPr>
        <w:t>〕</w:t>
      </w:r>
      <w:r>
        <w:rPr>
          <w:rFonts w:eastAsia="方正仿宋_GBK" w:cs="宋体"/>
          <w:kern w:val="0"/>
          <w:sz w:val="32"/>
          <w:szCs w:val="29"/>
        </w:rPr>
        <w:t>66</w:t>
      </w:r>
      <w:r>
        <w:rPr>
          <w:rFonts w:hAnsi="仿宋" w:eastAsia="方正仿宋_GBK" w:cs="宋体"/>
          <w:kern w:val="0"/>
          <w:sz w:val="32"/>
          <w:szCs w:val="29"/>
        </w:rPr>
        <w:t>号）、</w:t>
      </w:r>
      <w:r>
        <w:rPr>
          <w:rFonts w:eastAsia="方正仿宋_GBK" w:cs="宋体"/>
          <w:kern w:val="0"/>
          <w:sz w:val="32"/>
          <w:szCs w:val="29"/>
        </w:rPr>
        <w:t>2016</w:t>
      </w:r>
      <w:r>
        <w:rPr>
          <w:rFonts w:hAnsi="仿宋" w:eastAsia="方正仿宋_GBK" w:cs="宋体"/>
          <w:kern w:val="0"/>
          <w:sz w:val="32"/>
          <w:szCs w:val="29"/>
        </w:rPr>
        <w:t>年</w:t>
      </w:r>
      <w:r>
        <w:rPr>
          <w:rFonts w:eastAsia="方正仿宋_GBK" w:cs="宋体"/>
          <w:kern w:val="0"/>
          <w:sz w:val="32"/>
          <w:szCs w:val="29"/>
        </w:rPr>
        <w:t>10</w:t>
      </w:r>
      <w:r>
        <w:rPr>
          <w:rFonts w:hAnsi="仿宋" w:eastAsia="方正仿宋_GBK" w:cs="宋体"/>
          <w:kern w:val="0"/>
          <w:sz w:val="32"/>
          <w:szCs w:val="29"/>
        </w:rPr>
        <w:t>月</w:t>
      </w:r>
      <w:r>
        <w:rPr>
          <w:rFonts w:eastAsia="方正仿宋_GBK" w:cs="宋体"/>
          <w:kern w:val="0"/>
          <w:sz w:val="32"/>
          <w:szCs w:val="29"/>
        </w:rPr>
        <w:t>25</w:t>
      </w:r>
      <w:r>
        <w:rPr>
          <w:rFonts w:hAnsi="仿宋" w:eastAsia="方正仿宋_GBK" w:cs="宋体"/>
          <w:kern w:val="0"/>
          <w:sz w:val="32"/>
          <w:szCs w:val="29"/>
        </w:rPr>
        <w:t>日施行的《云阳县人民政府关于云阳县全面推行土地房屋征收住房货币化安置的通知》（云阳府发〔</w:t>
      </w:r>
      <w:r>
        <w:rPr>
          <w:rFonts w:eastAsia="方正仿宋_GBK" w:cs="宋体"/>
          <w:kern w:val="0"/>
          <w:sz w:val="32"/>
          <w:szCs w:val="29"/>
        </w:rPr>
        <w:t>2016</w:t>
      </w:r>
      <w:r>
        <w:rPr>
          <w:rFonts w:hAnsi="仿宋" w:eastAsia="方正仿宋_GBK" w:cs="宋体"/>
          <w:kern w:val="0"/>
          <w:sz w:val="32"/>
          <w:szCs w:val="29"/>
        </w:rPr>
        <w:t>〕</w:t>
      </w:r>
      <w:r>
        <w:rPr>
          <w:rFonts w:eastAsia="方正仿宋_GBK" w:cs="宋体"/>
          <w:kern w:val="0"/>
          <w:sz w:val="32"/>
          <w:szCs w:val="29"/>
        </w:rPr>
        <w:t>43</w:t>
      </w:r>
      <w:r>
        <w:rPr>
          <w:rFonts w:hAnsi="仿宋" w:eastAsia="方正仿宋_GBK" w:cs="宋体"/>
          <w:kern w:val="0"/>
          <w:sz w:val="32"/>
          <w:szCs w:val="29"/>
        </w:rPr>
        <w:t>号）、</w:t>
      </w:r>
      <w:r>
        <w:rPr>
          <w:rFonts w:eastAsia="方正仿宋_GBK" w:cs="宋体"/>
          <w:kern w:val="0"/>
          <w:sz w:val="32"/>
          <w:szCs w:val="29"/>
        </w:rPr>
        <w:t>2017</w:t>
      </w:r>
      <w:r>
        <w:rPr>
          <w:rFonts w:hAnsi="仿宋" w:eastAsia="方正仿宋_GBK" w:cs="宋体"/>
          <w:kern w:val="0"/>
          <w:sz w:val="32"/>
          <w:szCs w:val="29"/>
        </w:rPr>
        <w:t>年</w:t>
      </w:r>
      <w:r>
        <w:rPr>
          <w:rFonts w:eastAsia="方正仿宋_GBK" w:cs="宋体"/>
          <w:kern w:val="0"/>
          <w:sz w:val="32"/>
          <w:szCs w:val="29"/>
        </w:rPr>
        <w:t>8</w:t>
      </w:r>
      <w:r>
        <w:rPr>
          <w:rFonts w:hAnsi="仿宋" w:eastAsia="方正仿宋_GBK" w:cs="宋体"/>
          <w:kern w:val="0"/>
          <w:sz w:val="32"/>
          <w:szCs w:val="29"/>
        </w:rPr>
        <w:t>月</w:t>
      </w:r>
      <w:r>
        <w:rPr>
          <w:rFonts w:eastAsia="方正仿宋_GBK" w:cs="宋体"/>
          <w:kern w:val="0"/>
          <w:sz w:val="32"/>
          <w:szCs w:val="29"/>
        </w:rPr>
        <w:t>24日施行的《云阳县人民政府关于公布青龙街道等六个街镇征收集体土地住房货币安置标准的通知》（云阳府发〔2017〕35号）、2018年6月7日施行的《云阳县人民政府关于盘龙街道等七个街镇（乡）征收集体土地住房货币安置标准的通知》（云阳府发〔2018〕18号）和2018年12月11日《云阳县人民政府关于妥善解决户改转非家庭婚迁入户人员征地安置的批复》（云阳府土〔2018〕245号）同时废止。</w:t>
      </w:r>
    </w:p>
    <w:p>
      <w:pPr>
        <w:widowControl/>
        <w:spacing w:line="600" w:lineRule="exact"/>
        <w:ind w:firstLine="640" w:firstLineChars="200"/>
        <w:rPr>
          <w:rFonts w:eastAsia="方正仿宋_GBK" w:cs="宋体"/>
          <w:kern w:val="0"/>
          <w:sz w:val="32"/>
          <w:szCs w:val="29"/>
        </w:rPr>
      </w:pPr>
      <w:r>
        <w:rPr>
          <w:rFonts w:eastAsia="方正仿宋_GBK" w:cs="宋体"/>
          <w:kern w:val="0"/>
          <w:sz w:val="32"/>
          <w:szCs w:val="29"/>
        </w:rPr>
        <w:t>本办法施行前已经确定征地补偿安置方案的项目，按照原政策执行。</w:t>
      </w:r>
    </w:p>
    <w:p>
      <w:pPr>
        <w:widowControl/>
        <w:spacing w:line="600" w:lineRule="exact"/>
        <w:ind w:firstLine="640" w:firstLineChars="200"/>
        <w:rPr>
          <w:rFonts w:eastAsia="方正仿宋_GBK" w:cs="宋体"/>
          <w:kern w:val="0"/>
          <w:sz w:val="32"/>
          <w:szCs w:val="29"/>
        </w:rPr>
      </w:pPr>
    </w:p>
    <w:p>
      <w:pPr>
        <w:widowControl/>
        <w:spacing w:line="600" w:lineRule="exact"/>
        <w:ind w:firstLine="640" w:firstLineChars="200"/>
        <w:rPr>
          <w:rFonts w:eastAsia="方正仿宋_GBK" w:cs="宋体"/>
          <w:kern w:val="0"/>
          <w:sz w:val="32"/>
          <w:szCs w:val="29"/>
        </w:rPr>
      </w:pPr>
      <w:r>
        <w:rPr>
          <w:rFonts w:eastAsia="方正仿宋_GBK" w:cs="宋体"/>
          <w:kern w:val="0"/>
          <w:sz w:val="32"/>
          <w:szCs w:val="29"/>
        </w:rPr>
        <w:t>附件：1．云阳县区片综合地价标准</w:t>
      </w:r>
    </w:p>
    <w:p>
      <w:pPr>
        <w:widowControl/>
        <w:spacing w:line="600" w:lineRule="exact"/>
        <w:ind w:firstLine="640" w:firstLineChars="200"/>
        <w:rPr>
          <w:rFonts w:eastAsia="方正仿宋_GBK" w:cs="宋体"/>
          <w:kern w:val="0"/>
          <w:sz w:val="32"/>
          <w:szCs w:val="29"/>
        </w:rPr>
      </w:pPr>
      <w:r>
        <w:rPr>
          <w:rFonts w:eastAsia="方正仿宋_GBK" w:cs="宋体"/>
          <w:kern w:val="0"/>
          <w:sz w:val="32"/>
          <w:szCs w:val="29"/>
        </w:rPr>
        <w:t xml:space="preserve">  </w:t>
      </w:r>
      <w:r>
        <w:rPr>
          <w:rFonts w:hint="eastAsia" w:eastAsia="方正仿宋_GBK" w:cs="宋体"/>
          <w:kern w:val="0"/>
          <w:sz w:val="32"/>
          <w:szCs w:val="29"/>
        </w:rPr>
        <w:t xml:space="preserve">    </w:t>
      </w:r>
      <w:r>
        <w:rPr>
          <w:rFonts w:eastAsia="方正仿宋_GBK" w:cs="宋体"/>
          <w:kern w:val="0"/>
          <w:sz w:val="32"/>
          <w:szCs w:val="29"/>
        </w:rPr>
        <w:t> </w:t>
      </w:r>
      <w:r>
        <w:rPr>
          <w:rFonts w:hint="eastAsia" w:eastAsia="方正仿宋_GBK" w:cs="宋体"/>
          <w:kern w:val="0"/>
          <w:sz w:val="32"/>
          <w:szCs w:val="29"/>
        </w:rPr>
        <w:t>2.</w:t>
      </w:r>
      <w:r>
        <w:rPr>
          <w:rFonts w:eastAsia="方正仿宋_GBK" w:cs="宋体"/>
          <w:kern w:val="0"/>
          <w:sz w:val="32"/>
          <w:szCs w:val="29"/>
        </w:rPr>
        <w:t>县农村房屋重置价格补偿标准</w:t>
      </w:r>
    </w:p>
    <w:p>
      <w:pPr>
        <w:widowControl/>
        <w:spacing w:line="600" w:lineRule="exact"/>
        <w:ind w:firstLine="640" w:firstLineChars="200"/>
        <w:rPr>
          <w:rFonts w:eastAsia="方正仿宋_GBK" w:cs="宋体"/>
          <w:kern w:val="0"/>
          <w:sz w:val="32"/>
          <w:szCs w:val="29"/>
        </w:rPr>
      </w:pPr>
      <w:r>
        <w:rPr>
          <w:rFonts w:eastAsia="方正仿宋_GBK" w:cs="宋体"/>
          <w:kern w:val="0"/>
          <w:sz w:val="32"/>
          <w:szCs w:val="29"/>
        </w:rPr>
        <w:t xml:space="preserve">    </w:t>
      </w:r>
      <w:r>
        <w:rPr>
          <w:rFonts w:hint="eastAsia" w:eastAsia="方正仿宋_GBK" w:cs="宋体"/>
          <w:kern w:val="0"/>
          <w:sz w:val="32"/>
          <w:szCs w:val="29"/>
        </w:rPr>
        <w:t xml:space="preserve">   3.</w:t>
      </w:r>
      <w:r>
        <w:rPr>
          <w:rFonts w:eastAsia="方正仿宋_GBK" w:cs="宋体"/>
          <w:kern w:val="0"/>
          <w:sz w:val="32"/>
          <w:szCs w:val="29"/>
        </w:rPr>
        <w:t>县征收集体土地建（构）筑物附着物补偿标准</w:t>
      </w:r>
    </w:p>
    <w:p>
      <w:pPr>
        <w:widowControl/>
        <w:spacing w:line="600" w:lineRule="exact"/>
        <w:ind w:firstLine="640" w:firstLineChars="200"/>
        <w:rPr>
          <w:rFonts w:eastAsia="方正仿宋_GBK" w:cs="宋体"/>
          <w:kern w:val="0"/>
          <w:sz w:val="32"/>
          <w:szCs w:val="29"/>
        </w:rPr>
      </w:pPr>
      <w:r>
        <w:rPr>
          <w:rFonts w:eastAsia="方正仿宋_GBK" w:cs="宋体"/>
          <w:kern w:val="0"/>
          <w:sz w:val="32"/>
          <w:szCs w:val="29"/>
        </w:rPr>
        <w:t>     </w:t>
      </w:r>
      <w:r>
        <w:rPr>
          <w:rFonts w:hint="eastAsia" w:eastAsia="方正仿宋_GBK" w:cs="宋体"/>
          <w:kern w:val="0"/>
          <w:sz w:val="32"/>
          <w:szCs w:val="29"/>
        </w:rPr>
        <w:t xml:space="preserve">  </w:t>
      </w:r>
      <w:bookmarkStart w:id="0" w:name="_GoBack"/>
      <w:bookmarkEnd w:id="0"/>
      <w:r>
        <w:rPr>
          <w:rFonts w:eastAsia="方正仿宋_GBK" w:cs="宋体"/>
          <w:kern w:val="0"/>
          <w:sz w:val="32"/>
          <w:szCs w:val="29"/>
        </w:rPr>
        <w:t>4</w:t>
      </w:r>
      <w:r>
        <w:rPr>
          <w:rFonts w:hint="eastAsia" w:eastAsia="方正仿宋_GBK" w:cs="宋体"/>
          <w:kern w:val="0"/>
          <w:sz w:val="32"/>
          <w:szCs w:val="29"/>
        </w:rPr>
        <w:t>.</w:t>
      </w:r>
      <w:r>
        <w:rPr>
          <w:rFonts w:eastAsia="方正仿宋_GBK" w:cs="宋体"/>
          <w:kern w:val="0"/>
          <w:sz w:val="32"/>
          <w:szCs w:val="29"/>
        </w:rPr>
        <w:t>云阳县集体土地征收住房货币安置价格标准</w:t>
      </w:r>
    </w:p>
    <w:p>
      <w:pPr>
        <w:widowControl/>
        <w:spacing w:before="100" w:beforeAutospacing="1" w:after="100" w:afterAutospacing="1"/>
        <w:rPr>
          <w:rFonts w:ascii="方正黑体_GBK" w:eastAsia="方正黑体_GBK"/>
          <w:kern w:val="0"/>
          <w:sz w:val="32"/>
          <w:szCs w:val="32"/>
        </w:rPr>
      </w:pPr>
    </w:p>
    <w:p>
      <w:pPr>
        <w:widowControl/>
        <w:spacing w:before="100" w:beforeAutospacing="1" w:after="100" w:afterAutospacing="1"/>
        <w:rPr>
          <w:rFonts w:ascii="方正黑体_GBK" w:eastAsia="方正黑体_GBK"/>
          <w:kern w:val="0"/>
          <w:sz w:val="32"/>
          <w:szCs w:val="32"/>
        </w:rPr>
      </w:pPr>
    </w:p>
    <w:p>
      <w:pPr>
        <w:widowControl/>
        <w:spacing w:before="100" w:beforeAutospacing="1" w:after="100" w:afterAutospacing="1"/>
        <w:rPr>
          <w:rFonts w:ascii="方正黑体_GBK" w:eastAsia="方正黑体_GBK"/>
          <w:kern w:val="0"/>
          <w:sz w:val="32"/>
          <w:szCs w:val="32"/>
        </w:rPr>
      </w:pPr>
    </w:p>
    <w:p>
      <w:pPr>
        <w:widowControl/>
        <w:spacing w:before="100" w:beforeAutospacing="1" w:after="100" w:afterAutospacing="1"/>
        <w:rPr>
          <w:rFonts w:ascii="方正黑体_GBK" w:eastAsia="方正黑体_GBK"/>
          <w:kern w:val="0"/>
          <w:sz w:val="32"/>
          <w:szCs w:val="32"/>
        </w:rPr>
      </w:pPr>
    </w:p>
    <w:p>
      <w:pPr>
        <w:widowControl/>
        <w:spacing w:before="100" w:beforeAutospacing="1" w:after="100" w:afterAutospacing="1"/>
        <w:rPr>
          <w:rFonts w:ascii="方正黑体_GBK" w:eastAsia="方正黑体_GBK"/>
          <w:kern w:val="0"/>
          <w:sz w:val="32"/>
          <w:szCs w:val="32"/>
        </w:rPr>
      </w:pPr>
    </w:p>
    <w:p>
      <w:pPr>
        <w:widowControl/>
        <w:spacing w:before="100" w:beforeAutospacing="1" w:after="100" w:afterAutospacing="1"/>
        <w:rPr>
          <w:rFonts w:ascii="方正黑体_GBK" w:eastAsia="方正黑体_GBK"/>
          <w:kern w:val="0"/>
          <w:sz w:val="32"/>
          <w:szCs w:val="32"/>
        </w:rPr>
      </w:pPr>
    </w:p>
    <w:p>
      <w:pPr>
        <w:widowControl/>
        <w:spacing w:before="100" w:beforeAutospacing="1" w:after="100" w:afterAutospacing="1"/>
        <w:rPr>
          <w:rFonts w:ascii="方正黑体_GBK" w:eastAsia="方正黑体_GBK"/>
          <w:kern w:val="0"/>
          <w:sz w:val="32"/>
          <w:szCs w:val="32"/>
        </w:rPr>
      </w:pPr>
    </w:p>
    <w:p>
      <w:pPr>
        <w:spacing w:line="578" w:lineRule="exact"/>
        <w:rPr>
          <w:rFonts w:eastAsia="方正黑体_GBK"/>
          <w:sz w:val="32"/>
          <w:szCs w:val="32"/>
        </w:rPr>
      </w:pPr>
      <w:r>
        <w:rPr>
          <w:rFonts w:eastAsia="方正黑体_GBK"/>
          <w:sz w:val="32"/>
          <w:szCs w:val="32"/>
        </w:rPr>
        <w:t>附件1</w:t>
      </w:r>
    </w:p>
    <w:p>
      <w:pPr>
        <w:spacing w:line="540" w:lineRule="exact"/>
        <w:jc w:val="center"/>
        <w:rPr>
          <w:rFonts w:eastAsia="方正小标宋_GBK"/>
          <w:bCs/>
          <w:sz w:val="44"/>
          <w:szCs w:val="44"/>
        </w:rPr>
      </w:pPr>
      <w:r>
        <w:rPr>
          <w:rFonts w:eastAsia="方正小标宋_GBK"/>
          <w:bCs/>
          <w:sz w:val="44"/>
          <w:szCs w:val="44"/>
        </w:rPr>
        <w:t>云阳县区片综合地价标准</w:t>
      </w:r>
    </w:p>
    <w:p>
      <w:pPr>
        <w:spacing w:line="600" w:lineRule="exact"/>
        <w:jc w:val="center"/>
        <w:rPr>
          <w:rFonts w:eastAsia="方正仿宋_GBK"/>
          <w:sz w:val="32"/>
          <w:szCs w:val="32"/>
        </w:rPr>
      </w:pPr>
      <w:r>
        <w:rPr>
          <w:rFonts w:eastAsia="方正仿宋_GBK"/>
          <w:sz w:val="32"/>
          <w:szCs w:val="32"/>
        </w:rPr>
        <w:t xml:space="preserve">                          单位：万元/亩</w:t>
      </w:r>
    </w:p>
    <w:p>
      <w:pPr>
        <w:spacing w:line="260" w:lineRule="exact"/>
        <w:jc w:val="right"/>
        <w:rPr>
          <w:rFonts w:eastAsia="方正仿宋_GBK"/>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11"/>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12" w:type="dxa"/>
            <w:noWrap/>
            <w:vAlign w:val="center"/>
          </w:tcPr>
          <w:p>
            <w:pPr>
              <w:spacing w:line="400" w:lineRule="exact"/>
              <w:ind w:left="-50" w:leftChars="-24" w:right="-109" w:rightChars="-52"/>
              <w:jc w:val="center"/>
              <w:rPr>
                <w:rFonts w:eastAsia="方正仿宋_GBK"/>
                <w:bCs/>
                <w:sz w:val="32"/>
                <w:szCs w:val="32"/>
              </w:rPr>
            </w:pPr>
            <w:r>
              <w:rPr>
                <w:rFonts w:eastAsia="方正仿宋_GBK"/>
                <w:bCs/>
                <w:sz w:val="32"/>
                <w:szCs w:val="32"/>
              </w:rPr>
              <w:t>区片 类别</w:t>
            </w:r>
          </w:p>
        </w:tc>
        <w:tc>
          <w:tcPr>
            <w:tcW w:w="1111" w:type="dxa"/>
            <w:noWrap/>
            <w:vAlign w:val="center"/>
          </w:tcPr>
          <w:p>
            <w:pPr>
              <w:spacing w:line="400" w:lineRule="exact"/>
              <w:ind w:left="-50" w:leftChars="-24" w:right="-109" w:rightChars="-52"/>
              <w:jc w:val="center"/>
              <w:rPr>
                <w:rFonts w:eastAsia="方正仿宋_GBK"/>
                <w:bCs/>
                <w:sz w:val="32"/>
                <w:szCs w:val="32"/>
              </w:rPr>
            </w:pPr>
            <w:r>
              <w:rPr>
                <w:rFonts w:eastAsia="方正仿宋_GBK"/>
                <w:bCs/>
                <w:sz w:val="32"/>
                <w:szCs w:val="32"/>
              </w:rPr>
              <w:t>区片  价格</w:t>
            </w:r>
          </w:p>
        </w:tc>
        <w:tc>
          <w:tcPr>
            <w:tcW w:w="6308" w:type="dxa"/>
            <w:noWrap/>
            <w:vAlign w:val="center"/>
          </w:tcPr>
          <w:p>
            <w:pPr>
              <w:spacing w:line="400" w:lineRule="exact"/>
              <w:ind w:left="-50" w:leftChars="-24" w:right="-109" w:rightChars="-52"/>
              <w:jc w:val="center"/>
              <w:rPr>
                <w:rFonts w:eastAsia="方正仿宋_GBK"/>
                <w:bCs/>
                <w:sz w:val="32"/>
                <w:szCs w:val="32"/>
              </w:rPr>
            </w:pPr>
            <w:r>
              <w:rPr>
                <w:rFonts w:eastAsia="方正仿宋_GBK"/>
                <w:bCs/>
                <w:sz w:val="32"/>
                <w:szCs w:val="32"/>
              </w:rPr>
              <w:t>区片范围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12" w:type="dxa"/>
            <w:noWrap/>
            <w:vAlign w:val="center"/>
          </w:tcPr>
          <w:p>
            <w:pPr>
              <w:spacing w:line="600" w:lineRule="exact"/>
              <w:ind w:left="-50" w:leftChars="-24" w:right="-109" w:rightChars="-52"/>
              <w:jc w:val="center"/>
              <w:rPr>
                <w:rFonts w:eastAsia="方正仿宋_GBK"/>
                <w:bCs/>
                <w:sz w:val="32"/>
                <w:szCs w:val="32"/>
              </w:rPr>
            </w:pPr>
            <w:r>
              <w:rPr>
                <w:rFonts w:hint="eastAsia" w:ascii="宋体" w:hAnsi="宋体" w:cs="宋体"/>
                <w:bCs/>
                <w:sz w:val="32"/>
                <w:szCs w:val="32"/>
              </w:rPr>
              <w:t>Ⅰ</w:t>
            </w:r>
          </w:p>
        </w:tc>
        <w:tc>
          <w:tcPr>
            <w:tcW w:w="1111" w:type="dxa"/>
            <w:noWrap/>
            <w:vAlign w:val="center"/>
          </w:tcPr>
          <w:p>
            <w:pPr>
              <w:spacing w:line="600" w:lineRule="exact"/>
              <w:ind w:left="-50" w:leftChars="-24" w:right="-109" w:rightChars="-52"/>
              <w:jc w:val="center"/>
              <w:rPr>
                <w:rFonts w:eastAsia="方正仿宋_GBK"/>
                <w:bCs/>
                <w:sz w:val="32"/>
                <w:szCs w:val="32"/>
              </w:rPr>
            </w:pPr>
            <w:r>
              <w:rPr>
                <w:rFonts w:eastAsia="方正仿宋_GBK"/>
                <w:bCs/>
                <w:sz w:val="32"/>
                <w:szCs w:val="32"/>
              </w:rPr>
              <w:t>5.02</w:t>
            </w:r>
          </w:p>
        </w:tc>
        <w:tc>
          <w:tcPr>
            <w:tcW w:w="6308" w:type="dxa"/>
            <w:noWrap/>
            <w:vAlign w:val="center"/>
          </w:tcPr>
          <w:p>
            <w:pPr>
              <w:spacing w:line="580" w:lineRule="exact"/>
              <w:ind w:left="-50" w:leftChars="-24" w:right="-109" w:rightChars="-52"/>
              <w:jc w:val="center"/>
              <w:rPr>
                <w:rFonts w:eastAsia="方正仿宋_GBK"/>
                <w:bCs/>
                <w:sz w:val="32"/>
                <w:szCs w:val="32"/>
              </w:rPr>
            </w:pPr>
            <w:r>
              <w:rPr>
                <w:rFonts w:eastAsia="方正仿宋_GBK"/>
                <w:bCs/>
                <w:sz w:val="32"/>
                <w:szCs w:val="32"/>
              </w:rPr>
              <w:t>青龙街道、双江街道、盘龙街道、人和街道。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jc w:val="center"/>
        </w:trPr>
        <w:tc>
          <w:tcPr>
            <w:tcW w:w="1012" w:type="dxa"/>
            <w:noWrap/>
            <w:vAlign w:val="center"/>
          </w:tcPr>
          <w:p>
            <w:pPr>
              <w:spacing w:line="600" w:lineRule="exact"/>
              <w:ind w:left="-50" w:leftChars="-24" w:right="-109" w:rightChars="-52"/>
              <w:jc w:val="center"/>
              <w:rPr>
                <w:rFonts w:eastAsia="方正仿宋_GBK"/>
                <w:bCs/>
                <w:sz w:val="32"/>
                <w:szCs w:val="32"/>
              </w:rPr>
            </w:pPr>
            <w:r>
              <w:rPr>
                <w:rFonts w:hint="eastAsia" w:ascii="宋体" w:hAnsi="宋体" w:cs="宋体"/>
                <w:bCs/>
                <w:sz w:val="32"/>
                <w:szCs w:val="32"/>
              </w:rPr>
              <w:t>Ⅱ</w:t>
            </w:r>
          </w:p>
        </w:tc>
        <w:tc>
          <w:tcPr>
            <w:tcW w:w="1111" w:type="dxa"/>
            <w:noWrap/>
            <w:vAlign w:val="center"/>
          </w:tcPr>
          <w:p>
            <w:pPr>
              <w:spacing w:line="600" w:lineRule="exact"/>
              <w:ind w:left="-50" w:leftChars="-24" w:right="-109" w:rightChars="-52"/>
              <w:jc w:val="center"/>
              <w:rPr>
                <w:rFonts w:eastAsia="方正仿宋_GBK"/>
                <w:bCs/>
                <w:sz w:val="32"/>
                <w:szCs w:val="32"/>
              </w:rPr>
            </w:pPr>
            <w:r>
              <w:rPr>
                <w:rFonts w:eastAsia="方正仿宋_GBK"/>
                <w:bCs/>
                <w:sz w:val="32"/>
                <w:szCs w:val="32"/>
              </w:rPr>
              <w:t>4.78</w:t>
            </w:r>
          </w:p>
        </w:tc>
        <w:tc>
          <w:tcPr>
            <w:tcW w:w="6308" w:type="dxa"/>
            <w:noWrap/>
            <w:vAlign w:val="center"/>
          </w:tcPr>
          <w:p>
            <w:pPr>
              <w:spacing w:line="580" w:lineRule="exact"/>
              <w:ind w:left="-50" w:leftChars="-24" w:right="-109" w:rightChars="-52"/>
              <w:jc w:val="left"/>
              <w:rPr>
                <w:rFonts w:eastAsia="方正仿宋_GBK"/>
                <w:bCs/>
                <w:sz w:val="32"/>
                <w:szCs w:val="32"/>
              </w:rPr>
            </w:pPr>
            <w:r>
              <w:rPr>
                <w:rFonts w:eastAsia="方正仿宋_GBK"/>
                <w:bCs/>
                <w:sz w:val="32"/>
                <w:szCs w:val="32"/>
              </w:rPr>
              <w:t>江口镇、南溪镇、凤鸣镇、高阳镇、平安镇、红狮镇、故陵镇、龙角镇、沙市镇、栖霞镇、黄石镇、巴阳镇、渠马镇、双土镇、路阳镇、鱼泉镇、宝坪镇、农坝镇、桑坪镇、云阳镇、云安镇、双龙镇、水口镇、蔈草镇、泥溪镇、养鹿镇、后叶镇、龙洞镇、堰坪镇、大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1012" w:type="dxa"/>
            <w:noWrap/>
            <w:vAlign w:val="center"/>
          </w:tcPr>
          <w:p>
            <w:pPr>
              <w:spacing w:line="600" w:lineRule="exact"/>
              <w:ind w:left="-50" w:leftChars="-24" w:right="-109" w:rightChars="-52"/>
              <w:jc w:val="center"/>
              <w:rPr>
                <w:rFonts w:eastAsia="方正仿宋_GBK"/>
                <w:bCs/>
                <w:sz w:val="32"/>
                <w:szCs w:val="32"/>
              </w:rPr>
            </w:pPr>
            <w:r>
              <w:rPr>
                <w:rFonts w:hint="eastAsia" w:ascii="宋体" w:hAnsi="宋体" w:cs="宋体"/>
                <w:bCs/>
                <w:sz w:val="32"/>
                <w:szCs w:val="32"/>
              </w:rPr>
              <w:t>Ⅲ</w:t>
            </w:r>
          </w:p>
        </w:tc>
        <w:tc>
          <w:tcPr>
            <w:tcW w:w="1111" w:type="dxa"/>
            <w:noWrap/>
            <w:vAlign w:val="center"/>
          </w:tcPr>
          <w:p>
            <w:pPr>
              <w:spacing w:line="600" w:lineRule="exact"/>
              <w:ind w:left="-50" w:leftChars="-24" w:right="-109" w:rightChars="-52"/>
              <w:jc w:val="center"/>
              <w:rPr>
                <w:rFonts w:eastAsia="方正仿宋_GBK"/>
                <w:bCs/>
                <w:sz w:val="32"/>
                <w:szCs w:val="32"/>
              </w:rPr>
            </w:pPr>
            <w:r>
              <w:rPr>
                <w:rFonts w:eastAsia="方正仿宋_GBK"/>
                <w:bCs/>
                <w:sz w:val="32"/>
                <w:szCs w:val="32"/>
              </w:rPr>
              <w:t>4.51</w:t>
            </w:r>
          </w:p>
        </w:tc>
        <w:tc>
          <w:tcPr>
            <w:tcW w:w="6308" w:type="dxa"/>
            <w:noWrap/>
            <w:vAlign w:val="center"/>
          </w:tcPr>
          <w:p>
            <w:pPr>
              <w:tabs>
                <w:tab w:val="left" w:pos="1807"/>
              </w:tabs>
              <w:spacing w:line="580" w:lineRule="exact"/>
              <w:ind w:left="-50" w:leftChars="-24" w:right="-109" w:rightChars="-52"/>
              <w:jc w:val="left"/>
              <w:rPr>
                <w:rFonts w:eastAsia="方正仿宋_GBK"/>
                <w:bCs/>
                <w:sz w:val="32"/>
                <w:szCs w:val="32"/>
              </w:rPr>
            </w:pPr>
            <w:r>
              <w:rPr>
                <w:rFonts w:eastAsia="方正仿宋_GBK"/>
                <w:bCs/>
                <w:sz w:val="32"/>
                <w:szCs w:val="32"/>
              </w:rPr>
              <w:t>清水土家族乡、耀灵镇、洞鹿乡、上坝乡、</w:t>
            </w:r>
          </w:p>
          <w:p>
            <w:pPr>
              <w:tabs>
                <w:tab w:val="left" w:pos="1807"/>
              </w:tabs>
              <w:spacing w:line="580" w:lineRule="exact"/>
              <w:ind w:left="-50" w:leftChars="-24" w:right="-109" w:rightChars="-52"/>
              <w:jc w:val="left"/>
              <w:rPr>
                <w:rFonts w:eastAsia="方正仿宋_GBK"/>
                <w:bCs/>
                <w:sz w:val="32"/>
                <w:szCs w:val="32"/>
              </w:rPr>
            </w:pPr>
            <w:r>
              <w:rPr>
                <w:rFonts w:eastAsia="方正仿宋_GBK"/>
                <w:bCs/>
                <w:sz w:val="32"/>
                <w:szCs w:val="32"/>
              </w:rPr>
              <w:t>新津乡、普安乡、石门乡、外郎乡。</w:t>
            </w:r>
          </w:p>
        </w:tc>
      </w:tr>
    </w:tbl>
    <w:p/>
    <w:p>
      <w:pPr>
        <w:pStyle w:val="22"/>
        <w:rPr>
          <w:rFonts w:ascii="Times New Roman" w:hAnsi="Times New Roman" w:cs="Times New Roman"/>
        </w:rPr>
      </w:pPr>
    </w:p>
    <w:p>
      <w:pPr>
        <w:pStyle w:val="22"/>
        <w:spacing w:line="578"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pStyle w:val="22"/>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云阳县征收集体土地房屋拆迁补偿标准</w:t>
      </w:r>
    </w:p>
    <w:p>
      <w:pPr>
        <w:pStyle w:val="22"/>
        <w:spacing w:line="540" w:lineRule="exact"/>
        <w:jc w:val="center"/>
        <w:rPr>
          <w:rFonts w:ascii="Times New Roman" w:hAnsi="Times New Roman" w:cs="Times New Roman"/>
        </w:rPr>
      </w:pPr>
      <w:r>
        <w:rPr>
          <w:rFonts w:ascii="Times New Roman" w:hAnsi="Times New Roman" w:eastAsia="方正仿宋_GBK" w:cs="Times New Roman"/>
          <w:sz w:val="32"/>
          <w:szCs w:val="32"/>
        </w:rPr>
        <w:t xml:space="preserve">                         单位：元/平方米</w:t>
      </w:r>
    </w:p>
    <w:tbl>
      <w:tblPr>
        <w:tblStyle w:val="10"/>
        <w:tblW w:w="0" w:type="auto"/>
        <w:jc w:val="center"/>
        <w:tblLayout w:type="fixed"/>
        <w:tblCellMar>
          <w:top w:w="0" w:type="dxa"/>
          <w:left w:w="0" w:type="dxa"/>
          <w:bottom w:w="0" w:type="dxa"/>
          <w:right w:w="0" w:type="dxa"/>
        </w:tblCellMar>
      </w:tblPr>
      <w:tblGrid>
        <w:gridCol w:w="1375"/>
        <w:gridCol w:w="4644"/>
        <w:gridCol w:w="1920"/>
      </w:tblGrid>
      <w:tr>
        <w:tblPrEx>
          <w:tblCellMar>
            <w:top w:w="0" w:type="dxa"/>
            <w:left w:w="0" w:type="dxa"/>
            <w:bottom w:w="0" w:type="dxa"/>
            <w:right w:w="0" w:type="dxa"/>
          </w:tblCellMar>
        </w:tblPrEx>
        <w:trPr>
          <w:trHeight w:val="870" w:hRule="atLeast"/>
          <w:jc w:val="center"/>
        </w:trPr>
        <w:tc>
          <w:tcPr>
            <w:tcW w:w="1375" w:type="dxa"/>
            <w:tcBorders>
              <w:top w:val="single" w:color="000000" w:sz="4" w:space="0"/>
              <w:left w:val="single" w:color="000000" w:sz="4" w:space="0"/>
              <w:bottom w:val="single" w:color="000000" w:sz="4" w:space="0"/>
              <w:right w:val="single" w:color="000000" w:sz="4" w:space="0"/>
              <w:tl2br w:val="single" w:color="000000" w:sz="4" w:space="0"/>
            </w:tcBorders>
            <w:noWrap/>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 xml:space="preserve"> 类别  结构</w:t>
            </w:r>
          </w:p>
        </w:tc>
        <w:tc>
          <w:tcPr>
            <w:tcW w:w="4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房屋结构</w:t>
            </w:r>
          </w:p>
        </w:tc>
        <w:tc>
          <w:tcPr>
            <w:tcW w:w="192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补偿标准</w:t>
            </w:r>
          </w:p>
        </w:tc>
      </w:tr>
      <w:tr>
        <w:tblPrEx>
          <w:tblCellMar>
            <w:top w:w="0" w:type="dxa"/>
            <w:left w:w="0" w:type="dxa"/>
            <w:bottom w:w="0" w:type="dxa"/>
            <w:right w:w="0" w:type="dxa"/>
          </w:tblCellMar>
        </w:tblPrEx>
        <w:trPr>
          <w:trHeight w:val="660" w:hRule="atLeast"/>
          <w:jc w:val="center"/>
        </w:trPr>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钢砼结构</w:t>
            </w:r>
          </w:p>
        </w:tc>
        <w:tc>
          <w:tcPr>
            <w:tcW w:w="4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框架（剪力墙）现浇盖</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color w:val="000000"/>
                <w:sz w:val="24"/>
              </w:rPr>
            </w:pPr>
            <w:r>
              <w:rPr>
                <w:rFonts w:eastAsia="方正仿宋_GBK"/>
                <w:color w:val="000000"/>
                <w:kern w:val="0"/>
                <w:sz w:val="24"/>
              </w:rPr>
              <w:t>1240</w:t>
            </w:r>
          </w:p>
        </w:tc>
      </w:tr>
      <w:tr>
        <w:tblPrEx>
          <w:tblCellMar>
            <w:top w:w="0" w:type="dxa"/>
            <w:left w:w="0" w:type="dxa"/>
            <w:bottom w:w="0" w:type="dxa"/>
            <w:right w:w="0" w:type="dxa"/>
          </w:tblCellMar>
        </w:tblPrEx>
        <w:trPr>
          <w:trHeight w:val="639" w:hRule="atLeast"/>
          <w:jc w:val="center"/>
        </w:trPr>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砖混结构</w:t>
            </w:r>
          </w:p>
        </w:tc>
        <w:tc>
          <w:tcPr>
            <w:tcW w:w="4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砖墙（条石）预制盖</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color w:val="000000"/>
                <w:sz w:val="24"/>
              </w:rPr>
            </w:pPr>
            <w:r>
              <w:rPr>
                <w:rFonts w:eastAsia="方正仿宋_GBK"/>
                <w:color w:val="000000"/>
                <w:kern w:val="0"/>
                <w:sz w:val="24"/>
              </w:rPr>
              <w:t>980</w:t>
            </w:r>
          </w:p>
        </w:tc>
      </w:tr>
      <w:tr>
        <w:tblPrEx>
          <w:tblCellMar>
            <w:top w:w="0" w:type="dxa"/>
            <w:left w:w="0" w:type="dxa"/>
            <w:bottom w:w="0" w:type="dxa"/>
            <w:right w:w="0" w:type="dxa"/>
          </w:tblCellMar>
        </w:tblPrEx>
        <w:trPr>
          <w:trHeight w:val="571" w:hRule="atLeast"/>
          <w:jc w:val="center"/>
        </w:trPr>
        <w:tc>
          <w:tcPr>
            <w:tcW w:w="13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砖木结构</w:t>
            </w:r>
          </w:p>
        </w:tc>
        <w:tc>
          <w:tcPr>
            <w:tcW w:w="4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砖墙（木板）穿逗瓦盖</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color w:val="000000"/>
                <w:sz w:val="24"/>
              </w:rPr>
            </w:pPr>
            <w:r>
              <w:rPr>
                <w:rFonts w:eastAsia="方正仿宋_GBK"/>
                <w:color w:val="000000"/>
                <w:kern w:val="0"/>
                <w:sz w:val="24"/>
              </w:rPr>
              <w:t>820</w:t>
            </w:r>
          </w:p>
        </w:tc>
      </w:tr>
      <w:tr>
        <w:tblPrEx>
          <w:tblCellMar>
            <w:top w:w="0" w:type="dxa"/>
            <w:left w:w="0" w:type="dxa"/>
            <w:bottom w:w="0" w:type="dxa"/>
            <w:right w:w="0" w:type="dxa"/>
          </w:tblCellMar>
        </w:tblPrEx>
        <w:trPr>
          <w:trHeight w:val="496" w:hRule="atLeast"/>
          <w:jc w:val="center"/>
        </w:trPr>
        <w:tc>
          <w:tcPr>
            <w:tcW w:w="1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24"/>
              </w:rPr>
            </w:pPr>
          </w:p>
        </w:tc>
        <w:tc>
          <w:tcPr>
            <w:tcW w:w="4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砖墙（片石）瓦盖</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color w:val="000000"/>
                <w:sz w:val="24"/>
              </w:rPr>
            </w:pPr>
            <w:r>
              <w:rPr>
                <w:rFonts w:eastAsia="方正仿宋_GBK"/>
                <w:color w:val="000000"/>
                <w:kern w:val="0"/>
                <w:sz w:val="24"/>
              </w:rPr>
              <w:t>780</w:t>
            </w:r>
          </w:p>
        </w:tc>
      </w:tr>
      <w:tr>
        <w:tblPrEx>
          <w:tblCellMar>
            <w:top w:w="0" w:type="dxa"/>
            <w:left w:w="0" w:type="dxa"/>
            <w:bottom w:w="0" w:type="dxa"/>
            <w:right w:w="0" w:type="dxa"/>
          </w:tblCellMar>
        </w:tblPrEx>
        <w:trPr>
          <w:trHeight w:val="585" w:hRule="atLeast"/>
          <w:jc w:val="center"/>
        </w:trPr>
        <w:tc>
          <w:tcPr>
            <w:tcW w:w="1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24"/>
              </w:rPr>
            </w:pPr>
          </w:p>
        </w:tc>
        <w:tc>
          <w:tcPr>
            <w:tcW w:w="464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砖墙石棉瓦盖（含油毡、玻纤瓦、彩钢盖）</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color w:val="000000"/>
                <w:sz w:val="24"/>
              </w:rPr>
            </w:pPr>
            <w:r>
              <w:rPr>
                <w:rFonts w:eastAsia="方正仿宋_GBK"/>
                <w:color w:val="000000"/>
                <w:kern w:val="0"/>
                <w:sz w:val="24"/>
              </w:rPr>
              <w:t>680</w:t>
            </w:r>
          </w:p>
        </w:tc>
      </w:tr>
      <w:tr>
        <w:tblPrEx>
          <w:tblCellMar>
            <w:top w:w="0" w:type="dxa"/>
            <w:left w:w="0" w:type="dxa"/>
            <w:bottom w:w="0" w:type="dxa"/>
            <w:right w:w="0" w:type="dxa"/>
          </w:tblCellMar>
        </w:tblPrEx>
        <w:trPr>
          <w:trHeight w:val="560" w:hRule="atLeast"/>
          <w:jc w:val="center"/>
        </w:trPr>
        <w:tc>
          <w:tcPr>
            <w:tcW w:w="13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土墙结构</w:t>
            </w:r>
          </w:p>
        </w:tc>
        <w:tc>
          <w:tcPr>
            <w:tcW w:w="4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土墙瓦盖</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color w:val="000000"/>
                <w:sz w:val="24"/>
              </w:rPr>
            </w:pPr>
            <w:r>
              <w:rPr>
                <w:rFonts w:eastAsia="方正仿宋_GBK"/>
                <w:color w:val="000000"/>
                <w:kern w:val="0"/>
                <w:sz w:val="24"/>
              </w:rPr>
              <w:t>480</w:t>
            </w:r>
          </w:p>
        </w:tc>
      </w:tr>
      <w:tr>
        <w:tblPrEx>
          <w:tblCellMar>
            <w:top w:w="0" w:type="dxa"/>
            <w:left w:w="0" w:type="dxa"/>
            <w:bottom w:w="0" w:type="dxa"/>
            <w:right w:w="0" w:type="dxa"/>
          </w:tblCellMar>
        </w:tblPrEx>
        <w:trPr>
          <w:trHeight w:val="520" w:hRule="atLeast"/>
          <w:jc w:val="center"/>
        </w:trPr>
        <w:tc>
          <w:tcPr>
            <w:tcW w:w="1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24"/>
              </w:rPr>
            </w:pPr>
          </w:p>
        </w:tc>
        <w:tc>
          <w:tcPr>
            <w:tcW w:w="4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石棉瓦、玻纤瓦盖</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color w:val="000000"/>
                <w:sz w:val="24"/>
              </w:rPr>
            </w:pPr>
            <w:r>
              <w:rPr>
                <w:rFonts w:eastAsia="方正仿宋_GBK"/>
                <w:color w:val="000000"/>
                <w:kern w:val="0"/>
                <w:sz w:val="24"/>
              </w:rPr>
              <w:t>420</w:t>
            </w:r>
          </w:p>
        </w:tc>
      </w:tr>
      <w:tr>
        <w:tblPrEx>
          <w:tblCellMar>
            <w:top w:w="0" w:type="dxa"/>
            <w:left w:w="0" w:type="dxa"/>
            <w:bottom w:w="0" w:type="dxa"/>
            <w:right w:w="0" w:type="dxa"/>
          </w:tblCellMar>
        </w:tblPrEx>
        <w:trPr>
          <w:trHeight w:val="730" w:hRule="atLeast"/>
          <w:jc w:val="center"/>
        </w:trPr>
        <w:tc>
          <w:tcPr>
            <w:tcW w:w="13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简易结构</w:t>
            </w:r>
          </w:p>
        </w:tc>
        <w:tc>
          <w:tcPr>
            <w:tcW w:w="4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砖柱（石柱、木柱、钢柱）石棉瓦盖（油毡、玻纤瓦、彩钢盖）</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sz w:val="24"/>
              </w:rPr>
            </w:pPr>
            <w:r>
              <w:rPr>
                <w:rFonts w:eastAsia="方正仿宋_GBK"/>
                <w:kern w:val="0"/>
                <w:sz w:val="24"/>
              </w:rPr>
              <w:t>220</w:t>
            </w:r>
          </w:p>
        </w:tc>
      </w:tr>
      <w:tr>
        <w:tblPrEx>
          <w:tblCellMar>
            <w:top w:w="0" w:type="dxa"/>
            <w:left w:w="0" w:type="dxa"/>
            <w:bottom w:w="0" w:type="dxa"/>
            <w:right w:w="0" w:type="dxa"/>
          </w:tblCellMar>
        </w:tblPrEx>
        <w:trPr>
          <w:trHeight w:val="580" w:hRule="atLeast"/>
          <w:jc w:val="center"/>
        </w:trPr>
        <w:tc>
          <w:tcPr>
            <w:tcW w:w="1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24"/>
              </w:rPr>
            </w:pPr>
          </w:p>
        </w:tc>
        <w:tc>
          <w:tcPr>
            <w:tcW w:w="4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4"/>
              </w:rPr>
            </w:pPr>
            <w:r>
              <w:rPr>
                <w:rFonts w:eastAsia="方正仿宋_GBK"/>
                <w:color w:val="000000"/>
                <w:kern w:val="0"/>
                <w:sz w:val="24"/>
              </w:rPr>
              <w:t>简易棚房</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sz w:val="24"/>
              </w:rPr>
            </w:pPr>
            <w:r>
              <w:rPr>
                <w:rFonts w:eastAsia="方正仿宋_GBK"/>
                <w:kern w:val="0"/>
                <w:sz w:val="24"/>
              </w:rPr>
              <w:t>170</w:t>
            </w:r>
          </w:p>
        </w:tc>
      </w:tr>
    </w:tbl>
    <w:p>
      <w:pPr>
        <w:overflowPunct w:val="0"/>
        <w:snapToGrid w:val="0"/>
        <w:spacing w:line="400" w:lineRule="exact"/>
        <w:ind w:left="1343" w:leftChars="228" w:right="-103" w:rightChars="-49" w:hanging="864" w:hangingChars="360"/>
        <w:rPr>
          <w:rFonts w:eastAsia="方正仿宋_GBK"/>
          <w:sz w:val="24"/>
        </w:rPr>
      </w:pPr>
      <w:r>
        <w:rPr>
          <w:rFonts w:eastAsia="方正仿宋_GBK"/>
          <w:sz w:val="24"/>
        </w:rPr>
        <w:t>说明：1.房屋层高在2.2米以下（不含2.2米），1.5米以上（含1.5米）的，按同类房屋标准的70%计算补偿。</w:t>
      </w:r>
    </w:p>
    <w:p>
      <w:pPr>
        <w:overflowPunct w:val="0"/>
        <w:snapToGrid w:val="0"/>
        <w:spacing w:line="400" w:lineRule="exact"/>
        <w:ind w:left="1389" w:leftChars="570" w:right="-103" w:rightChars="-49" w:hanging="192" w:hangingChars="80"/>
        <w:rPr>
          <w:rFonts w:eastAsia="方正仿宋_GBK"/>
          <w:sz w:val="24"/>
        </w:rPr>
      </w:pPr>
      <w:r>
        <w:rPr>
          <w:rFonts w:eastAsia="方正仿宋_GBK"/>
          <w:sz w:val="24"/>
        </w:rPr>
        <w:t>2.房屋层高在1.5米以下（不含1.5米），1米以上（含1米）的，按同类房屋标准的50%计算补偿。</w:t>
      </w:r>
    </w:p>
    <w:p>
      <w:pPr>
        <w:overflowPunct w:val="0"/>
        <w:snapToGrid w:val="0"/>
        <w:spacing w:line="400" w:lineRule="exact"/>
        <w:ind w:left="1437" w:leftChars="570" w:right="-103" w:rightChars="-49" w:hanging="240" w:hangingChars="100"/>
        <w:rPr>
          <w:rFonts w:eastAsia="方正仿宋_GBK"/>
          <w:sz w:val="24"/>
        </w:rPr>
      </w:pPr>
      <w:r>
        <w:rPr>
          <w:rFonts w:eastAsia="方正仿宋_GBK"/>
          <w:sz w:val="24"/>
        </w:rPr>
        <w:t>3.房屋层高在1米以下（不含1米）的，按同类房屋标准的20%计算补偿。</w:t>
      </w:r>
    </w:p>
    <w:p>
      <w:pPr>
        <w:overflowPunct w:val="0"/>
        <w:snapToGrid w:val="0"/>
        <w:spacing w:line="400" w:lineRule="exact"/>
        <w:ind w:left="1437" w:leftChars="570" w:right="-103" w:rightChars="-49" w:hanging="240" w:hangingChars="100"/>
        <w:rPr>
          <w:rFonts w:eastAsia="方正仿宋_GBK"/>
          <w:sz w:val="24"/>
        </w:rPr>
      </w:pPr>
      <w:r>
        <w:rPr>
          <w:rFonts w:eastAsia="方正仿宋_GBK"/>
          <w:sz w:val="24"/>
        </w:rPr>
        <w:t>4.外阳台按同类房屋的50%计算。</w:t>
      </w:r>
    </w:p>
    <w:p>
      <w:pPr>
        <w:overflowPunct w:val="0"/>
        <w:snapToGrid w:val="0"/>
        <w:spacing w:line="400" w:lineRule="exact"/>
        <w:ind w:right="-103" w:rightChars="-49" w:firstLine="1200" w:firstLineChars="500"/>
        <w:rPr>
          <w:rFonts w:eastAsia="方正仿宋_GBK"/>
          <w:sz w:val="24"/>
        </w:rPr>
      </w:pPr>
      <w:r>
        <w:rPr>
          <w:rFonts w:eastAsia="方正仿宋_GBK"/>
          <w:sz w:val="24"/>
        </w:rPr>
        <w:t>5.房屋面积以外墙尺寸计算。</w:t>
      </w:r>
    </w:p>
    <w:p>
      <w:pPr>
        <w:overflowPunct w:val="0"/>
        <w:snapToGrid w:val="0"/>
        <w:spacing w:line="400" w:lineRule="exact"/>
        <w:ind w:left="1413" w:leftChars="570" w:right="-103" w:rightChars="-49" w:hanging="216" w:hangingChars="90"/>
        <w:rPr>
          <w:rFonts w:eastAsia="方正仿宋_GBK"/>
          <w:color w:val="000000"/>
          <w:kern w:val="0"/>
          <w:sz w:val="24"/>
        </w:rPr>
      </w:pPr>
      <w:r>
        <w:rPr>
          <w:rFonts w:eastAsia="方正仿宋_GBK"/>
          <w:color w:val="000000"/>
          <w:kern w:val="0"/>
          <w:sz w:val="24"/>
        </w:rPr>
        <w:t>6.</w:t>
      </w:r>
      <w:r>
        <w:rPr>
          <w:rFonts w:eastAsia="方正仿宋_GBK"/>
          <w:color w:val="000000"/>
          <w:sz w:val="24"/>
        </w:rPr>
        <w:t>被搬迁房屋的装饰物由所有权人自行拆除。不能自行拆除的，给予适当</w:t>
      </w:r>
      <w:r>
        <w:rPr>
          <w:rFonts w:hint="eastAsia" w:eastAsia="方正仿宋_GBK"/>
          <w:color w:val="000000"/>
          <w:sz w:val="24"/>
        </w:rPr>
        <w:t>补助</w:t>
      </w:r>
    </w:p>
    <w:p>
      <w:pPr>
        <w:widowControl/>
        <w:spacing w:line="580" w:lineRule="exact"/>
        <w:jc w:val="left"/>
        <w:textAlignment w:val="center"/>
        <w:rPr>
          <w:rFonts w:eastAsia="方正黑体_GBK"/>
          <w:color w:val="000000"/>
          <w:kern w:val="0"/>
          <w:sz w:val="32"/>
          <w:szCs w:val="32"/>
        </w:rPr>
      </w:pPr>
      <w:r>
        <w:rPr>
          <w:rFonts w:eastAsia="方正黑体_GBK"/>
          <w:color w:val="000000"/>
          <w:kern w:val="0"/>
          <w:sz w:val="32"/>
          <w:szCs w:val="32"/>
        </w:rPr>
        <w:t>附件3</w:t>
      </w:r>
    </w:p>
    <w:p>
      <w:pPr>
        <w:pStyle w:val="22"/>
        <w:spacing w:line="580" w:lineRule="exact"/>
        <w:rPr>
          <w:rFonts w:ascii="Times New Roman" w:hAnsi="Times New Roman"/>
        </w:rPr>
      </w:pPr>
    </w:p>
    <w:p>
      <w:pPr>
        <w:pStyle w:val="22"/>
        <w:spacing w:line="540" w:lineRule="exact"/>
        <w:jc w:val="center"/>
        <w:rPr>
          <w:rFonts w:ascii="Times New Roman" w:hAnsi="Times New Roman" w:cs="Times New Roman"/>
        </w:rPr>
      </w:pPr>
      <w:r>
        <w:rPr>
          <w:rFonts w:ascii="Times New Roman" w:hAnsi="Times New Roman" w:eastAsia="方正小标宋_GBK" w:cs="Times New Roman"/>
          <w:sz w:val="44"/>
          <w:szCs w:val="44"/>
        </w:rPr>
        <w:t>云阳县征收集体土地构（附）着物补偿标准</w:t>
      </w:r>
    </w:p>
    <w:p>
      <w:pPr>
        <w:pStyle w:val="22"/>
        <w:rPr>
          <w:rFonts w:ascii="Times New Roman" w:hAnsi="Times New Roman" w:cs="Times New Roman"/>
        </w:rPr>
      </w:pPr>
    </w:p>
    <w:tbl>
      <w:tblPr>
        <w:tblStyle w:val="10"/>
        <w:tblW w:w="0" w:type="auto"/>
        <w:jc w:val="center"/>
        <w:tblLayout w:type="fixed"/>
        <w:tblCellMar>
          <w:top w:w="0" w:type="dxa"/>
          <w:left w:w="0" w:type="dxa"/>
          <w:bottom w:w="0" w:type="dxa"/>
          <w:right w:w="0" w:type="dxa"/>
        </w:tblCellMar>
      </w:tblPr>
      <w:tblGrid>
        <w:gridCol w:w="1532"/>
        <w:gridCol w:w="1332"/>
        <w:gridCol w:w="696"/>
        <w:gridCol w:w="1299"/>
        <w:gridCol w:w="3234"/>
      </w:tblGrid>
      <w:tr>
        <w:tblPrEx>
          <w:tblCellMar>
            <w:top w:w="0" w:type="dxa"/>
            <w:left w:w="0" w:type="dxa"/>
            <w:bottom w:w="0" w:type="dxa"/>
            <w:right w:w="0" w:type="dxa"/>
          </w:tblCellMar>
        </w:tblPrEx>
        <w:trPr>
          <w:trHeight w:val="793" w:hRule="atLeast"/>
          <w:jc w:val="center"/>
        </w:trPr>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名称</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结构</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单位</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标准（元）</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备注</w:t>
            </w:r>
          </w:p>
        </w:tc>
      </w:tr>
      <w:tr>
        <w:tblPrEx>
          <w:tblCellMar>
            <w:top w:w="0" w:type="dxa"/>
            <w:left w:w="0" w:type="dxa"/>
            <w:bottom w:w="0" w:type="dxa"/>
            <w:right w:w="0" w:type="dxa"/>
          </w:tblCellMar>
        </w:tblPrEx>
        <w:trPr>
          <w:trHeight w:val="551" w:hRule="atLeast"/>
          <w:jc w:val="center"/>
        </w:trPr>
        <w:tc>
          <w:tcPr>
            <w:tcW w:w="15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kern w:val="0"/>
                <w:szCs w:val="21"/>
              </w:rPr>
            </w:pPr>
            <w:r>
              <w:rPr>
                <w:rFonts w:eastAsia="方正仿宋_GBK"/>
                <w:color w:val="000000"/>
                <w:kern w:val="0"/>
                <w:szCs w:val="21"/>
              </w:rPr>
              <w:t>堡坎围墙</w:t>
            </w:r>
          </w:p>
          <w:p>
            <w:pPr>
              <w:widowControl/>
              <w:spacing w:line="300" w:lineRule="exact"/>
              <w:jc w:val="center"/>
              <w:textAlignment w:val="center"/>
              <w:rPr>
                <w:rFonts w:eastAsia="方正仿宋_GBK"/>
                <w:color w:val="000000"/>
                <w:szCs w:val="21"/>
              </w:rPr>
            </w:pPr>
            <w:r>
              <w:rPr>
                <w:rFonts w:hint="eastAsia" w:eastAsia="方正仿宋_GBK"/>
                <w:color w:val="000000"/>
                <w:kern w:val="0"/>
                <w:szCs w:val="21"/>
              </w:rPr>
              <w:t>（</w:t>
            </w:r>
            <w:r>
              <w:rPr>
                <w:rFonts w:eastAsia="方正仿宋_GBK"/>
                <w:color w:val="000000"/>
                <w:kern w:val="0"/>
                <w:szCs w:val="21"/>
              </w:rPr>
              <w:t>含鱼塘坎</w:t>
            </w:r>
            <w:r>
              <w:rPr>
                <w:rFonts w:hint="eastAsia" w:eastAsia="方正仿宋_GBK"/>
                <w:color w:val="000000"/>
                <w:kern w:val="0"/>
                <w:szCs w:val="21"/>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条石</w:t>
            </w:r>
          </w:p>
        </w:tc>
        <w:tc>
          <w:tcPr>
            <w:tcW w:w="69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立方米</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116</w:t>
            </w:r>
          </w:p>
        </w:tc>
        <w:tc>
          <w:tcPr>
            <w:tcW w:w="32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Fonts w:eastAsia="方正仿宋_GBK"/>
                <w:color w:val="000000"/>
                <w:kern w:val="0"/>
                <w:szCs w:val="21"/>
              </w:rPr>
              <w:t>集体改田改土堡坎、房屋基础堡坎不予补偿。</w:t>
            </w:r>
          </w:p>
        </w:tc>
      </w:tr>
      <w:tr>
        <w:tblPrEx>
          <w:tblCellMar>
            <w:top w:w="0" w:type="dxa"/>
            <w:left w:w="0" w:type="dxa"/>
            <w:bottom w:w="0" w:type="dxa"/>
            <w:right w:w="0" w:type="dxa"/>
          </w:tblCellMar>
        </w:tblPrEx>
        <w:trPr>
          <w:trHeight w:val="530" w:hRule="atLeast"/>
          <w:jc w:val="center"/>
        </w:trPr>
        <w:tc>
          <w:tcPr>
            <w:tcW w:w="15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片石</w:t>
            </w:r>
          </w:p>
        </w:tc>
        <w:tc>
          <w:tcPr>
            <w:tcW w:w="696"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86</w:t>
            </w: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525" w:hRule="atLeast"/>
          <w:jc w:val="center"/>
        </w:trPr>
        <w:tc>
          <w:tcPr>
            <w:tcW w:w="15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砖</w:t>
            </w:r>
          </w:p>
        </w:tc>
        <w:tc>
          <w:tcPr>
            <w:tcW w:w="696"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102</w:t>
            </w: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522" w:hRule="atLeast"/>
          <w:jc w:val="center"/>
        </w:trPr>
        <w:tc>
          <w:tcPr>
            <w:tcW w:w="15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土围墙</w:t>
            </w:r>
          </w:p>
        </w:tc>
        <w:tc>
          <w:tcPr>
            <w:tcW w:w="69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rPr>
                <w:rFonts w:eastAsia="方正仿宋_GBK"/>
                <w:color w:val="000000"/>
                <w:szCs w:val="21"/>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15</w:t>
            </w: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557" w:hRule="atLeast"/>
          <w:jc w:val="center"/>
        </w:trPr>
        <w:tc>
          <w:tcPr>
            <w:tcW w:w="15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道路</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水泥路面</w:t>
            </w:r>
          </w:p>
        </w:tc>
        <w:tc>
          <w:tcPr>
            <w:tcW w:w="69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平方米</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147</w:t>
            </w:r>
          </w:p>
        </w:tc>
        <w:tc>
          <w:tcPr>
            <w:tcW w:w="32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Style w:val="21"/>
                <w:rFonts w:hint="default"/>
                <w:szCs w:val="21"/>
              </w:rPr>
              <w:t>人行道路一律不予补偿;水泥路面厚度在10厘米以上按水泥路面补偿,低于10厘米按碎石泥结路面标准补偿。</w:t>
            </w:r>
          </w:p>
        </w:tc>
      </w:tr>
      <w:tr>
        <w:tblPrEx>
          <w:tblCellMar>
            <w:top w:w="0" w:type="dxa"/>
            <w:left w:w="0" w:type="dxa"/>
            <w:bottom w:w="0" w:type="dxa"/>
            <w:right w:w="0" w:type="dxa"/>
          </w:tblCellMar>
        </w:tblPrEx>
        <w:trPr>
          <w:trHeight w:val="538" w:hRule="atLeast"/>
          <w:jc w:val="center"/>
        </w:trPr>
        <w:tc>
          <w:tcPr>
            <w:tcW w:w="15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碎石（含条石）</w:t>
            </w:r>
          </w:p>
        </w:tc>
        <w:tc>
          <w:tcPr>
            <w:tcW w:w="696"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117</w:t>
            </w: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541" w:hRule="atLeast"/>
          <w:jc w:val="center"/>
        </w:trPr>
        <w:tc>
          <w:tcPr>
            <w:tcW w:w="15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泥结路面</w:t>
            </w:r>
          </w:p>
        </w:tc>
        <w:tc>
          <w:tcPr>
            <w:tcW w:w="696"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86</w:t>
            </w: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720" w:hRule="atLeast"/>
          <w:jc w:val="center"/>
        </w:trPr>
        <w:tc>
          <w:tcPr>
            <w:tcW w:w="15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kern w:val="0"/>
                <w:szCs w:val="21"/>
              </w:rPr>
            </w:pPr>
            <w:r>
              <w:rPr>
                <w:rFonts w:eastAsia="方正仿宋_GBK"/>
                <w:color w:val="000000"/>
                <w:kern w:val="0"/>
                <w:szCs w:val="21"/>
              </w:rPr>
              <w:t>简易路面</w:t>
            </w:r>
          </w:p>
          <w:p>
            <w:pPr>
              <w:widowControl/>
              <w:spacing w:line="300" w:lineRule="exact"/>
              <w:jc w:val="center"/>
              <w:textAlignment w:val="center"/>
              <w:rPr>
                <w:rFonts w:eastAsia="方正仿宋_GBK"/>
                <w:color w:val="000000"/>
                <w:szCs w:val="21"/>
              </w:rPr>
            </w:pPr>
            <w:r>
              <w:rPr>
                <w:rFonts w:eastAsia="方正仿宋_GBK"/>
                <w:color w:val="000000"/>
                <w:kern w:val="0"/>
                <w:szCs w:val="21"/>
              </w:rPr>
              <w:t>（机耕道）</w:t>
            </w:r>
          </w:p>
        </w:tc>
        <w:tc>
          <w:tcPr>
            <w:tcW w:w="69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rPr>
                <w:rFonts w:eastAsia="方正仿宋_GBK"/>
                <w:color w:val="000000"/>
                <w:szCs w:val="21"/>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36</w:t>
            </w: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589" w:hRule="atLeast"/>
          <w:jc w:val="center"/>
        </w:trPr>
        <w:tc>
          <w:tcPr>
            <w:tcW w:w="15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粮仓               水井</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条石</w:t>
            </w:r>
          </w:p>
        </w:tc>
        <w:tc>
          <w:tcPr>
            <w:tcW w:w="6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立方米</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104</w:t>
            </w:r>
          </w:p>
        </w:tc>
        <w:tc>
          <w:tcPr>
            <w:tcW w:w="32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Fonts w:eastAsia="方正仿宋_GBK"/>
                <w:color w:val="000000"/>
                <w:kern w:val="0"/>
                <w:szCs w:val="21"/>
              </w:rPr>
              <w:t>粮仓水井按容积计算补偿后,一律不再计算材料补偿。</w:t>
            </w:r>
          </w:p>
        </w:tc>
      </w:tr>
      <w:tr>
        <w:tblPrEx>
          <w:tblCellMar>
            <w:top w:w="0" w:type="dxa"/>
            <w:left w:w="0" w:type="dxa"/>
            <w:bottom w:w="0" w:type="dxa"/>
            <w:right w:w="0" w:type="dxa"/>
          </w:tblCellMar>
        </w:tblPrEx>
        <w:trPr>
          <w:trHeight w:val="595" w:hRule="atLeast"/>
          <w:jc w:val="center"/>
        </w:trPr>
        <w:tc>
          <w:tcPr>
            <w:tcW w:w="15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水泥</w:t>
            </w:r>
          </w:p>
        </w:tc>
        <w:tc>
          <w:tcPr>
            <w:tcW w:w="6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58</w:t>
            </w: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820" w:hRule="atLeast"/>
          <w:jc w:val="center"/>
        </w:trPr>
        <w:tc>
          <w:tcPr>
            <w:tcW w:w="15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坟墓</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szCs w:val="21"/>
              </w:rPr>
            </w:pPr>
            <w:r>
              <w:rPr>
                <w:rFonts w:eastAsia="方正仿宋_GBK"/>
                <w:kern w:val="0"/>
                <w:szCs w:val="21"/>
              </w:rPr>
              <w:t>土坟</w:t>
            </w:r>
          </w:p>
        </w:tc>
        <w:tc>
          <w:tcPr>
            <w:tcW w:w="6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szCs w:val="21"/>
              </w:rPr>
            </w:pPr>
            <w:r>
              <w:rPr>
                <w:rFonts w:eastAsia="方正仿宋_GBK"/>
                <w:kern w:val="0"/>
                <w:szCs w:val="21"/>
              </w:rPr>
              <w:t>座</w:t>
            </w:r>
          </w:p>
        </w:tc>
        <w:tc>
          <w:tcPr>
            <w:tcW w:w="129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300" w:lineRule="exact"/>
              <w:textAlignment w:val="center"/>
              <w:rPr>
                <w:rFonts w:eastAsia="方正仿宋_GBK"/>
                <w:szCs w:val="21"/>
              </w:rPr>
            </w:pPr>
            <w:r>
              <w:rPr>
                <w:rFonts w:eastAsia="方正仿宋_GBK"/>
                <w:szCs w:val="21"/>
              </w:rPr>
              <w:t>单人3000</w:t>
            </w:r>
            <w:r>
              <w:rPr>
                <w:rFonts w:hint="eastAsia" w:eastAsia="方正仿宋_GBK"/>
                <w:szCs w:val="21"/>
              </w:rPr>
              <w:t>、</w:t>
            </w:r>
            <w:r>
              <w:rPr>
                <w:rFonts w:eastAsia="方正仿宋_GBK"/>
                <w:szCs w:val="21"/>
              </w:rPr>
              <w:t>双人4000</w:t>
            </w:r>
          </w:p>
        </w:tc>
        <w:tc>
          <w:tcPr>
            <w:tcW w:w="32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Fonts w:eastAsia="方正仿宋_GBK"/>
                <w:color w:val="000000"/>
                <w:kern w:val="0"/>
                <w:szCs w:val="21"/>
              </w:rPr>
              <w:t>由征地单位公告坟主，按期迁葬，逾期不迁者，按无坟主处理。</w:t>
            </w:r>
          </w:p>
        </w:tc>
      </w:tr>
      <w:tr>
        <w:tblPrEx>
          <w:tblCellMar>
            <w:top w:w="0" w:type="dxa"/>
            <w:left w:w="0" w:type="dxa"/>
            <w:bottom w:w="0" w:type="dxa"/>
            <w:right w:w="0" w:type="dxa"/>
          </w:tblCellMar>
        </w:tblPrEx>
        <w:trPr>
          <w:trHeight w:val="1200" w:hRule="atLeast"/>
          <w:jc w:val="center"/>
        </w:trPr>
        <w:tc>
          <w:tcPr>
            <w:tcW w:w="15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szCs w:val="21"/>
              </w:rPr>
            </w:pPr>
            <w:r>
              <w:rPr>
                <w:rFonts w:eastAsia="方正仿宋_GBK"/>
                <w:szCs w:val="21"/>
              </w:rPr>
              <w:t>碑坟（条石、砖、混凝土）</w:t>
            </w:r>
          </w:p>
        </w:tc>
        <w:tc>
          <w:tcPr>
            <w:tcW w:w="6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szCs w:val="21"/>
              </w:rPr>
            </w:pPr>
          </w:p>
        </w:tc>
        <w:tc>
          <w:tcPr>
            <w:tcW w:w="1299"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00" w:lineRule="exact"/>
              <w:textAlignment w:val="center"/>
              <w:rPr>
                <w:rFonts w:eastAsia="方正仿宋_GBK"/>
                <w:szCs w:val="21"/>
              </w:rPr>
            </w:pPr>
            <w:r>
              <w:rPr>
                <w:rFonts w:eastAsia="方正仿宋_GBK"/>
                <w:kern w:val="0"/>
                <w:szCs w:val="21"/>
              </w:rPr>
              <w:t>单人6000</w:t>
            </w:r>
            <w:r>
              <w:rPr>
                <w:rFonts w:hint="eastAsia" w:eastAsia="方正仿宋_GBK"/>
                <w:kern w:val="0"/>
                <w:szCs w:val="21"/>
              </w:rPr>
              <w:t>、</w:t>
            </w:r>
            <w:r>
              <w:rPr>
                <w:rFonts w:eastAsia="方正仿宋_GBK"/>
                <w:kern w:val="0"/>
                <w:szCs w:val="21"/>
              </w:rPr>
              <w:t>双人7000</w:t>
            </w: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564" w:hRule="atLeast"/>
          <w:jc w:val="center"/>
        </w:trPr>
        <w:tc>
          <w:tcPr>
            <w:tcW w:w="15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地坝</w:t>
            </w:r>
          </w:p>
        </w:tc>
        <w:tc>
          <w:tcPr>
            <w:tcW w:w="13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szCs w:val="21"/>
              </w:rPr>
            </w:pPr>
            <w:r>
              <w:rPr>
                <w:rFonts w:eastAsia="方正仿宋_GBK"/>
                <w:kern w:val="0"/>
                <w:szCs w:val="21"/>
              </w:rPr>
              <w:t>水泥（石板）</w:t>
            </w:r>
          </w:p>
        </w:tc>
        <w:tc>
          <w:tcPr>
            <w:tcW w:w="69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szCs w:val="21"/>
              </w:rPr>
            </w:pPr>
            <w:r>
              <w:rPr>
                <w:rFonts w:hint="eastAsia" w:eastAsia="方正仿宋_GBK"/>
                <w:kern w:val="0"/>
                <w:szCs w:val="21"/>
              </w:rPr>
              <w:t>平方米</w:t>
            </w:r>
          </w:p>
        </w:tc>
        <w:tc>
          <w:tcPr>
            <w:tcW w:w="12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szCs w:val="21"/>
              </w:rPr>
            </w:pPr>
            <w:r>
              <w:rPr>
                <w:rFonts w:eastAsia="方正仿宋_GBK"/>
                <w:kern w:val="0"/>
                <w:szCs w:val="21"/>
              </w:rPr>
              <w:t>63</w:t>
            </w:r>
          </w:p>
        </w:tc>
        <w:tc>
          <w:tcPr>
            <w:tcW w:w="32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Fonts w:eastAsia="方正仿宋_GBK"/>
                <w:color w:val="000000"/>
                <w:kern w:val="0"/>
                <w:szCs w:val="21"/>
              </w:rPr>
              <w:t>地坝:指正规成形的晒坝或院坝,非正规不成形的零星小块弃平地</w:t>
            </w:r>
            <w:r>
              <w:rPr>
                <w:rFonts w:hint="eastAsia" w:eastAsia="方正仿宋_GBK"/>
                <w:color w:val="000000"/>
                <w:kern w:val="0"/>
                <w:szCs w:val="21"/>
              </w:rPr>
              <w:t>，</w:t>
            </w:r>
            <w:r>
              <w:rPr>
                <w:rFonts w:eastAsia="方正仿宋_GBK"/>
                <w:color w:val="000000"/>
                <w:kern w:val="0"/>
                <w:szCs w:val="21"/>
              </w:rPr>
              <w:t>一律不计算补偿。</w:t>
            </w:r>
          </w:p>
        </w:tc>
      </w:tr>
      <w:tr>
        <w:tblPrEx>
          <w:tblCellMar>
            <w:top w:w="0" w:type="dxa"/>
            <w:left w:w="0" w:type="dxa"/>
            <w:bottom w:w="0" w:type="dxa"/>
            <w:right w:w="0" w:type="dxa"/>
          </w:tblCellMar>
        </w:tblPrEx>
        <w:trPr>
          <w:trHeight w:val="455" w:hRule="atLeast"/>
          <w:jc w:val="center"/>
        </w:trPr>
        <w:tc>
          <w:tcPr>
            <w:tcW w:w="153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kern w:val="0"/>
                <w:szCs w:val="21"/>
              </w:rPr>
            </w:pPr>
          </w:p>
        </w:tc>
        <w:tc>
          <w:tcPr>
            <w:tcW w:w="133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eastAsia="方正仿宋_GBK"/>
                <w:kern w:val="0"/>
                <w:szCs w:val="21"/>
              </w:rPr>
            </w:pPr>
            <w:r>
              <w:rPr>
                <w:rFonts w:eastAsia="方正仿宋_GBK"/>
                <w:kern w:val="0"/>
                <w:szCs w:val="21"/>
              </w:rPr>
              <w:t>三合土</w:t>
            </w:r>
          </w:p>
        </w:tc>
        <w:tc>
          <w:tcPr>
            <w:tcW w:w="69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kern w:val="0"/>
                <w:szCs w:val="21"/>
              </w:rPr>
            </w:pPr>
          </w:p>
        </w:tc>
        <w:tc>
          <w:tcPr>
            <w:tcW w:w="129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eastAsia="方正仿宋_GBK"/>
                <w:kern w:val="0"/>
                <w:szCs w:val="21"/>
              </w:rPr>
            </w:pPr>
            <w:r>
              <w:rPr>
                <w:rFonts w:hint="eastAsia" w:eastAsia="方正仿宋_GBK"/>
                <w:kern w:val="0"/>
                <w:szCs w:val="21"/>
              </w:rPr>
              <w:t>32</w:t>
            </w:r>
          </w:p>
        </w:tc>
        <w:tc>
          <w:tcPr>
            <w:tcW w:w="32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kern w:val="0"/>
                <w:szCs w:val="21"/>
              </w:rPr>
            </w:pPr>
          </w:p>
        </w:tc>
      </w:tr>
    </w:tbl>
    <w:p>
      <w:pPr>
        <w:pStyle w:val="22"/>
        <w:spacing w:line="20" w:lineRule="exact"/>
        <w:rPr>
          <w:rFonts w:ascii="Times New Roman" w:hAnsi="Times New Roman" w:cs="Times New Roman"/>
        </w:rPr>
      </w:pPr>
    </w:p>
    <w:tbl>
      <w:tblPr>
        <w:tblStyle w:val="10"/>
        <w:tblpPr w:leftFromText="180" w:rightFromText="180" w:vertAnchor="text" w:horzAnchor="page" w:tblpXSpec="center" w:tblpY="303"/>
        <w:tblOverlap w:val="never"/>
        <w:tblW w:w="0" w:type="auto"/>
        <w:jc w:val="center"/>
        <w:tblLayout w:type="fixed"/>
        <w:tblCellMar>
          <w:top w:w="0" w:type="dxa"/>
          <w:left w:w="0" w:type="dxa"/>
          <w:bottom w:w="0" w:type="dxa"/>
          <w:right w:w="0" w:type="dxa"/>
        </w:tblCellMar>
      </w:tblPr>
      <w:tblGrid>
        <w:gridCol w:w="1868"/>
        <w:gridCol w:w="1432"/>
        <w:gridCol w:w="994"/>
        <w:gridCol w:w="1336"/>
        <w:gridCol w:w="2645"/>
      </w:tblGrid>
      <w:tr>
        <w:tblPrEx>
          <w:tblCellMar>
            <w:top w:w="0" w:type="dxa"/>
            <w:left w:w="0" w:type="dxa"/>
            <w:bottom w:w="0" w:type="dxa"/>
            <w:right w:w="0" w:type="dxa"/>
          </w:tblCellMar>
        </w:tblPrEx>
        <w:trPr>
          <w:trHeight w:val="1121" w:hRule="atLeast"/>
          <w:jc w:val="center"/>
        </w:trPr>
        <w:tc>
          <w:tcPr>
            <w:tcW w:w="1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名称</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结构</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单位</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标准（元）</w:t>
            </w:r>
          </w:p>
        </w:tc>
        <w:tc>
          <w:tcPr>
            <w:tcW w:w="2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eastAsia="方正黑体_GBK"/>
                <w:color w:val="000000"/>
                <w:szCs w:val="21"/>
              </w:rPr>
            </w:pPr>
            <w:r>
              <w:rPr>
                <w:rFonts w:hint="eastAsia" w:ascii="方正黑体_GBK" w:eastAsia="方正黑体_GBK"/>
                <w:color w:val="000000"/>
                <w:kern w:val="0"/>
                <w:szCs w:val="21"/>
              </w:rPr>
              <w:t>备注</w:t>
            </w:r>
          </w:p>
        </w:tc>
      </w:tr>
      <w:tr>
        <w:tblPrEx>
          <w:tblCellMar>
            <w:top w:w="0" w:type="dxa"/>
            <w:left w:w="0" w:type="dxa"/>
            <w:bottom w:w="0" w:type="dxa"/>
            <w:right w:w="0" w:type="dxa"/>
          </w:tblCellMar>
        </w:tblPrEx>
        <w:trPr>
          <w:trHeight w:val="470" w:hRule="atLeast"/>
          <w:jc w:val="center"/>
        </w:trPr>
        <w:tc>
          <w:tcPr>
            <w:tcW w:w="1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粪池                  贮水池</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条石</w:t>
            </w:r>
          </w:p>
        </w:tc>
        <w:tc>
          <w:tcPr>
            <w:tcW w:w="9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立方米</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73</w:t>
            </w:r>
          </w:p>
        </w:tc>
        <w:tc>
          <w:tcPr>
            <w:tcW w:w="2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Fonts w:eastAsia="方正仿宋_GBK"/>
                <w:color w:val="000000"/>
                <w:kern w:val="0"/>
                <w:szCs w:val="21"/>
              </w:rPr>
              <w:t>农民自建室内粪坑和燕窝形粪坑,一律不予补偿.已按标准补偿的粪池、贮水池，其材料费不再补偿。</w:t>
            </w:r>
          </w:p>
        </w:tc>
      </w:tr>
      <w:tr>
        <w:tblPrEx>
          <w:tblCellMar>
            <w:top w:w="0" w:type="dxa"/>
            <w:left w:w="0" w:type="dxa"/>
            <w:bottom w:w="0" w:type="dxa"/>
            <w:right w:w="0" w:type="dxa"/>
          </w:tblCellMar>
        </w:tblPrEx>
        <w:trPr>
          <w:trHeight w:val="598" w:hRule="atLeast"/>
          <w:jc w:val="center"/>
        </w:trPr>
        <w:tc>
          <w:tcPr>
            <w:tcW w:w="1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kern w:val="0"/>
                <w:szCs w:val="21"/>
              </w:rPr>
            </w:pPr>
            <w:r>
              <w:rPr>
                <w:rFonts w:eastAsia="方正仿宋_GBK"/>
                <w:color w:val="000000"/>
                <w:kern w:val="0"/>
                <w:szCs w:val="21"/>
              </w:rPr>
              <w:t>坚石硬打</w:t>
            </w:r>
          </w:p>
          <w:p>
            <w:pPr>
              <w:widowControl/>
              <w:spacing w:line="300" w:lineRule="exact"/>
              <w:jc w:val="center"/>
              <w:textAlignment w:val="center"/>
              <w:rPr>
                <w:rFonts w:eastAsia="方正仿宋_GBK"/>
                <w:color w:val="000000"/>
                <w:szCs w:val="21"/>
              </w:rPr>
            </w:pPr>
            <w:r>
              <w:rPr>
                <w:rFonts w:eastAsia="方正仿宋_GBK"/>
                <w:color w:val="000000"/>
                <w:kern w:val="0"/>
                <w:szCs w:val="21"/>
              </w:rPr>
              <w:t>三合土</w:t>
            </w:r>
          </w:p>
        </w:tc>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35</w:t>
            </w:r>
          </w:p>
        </w:tc>
        <w:tc>
          <w:tcPr>
            <w:tcW w:w="2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470" w:hRule="atLeast"/>
          <w:jc w:val="center"/>
        </w:trPr>
        <w:tc>
          <w:tcPr>
            <w:tcW w:w="1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水泥土</w:t>
            </w:r>
          </w:p>
        </w:tc>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10</w:t>
            </w:r>
          </w:p>
        </w:tc>
        <w:tc>
          <w:tcPr>
            <w:tcW w:w="2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472" w:hRule="atLeast"/>
          <w:jc w:val="center"/>
        </w:trPr>
        <w:tc>
          <w:tcPr>
            <w:tcW w:w="1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水渠</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条石、砖砌</w:t>
            </w:r>
          </w:p>
        </w:tc>
        <w:tc>
          <w:tcPr>
            <w:tcW w:w="9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立方米</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149</w:t>
            </w:r>
          </w:p>
        </w:tc>
        <w:tc>
          <w:tcPr>
            <w:tcW w:w="2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Fonts w:eastAsia="方正仿宋_GBK"/>
                <w:color w:val="000000"/>
                <w:kern w:val="0"/>
                <w:szCs w:val="21"/>
              </w:rPr>
              <w:t>指村社人工砌筑的专用水渠</w:t>
            </w:r>
          </w:p>
        </w:tc>
      </w:tr>
      <w:tr>
        <w:tblPrEx>
          <w:tblCellMar>
            <w:top w:w="0" w:type="dxa"/>
            <w:left w:w="0" w:type="dxa"/>
            <w:bottom w:w="0" w:type="dxa"/>
            <w:right w:w="0" w:type="dxa"/>
          </w:tblCellMar>
        </w:tblPrEx>
        <w:trPr>
          <w:trHeight w:val="642" w:hRule="atLeast"/>
          <w:jc w:val="center"/>
        </w:trPr>
        <w:tc>
          <w:tcPr>
            <w:tcW w:w="1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kern w:val="0"/>
                <w:szCs w:val="21"/>
              </w:rPr>
            </w:pPr>
            <w:r>
              <w:rPr>
                <w:rFonts w:eastAsia="方正仿宋_GBK"/>
                <w:color w:val="000000"/>
                <w:kern w:val="0"/>
                <w:szCs w:val="21"/>
              </w:rPr>
              <w:t>片石</w:t>
            </w:r>
          </w:p>
          <w:p>
            <w:pPr>
              <w:widowControl/>
              <w:spacing w:line="300" w:lineRule="exact"/>
              <w:jc w:val="center"/>
              <w:textAlignment w:val="center"/>
              <w:rPr>
                <w:rFonts w:eastAsia="方正仿宋_GBK"/>
                <w:color w:val="000000"/>
                <w:szCs w:val="21"/>
              </w:rPr>
            </w:pPr>
            <w:r>
              <w:rPr>
                <w:rFonts w:eastAsia="方正仿宋_GBK"/>
                <w:color w:val="000000"/>
                <w:kern w:val="0"/>
                <w:szCs w:val="21"/>
              </w:rPr>
              <w:t>（砖、三合土）</w:t>
            </w:r>
          </w:p>
        </w:tc>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45</w:t>
            </w:r>
          </w:p>
        </w:tc>
        <w:tc>
          <w:tcPr>
            <w:tcW w:w="2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630" w:hRule="atLeast"/>
          <w:jc w:val="center"/>
        </w:trPr>
        <w:tc>
          <w:tcPr>
            <w:tcW w:w="1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电杆</w:t>
            </w:r>
          </w:p>
        </w:tc>
        <w:tc>
          <w:tcPr>
            <w:tcW w:w="1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Fonts w:eastAsia="方正仿宋_GBK"/>
                <w:color w:val="000000"/>
                <w:kern w:val="0"/>
                <w:szCs w:val="21"/>
              </w:rPr>
              <w:t>9米以上圆电杆水泥方电杆（含9米以下圆电杆）</w:t>
            </w:r>
          </w:p>
        </w:tc>
        <w:tc>
          <w:tcPr>
            <w:tcW w:w="9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根</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230</w:t>
            </w:r>
          </w:p>
        </w:tc>
        <w:tc>
          <w:tcPr>
            <w:tcW w:w="2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Fonts w:eastAsia="方正仿宋_GBK"/>
                <w:color w:val="000000"/>
                <w:kern w:val="0"/>
                <w:szCs w:val="21"/>
              </w:rPr>
              <w:t>电杆、电线指乡镇以下集体、个人投资的</w:t>
            </w:r>
          </w:p>
        </w:tc>
      </w:tr>
      <w:tr>
        <w:tblPrEx>
          <w:tblCellMar>
            <w:top w:w="0" w:type="dxa"/>
            <w:left w:w="0" w:type="dxa"/>
            <w:bottom w:w="0" w:type="dxa"/>
            <w:right w:w="0" w:type="dxa"/>
          </w:tblCellMar>
        </w:tblPrEx>
        <w:trPr>
          <w:trHeight w:val="315" w:hRule="atLeast"/>
          <w:jc w:val="center"/>
        </w:trPr>
        <w:tc>
          <w:tcPr>
            <w:tcW w:w="1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116</w:t>
            </w:r>
          </w:p>
        </w:tc>
        <w:tc>
          <w:tcPr>
            <w:tcW w:w="2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492" w:hRule="atLeast"/>
          <w:jc w:val="center"/>
        </w:trPr>
        <w:tc>
          <w:tcPr>
            <w:tcW w:w="1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电线</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室外照明电线</w:t>
            </w:r>
          </w:p>
        </w:tc>
        <w:tc>
          <w:tcPr>
            <w:tcW w:w="9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米</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5</w:t>
            </w:r>
          </w:p>
        </w:tc>
        <w:tc>
          <w:tcPr>
            <w:tcW w:w="2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458" w:hRule="atLeast"/>
          <w:jc w:val="center"/>
        </w:trPr>
        <w:tc>
          <w:tcPr>
            <w:tcW w:w="1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动力电线</w:t>
            </w:r>
          </w:p>
        </w:tc>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8</w:t>
            </w:r>
          </w:p>
        </w:tc>
        <w:tc>
          <w:tcPr>
            <w:tcW w:w="2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488" w:hRule="atLeast"/>
          <w:jc w:val="center"/>
        </w:trPr>
        <w:tc>
          <w:tcPr>
            <w:tcW w:w="1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卫星电视接收器</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套</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330</w:t>
            </w:r>
          </w:p>
        </w:tc>
        <w:tc>
          <w:tcPr>
            <w:tcW w:w="2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421" w:hRule="atLeast"/>
          <w:jc w:val="center"/>
        </w:trPr>
        <w:tc>
          <w:tcPr>
            <w:tcW w:w="1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洗衣槽</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个</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165</w:t>
            </w:r>
          </w:p>
        </w:tc>
        <w:tc>
          <w:tcPr>
            <w:tcW w:w="2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429" w:hRule="atLeast"/>
          <w:jc w:val="center"/>
        </w:trPr>
        <w:tc>
          <w:tcPr>
            <w:tcW w:w="1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蜂桶</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个</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135</w:t>
            </w:r>
          </w:p>
        </w:tc>
        <w:tc>
          <w:tcPr>
            <w:tcW w:w="2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435" w:hRule="atLeast"/>
          <w:jc w:val="center"/>
        </w:trPr>
        <w:tc>
          <w:tcPr>
            <w:tcW w:w="1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散畜圈</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处</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500</w:t>
            </w:r>
          </w:p>
        </w:tc>
        <w:tc>
          <w:tcPr>
            <w:tcW w:w="2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rPr>
                <w:rFonts w:eastAsia="方正仿宋_GBK"/>
                <w:color w:val="000000"/>
                <w:szCs w:val="21"/>
              </w:rPr>
            </w:pPr>
          </w:p>
        </w:tc>
      </w:tr>
      <w:tr>
        <w:tblPrEx>
          <w:tblCellMar>
            <w:top w:w="0" w:type="dxa"/>
            <w:left w:w="0" w:type="dxa"/>
            <w:bottom w:w="0" w:type="dxa"/>
            <w:right w:w="0" w:type="dxa"/>
          </w:tblCellMar>
        </w:tblPrEx>
        <w:trPr>
          <w:trHeight w:val="595" w:hRule="atLeast"/>
          <w:jc w:val="center"/>
        </w:trPr>
        <w:tc>
          <w:tcPr>
            <w:tcW w:w="1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水管</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室外饮水管</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米</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6.6</w:t>
            </w:r>
          </w:p>
        </w:tc>
        <w:tc>
          <w:tcPr>
            <w:tcW w:w="2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color w:val="000000"/>
                <w:szCs w:val="21"/>
              </w:rPr>
            </w:pPr>
            <w:r>
              <w:rPr>
                <w:rFonts w:eastAsia="方正仿宋_GBK"/>
                <w:color w:val="000000"/>
                <w:kern w:val="0"/>
                <w:szCs w:val="21"/>
              </w:rPr>
              <w:t>不含市政管网</w:t>
            </w:r>
          </w:p>
        </w:tc>
      </w:tr>
      <w:tr>
        <w:tblPrEx>
          <w:tblCellMar>
            <w:top w:w="0" w:type="dxa"/>
            <w:left w:w="0" w:type="dxa"/>
            <w:bottom w:w="0" w:type="dxa"/>
            <w:right w:w="0" w:type="dxa"/>
          </w:tblCellMar>
        </w:tblPrEx>
        <w:trPr>
          <w:trHeight w:val="630" w:hRule="atLeast"/>
          <w:jc w:val="center"/>
        </w:trPr>
        <w:tc>
          <w:tcPr>
            <w:tcW w:w="1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钢架大棚</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钢架薄膜</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亩</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color w:val="000000"/>
                <w:kern w:val="0"/>
                <w:szCs w:val="21"/>
              </w:rPr>
              <w:t>7100</w:t>
            </w:r>
          </w:p>
        </w:tc>
        <w:tc>
          <w:tcPr>
            <w:tcW w:w="2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Cs w:val="21"/>
              </w:rPr>
            </w:pPr>
          </w:p>
        </w:tc>
      </w:tr>
    </w:tbl>
    <w:p>
      <w:pPr>
        <w:pStyle w:val="22"/>
        <w:rPr>
          <w:rFonts w:ascii="Times New Roman" w:hAnsi="Times New Roman" w:cs="Times New Roman"/>
        </w:rPr>
      </w:pPr>
    </w:p>
    <w:p>
      <w:pPr>
        <w:pStyle w:val="22"/>
        <w:spacing w:line="340" w:lineRule="exact"/>
        <w:ind w:firstLine="240" w:firstLineChars="100"/>
        <w:rPr>
          <w:rFonts w:ascii="Times New Roman" w:hAnsi="Times New Roman" w:eastAsia="方正仿宋_GBK" w:cs="Times New Roman"/>
        </w:rPr>
      </w:pPr>
      <w:r>
        <w:rPr>
          <w:rFonts w:ascii="Times New Roman" w:hAnsi="Times New Roman" w:eastAsia="方正仿宋_GBK" w:cs="Times New Roman"/>
        </w:rPr>
        <w:t>说明:</w:t>
      </w:r>
      <w:r>
        <w:rPr>
          <w:rFonts w:ascii="Times New Roman" w:hAnsi="Times New Roman" w:cs="Times New Roman"/>
        </w:rPr>
        <w:t>1．</w:t>
      </w:r>
      <w:r>
        <w:rPr>
          <w:rFonts w:ascii="Times New Roman" w:hAnsi="Times New Roman" w:eastAsia="方正仿宋_GBK" w:cs="Times New Roman"/>
        </w:rPr>
        <w:t>正常使用的沼气池按粪池补偿标准，每立方米增加17元补偿。</w:t>
      </w:r>
    </w:p>
    <w:p>
      <w:pPr>
        <w:pStyle w:val="22"/>
        <w:spacing w:line="340" w:lineRule="exact"/>
        <w:ind w:firstLine="816" w:firstLineChars="340"/>
        <w:rPr>
          <w:rFonts w:ascii="Times New Roman" w:hAnsi="Times New Roman" w:eastAsia="方正仿宋_GBK" w:cs="Times New Roman"/>
        </w:rPr>
      </w:pPr>
      <w:r>
        <w:rPr>
          <w:rFonts w:ascii="Times New Roman" w:hAnsi="Times New Roman" w:cs="Times New Roman"/>
        </w:rPr>
        <w:t>2．</w:t>
      </w:r>
      <w:r>
        <w:rPr>
          <w:rFonts w:ascii="Times New Roman" w:hAnsi="Times New Roman" w:eastAsia="方正仿宋_GBK" w:cs="Times New Roman"/>
        </w:rPr>
        <w:t>经补偿后的原构（附）筑物由实施征地单位处置。</w:t>
      </w:r>
    </w:p>
    <w:p>
      <w:pPr>
        <w:pStyle w:val="22"/>
        <w:spacing w:line="340" w:lineRule="exact"/>
        <w:ind w:firstLine="816" w:firstLineChars="340"/>
        <w:rPr>
          <w:rFonts w:ascii="Times New Roman" w:hAnsi="Times New Roman" w:eastAsia="方正仿宋_GBK" w:cs="Times New Roman"/>
        </w:rPr>
      </w:pPr>
    </w:p>
    <w:p>
      <w:pPr>
        <w:pStyle w:val="22"/>
        <w:spacing w:line="340" w:lineRule="exact"/>
        <w:ind w:firstLine="816" w:firstLineChars="340"/>
        <w:rPr>
          <w:rFonts w:ascii="Times New Roman" w:hAnsi="Times New Roman" w:eastAsia="方正仿宋_GBK" w:cs="Times New Roman"/>
        </w:rPr>
      </w:pPr>
    </w:p>
    <w:p>
      <w:pPr>
        <w:pStyle w:val="22"/>
        <w:spacing w:line="340" w:lineRule="exact"/>
        <w:ind w:firstLine="816" w:firstLineChars="340"/>
        <w:rPr>
          <w:rFonts w:ascii="Times New Roman" w:hAnsi="Times New Roman" w:eastAsia="方正仿宋_GBK" w:cs="Times New Roman"/>
        </w:rPr>
      </w:pPr>
    </w:p>
    <w:p>
      <w:pPr>
        <w:pStyle w:val="22"/>
        <w:spacing w:line="340" w:lineRule="exact"/>
        <w:ind w:firstLine="816" w:firstLineChars="340"/>
        <w:rPr>
          <w:rFonts w:ascii="Times New Roman" w:hAnsi="Times New Roman" w:eastAsia="方正仿宋_GBK" w:cs="Times New Roman"/>
        </w:rPr>
      </w:pPr>
    </w:p>
    <w:p>
      <w:pPr>
        <w:pStyle w:val="22"/>
        <w:spacing w:line="340" w:lineRule="exact"/>
        <w:ind w:firstLine="816" w:firstLineChars="340"/>
        <w:rPr>
          <w:rFonts w:ascii="Times New Roman" w:hAnsi="Times New Roman" w:eastAsia="方正仿宋_GBK" w:cs="Times New Roman"/>
        </w:rPr>
      </w:pPr>
    </w:p>
    <w:p>
      <w:pPr>
        <w:widowControl/>
        <w:spacing w:before="100" w:beforeAutospacing="1" w:after="100" w:afterAutospacing="1"/>
        <w:jc w:val="left"/>
        <w:rPr>
          <w:rFonts w:ascii="宋体" w:hAnsi="宋体" w:cs="宋体"/>
          <w:kern w:val="0"/>
          <w:sz w:val="24"/>
        </w:rPr>
      </w:pPr>
      <w:r>
        <w:rPr>
          <w:rFonts w:hint="eastAsia" w:ascii="方正黑体_GBK" w:eastAsia="方正黑体_GBK"/>
          <w:color w:val="000000"/>
          <w:kern w:val="0"/>
          <w:sz w:val="32"/>
          <w:szCs w:val="32"/>
        </w:rPr>
        <w:t>附件</w:t>
      </w:r>
      <w:r>
        <w:rPr>
          <w:color w:val="000000"/>
          <w:kern w:val="0"/>
          <w:sz w:val="32"/>
          <w:szCs w:val="32"/>
        </w:rPr>
        <w:t>4</w:t>
      </w:r>
    </w:p>
    <w:p>
      <w:pPr>
        <w:widowControl/>
        <w:spacing w:line="540" w:lineRule="exact"/>
        <w:jc w:val="center"/>
        <w:rPr>
          <w:rFonts w:ascii="宋体" w:hAnsi="宋体" w:cs="宋体"/>
          <w:kern w:val="0"/>
          <w:sz w:val="24"/>
        </w:rPr>
      </w:pPr>
      <w:r>
        <w:rPr>
          <w:rFonts w:hint="eastAsia" w:ascii="方正小标宋_GBK" w:eastAsia="方正小标宋_GBK"/>
          <w:color w:val="000000"/>
          <w:kern w:val="0"/>
          <w:sz w:val="44"/>
          <w:szCs w:val="44"/>
        </w:rPr>
        <w:t>云阳县集体土地征收住房货币安置价格标准</w:t>
      </w:r>
    </w:p>
    <w:p>
      <w:pPr>
        <w:widowControl/>
        <w:spacing w:line="540" w:lineRule="exact"/>
        <w:jc w:val="center"/>
        <w:rPr>
          <w:rFonts w:ascii="宋体" w:hAnsi="宋体" w:cs="宋体"/>
          <w:kern w:val="0"/>
          <w:sz w:val="24"/>
        </w:rPr>
      </w:pPr>
      <w:r>
        <w:rPr>
          <w:rFonts w:ascii="宋体" w:hAnsi="宋体" w:cs="宋体"/>
          <w:kern w:val="0"/>
          <w:sz w:val="24"/>
        </w:rPr>
        <w:t>                       </w:t>
      </w:r>
      <w:r>
        <w:rPr>
          <w:rFonts w:hint="eastAsia" w:ascii="方正仿宋_GBK" w:eastAsia="方正仿宋_GBK"/>
          <w:color w:val="000000"/>
          <w:kern w:val="0"/>
          <w:sz w:val="32"/>
          <w:szCs w:val="32"/>
        </w:rPr>
        <w:t>单位：元</w:t>
      </w:r>
      <w:r>
        <w:rPr>
          <w:color w:val="000000"/>
          <w:kern w:val="0"/>
          <w:sz w:val="32"/>
          <w:szCs w:val="32"/>
        </w:rPr>
        <w:t>/</w:t>
      </w:r>
      <w:r>
        <w:rPr>
          <w:rFonts w:hint="eastAsia" w:ascii="方正仿宋_GBK" w:eastAsia="方正仿宋_GBK"/>
          <w:color w:val="000000"/>
          <w:kern w:val="0"/>
          <w:sz w:val="32"/>
          <w:szCs w:val="32"/>
        </w:rPr>
        <w:t>平方米</w:t>
      </w:r>
    </w:p>
    <w:tbl>
      <w:tblPr>
        <w:tblStyle w:val="10"/>
        <w:tblW w:w="0" w:type="auto"/>
        <w:jc w:val="center"/>
        <w:tblLayout w:type="autofit"/>
        <w:tblCellMar>
          <w:top w:w="15" w:type="dxa"/>
          <w:left w:w="15" w:type="dxa"/>
          <w:bottom w:w="15" w:type="dxa"/>
          <w:right w:w="15" w:type="dxa"/>
        </w:tblCellMar>
      </w:tblPr>
      <w:tblGrid>
        <w:gridCol w:w="778"/>
        <w:gridCol w:w="1670"/>
        <w:gridCol w:w="2676"/>
        <w:gridCol w:w="1154"/>
        <w:gridCol w:w="1325"/>
        <w:gridCol w:w="1304"/>
      </w:tblGrid>
      <w:tr>
        <w:tblPrEx>
          <w:tblCellMar>
            <w:top w:w="15" w:type="dxa"/>
            <w:left w:w="15" w:type="dxa"/>
            <w:bottom w:w="15" w:type="dxa"/>
            <w:right w:w="15" w:type="dxa"/>
          </w:tblCellMar>
        </w:tblPrEx>
        <w:trPr>
          <w:jc w:val="center"/>
        </w:trPr>
        <w:tc>
          <w:tcPr>
            <w:tcW w:w="2696" w:type="dxa"/>
            <w:gridSpan w:val="2"/>
            <w:tcBorders>
              <w:top w:val="single" w:color="000000" w:sz="12" w:space="0"/>
              <w:left w:val="single" w:color="000000" w:sz="12" w:space="0"/>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黑体_GBK" w:eastAsia="方正黑体_GBK"/>
                <w:color w:val="000000"/>
                <w:kern w:val="0"/>
                <w:sz w:val="24"/>
              </w:rPr>
              <w:t>区域</w:t>
            </w:r>
          </w:p>
        </w:tc>
        <w:tc>
          <w:tcPr>
            <w:tcW w:w="4902" w:type="dxa"/>
            <w:tcBorders>
              <w:top w:val="single" w:color="000000" w:sz="12" w:space="0"/>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黑体_GBK" w:eastAsia="方正黑体_GBK"/>
                <w:color w:val="000000"/>
                <w:kern w:val="0"/>
                <w:sz w:val="24"/>
              </w:rPr>
              <w:t>街镇乡</w:t>
            </w:r>
          </w:p>
        </w:tc>
        <w:tc>
          <w:tcPr>
            <w:tcW w:w="1792" w:type="dxa"/>
            <w:tcBorders>
              <w:top w:val="single" w:color="000000" w:sz="12" w:space="0"/>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黑体_GBK" w:eastAsia="方正黑体_GBK"/>
                <w:color w:val="000000"/>
                <w:kern w:val="0"/>
                <w:sz w:val="24"/>
              </w:rPr>
              <w:t>征地范围周边普通商品住房平均价格</w:t>
            </w:r>
          </w:p>
        </w:tc>
        <w:tc>
          <w:tcPr>
            <w:tcW w:w="2267" w:type="dxa"/>
            <w:tcBorders>
              <w:top w:val="single" w:color="000000" w:sz="12" w:space="0"/>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黑体_GBK" w:eastAsia="方正黑体_GBK"/>
                <w:color w:val="000000"/>
                <w:kern w:val="0"/>
                <w:sz w:val="24"/>
              </w:rPr>
              <w:t>按照重庆市人民政府令第</w:t>
            </w:r>
            <w:r>
              <w:rPr>
                <w:color w:val="000000"/>
                <w:kern w:val="0"/>
                <w:sz w:val="24"/>
              </w:rPr>
              <w:t>344</w:t>
            </w:r>
            <w:r>
              <w:rPr>
                <w:rFonts w:hint="eastAsia" w:ascii="方正黑体_GBK" w:eastAsia="方正黑体_GBK"/>
                <w:color w:val="000000"/>
                <w:kern w:val="0"/>
                <w:sz w:val="24"/>
              </w:rPr>
              <w:t>号第二十七条规定核减砖混结构房屋重置价格标准</w:t>
            </w:r>
          </w:p>
        </w:tc>
        <w:tc>
          <w:tcPr>
            <w:tcW w:w="2099" w:type="dxa"/>
            <w:tcBorders>
              <w:top w:val="single" w:color="000000" w:sz="12" w:space="0"/>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黑体_GBK" w:eastAsia="方正黑体_GBK"/>
                <w:color w:val="000000"/>
                <w:kern w:val="0"/>
                <w:sz w:val="24"/>
              </w:rPr>
              <w:t>住房货币安置价格标准</w:t>
            </w:r>
          </w:p>
        </w:tc>
      </w:tr>
      <w:tr>
        <w:tblPrEx>
          <w:tblCellMar>
            <w:top w:w="15" w:type="dxa"/>
            <w:left w:w="15" w:type="dxa"/>
            <w:bottom w:w="15" w:type="dxa"/>
            <w:right w:w="15" w:type="dxa"/>
          </w:tblCellMar>
        </w:tblPrEx>
        <w:trPr>
          <w:jc w:val="center"/>
        </w:trPr>
        <w:tc>
          <w:tcPr>
            <w:tcW w:w="1026" w:type="dxa"/>
            <w:vMerge w:val="restart"/>
            <w:tcBorders>
              <w:top w:val="nil"/>
              <w:left w:val="single" w:color="000000" w:sz="12" w:space="0"/>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rPr>
                <w:kern w:val="0"/>
                <w:szCs w:val="21"/>
              </w:rPr>
            </w:pPr>
            <w:r>
              <w:rPr>
                <w:rFonts w:hint="eastAsia" w:ascii="方正仿宋_GBK" w:eastAsia="方正仿宋_GBK"/>
                <w:color w:val="000000"/>
                <w:kern w:val="0"/>
                <w:sz w:val="24"/>
              </w:rPr>
              <w:t>县城（城市）规划区</w:t>
            </w:r>
          </w:p>
        </w:tc>
        <w:tc>
          <w:tcPr>
            <w:tcW w:w="1670" w:type="dxa"/>
            <w:tcBorders>
              <w:top w:val="nil"/>
              <w:left w:val="nil"/>
              <w:bottom w:val="single" w:color="000000" w:sz="12" w:space="0"/>
              <w:right w:val="single" w:color="000000" w:sz="12" w:space="0"/>
            </w:tcBorders>
            <w:noWrap/>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仿宋_GBK" w:eastAsia="方正仿宋_GBK"/>
                <w:color w:val="000000"/>
                <w:kern w:val="0"/>
                <w:sz w:val="24"/>
              </w:rPr>
              <w:t>一类地区</w:t>
            </w:r>
          </w:p>
        </w:tc>
        <w:tc>
          <w:tcPr>
            <w:tcW w:w="490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left"/>
              <w:rPr>
                <w:kern w:val="0"/>
                <w:szCs w:val="21"/>
              </w:rPr>
            </w:pPr>
            <w:r>
              <w:rPr>
                <w:rFonts w:hint="eastAsia" w:ascii="方正仿宋_GBK" w:eastAsia="方正仿宋_GBK"/>
                <w:color w:val="000000"/>
                <w:kern w:val="0"/>
                <w:sz w:val="24"/>
              </w:rPr>
              <w:t>双江街道、青龙街道。</w:t>
            </w:r>
          </w:p>
        </w:tc>
        <w:tc>
          <w:tcPr>
            <w:tcW w:w="179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 xml:space="preserve">5580 </w:t>
            </w:r>
          </w:p>
        </w:tc>
        <w:tc>
          <w:tcPr>
            <w:tcW w:w="2267"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 xml:space="preserve">980 </w:t>
            </w:r>
          </w:p>
        </w:tc>
        <w:tc>
          <w:tcPr>
            <w:tcW w:w="2099" w:type="dxa"/>
            <w:tcBorders>
              <w:top w:val="single" w:color="000000" w:sz="12" w:space="0"/>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 xml:space="preserve">4600 </w:t>
            </w:r>
          </w:p>
        </w:tc>
      </w:tr>
      <w:tr>
        <w:tblPrEx>
          <w:tblCellMar>
            <w:top w:w="15" w:type="dxa"/>
            <w:left w:w="15" w:type="dxa"/>
            <w:bottom w:w="15" w:type="dxa"/>
            <w:right w:w="15" w:type="dxa"/>
          </w:tblCellMar>
        </w:tblPrEx>
        <w:trPr>
          <w:jc w:val="center"/>
        </w:trPr>
        <w:tc>
          <w:tcPr>
            <w:tcW w:w="0" w:type="auto"/>
            <w:vMerge w:val="continue"/>
            <w:tcBorders>
              <w:top w:val="nil"/>
              <w:left w:val="single" w:color="000000" w:sz="12" w:space="0"/>
              <w:bottom w:val="single" w:color="000000" w:sz="12" w:space="0"/>
              <w:right w:val="single" w:color="000000" w:sz="12" w:space="0"/>
            </w:tcBorders>
            <w:vAlign w:val="center"/>
          </w:tcPr>
          <w:p>
            <w:pPr>
              <w:widowControl/>
              <w:jc w:val="left"/>
              <w:rPr>
                <w:kern w:val="0"/>
                <w:szCs w:val="21"/>
              </w:rPr>
            </w:pPr>
          </w:p>
        </w:tc>
        <w:tc>
          <w:tcPr>
            <w:tcW w:w="1670" w:type="dxa"/>
            <w:tcBorders>
              <w:top w:val="nil"/>
              <w:left w:val="nil"/>
              <w:bottom w:val="single" w:color="000000" w:sz="12" w:space="0"/>
              <w:right w:val="single" w:color="000000" w:sz="12" w:space="0"/>
            </w:tcBorders>
            <w:noWrap/>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仿宋_GBK" w:eastAsia="方正仿宋_GBK"/>
                <w:color w:val="000000"/>
                <w:kern w:val="0"/>
                <w:sz w:val="24"/>
              </w:rPr>
              <w:t>二类地区</w:t>
            </w:r>
          </w:p>
        </w:tc>
        <w:tc>
          <w:tcPr>
            <w:tcW w:w="490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left"/>
              <w:rPr>
                <w:kern w:val="0"/>
                <w:szCs w:val="21"/>
              </w:rPr>
            </w:pPr>
            <w:r>
              <w:rPr>
                <w:rFonts w:hint="eastAsia" w:ascii="方正仿宋_GBK" w:eastAsia="方正仿宋_GBK"/>
                <w:color w:val="000000"/>
                <w:kern w:val="0"/>
                <w:sz w:val="24"/>
              </w:rPr>
              <w:t>盘龙街道、人和街道、黄石镇、水口镇。</w:t>
            </w:r>
          </w:p>
        </w:tc>
        <w:tc>
          <w:tcPr>
            <w:tcW w:w="179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4230</w:t>
            </w:r>
          </w:p>
        </w:tc>
        <w:tc>
          <w:tcPr>
            <w:tcW w:w="2267"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 xml:space="preserve">980 </w:t>
            </w:r>
          </w:p>
        </w:tc>
        <w:tc>
          <w:tcPr>
            <w:tcW w:w="2099"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 xml:space="preserve">3250 </w:t>
            </w:r>
          </w:p>
        </w:tc>
      </w:tr>
      <w:tr>
        <w:tblPrEx>
          <w:tblCellMar>
            <w:top w:w="15" w:type="dxa"/>
            <w:left w:w="15" w:type="dxa"/>
            <w:bottom w:w="15" w:type="dxa"/>
            <w:right w:w="15" w:type="dxa"/>
          </w:tblCellMar>
        </w:tblPrEx>
        <w:trPr>
          <w:jc w:val="center"/>
        </w:trPr>
        <w:tc>
          <w:tcPr>
            <w:tcW w:w="1026" w:type="dxa"/>
            <w:vMerge w:val="restart"/>
            <w:tcBorders>
              <w:top w:val="nil"/>
              <w:left w:val="single" w:color="000000" w:sz="12" w:space="0"/>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rPr>
                <w:kern w:val="0"/>
                <w:szCs w:val="21"/>
              </w:rPr>
            </w:pPr>
            <w:r>
              <w:rPr>
                <w:rFonts w:hint="eastAsia" w:ascii="方正仿宋_GBK" w:eastAsia="方正仿宋_GBK"/>
                <w:color w:val="000000"/>
                <w:kern w:val="0"/>
                <w:sz w:val="24"/>
              </w:rPr>
              <w:t>县内其他区域</w:t>
            </w:r>
          </w:p>
        </w:tc>
        <w:tc>
          <w:tcPr>
            <w:tcW w:w="1670" w:type="dxa"/>
            <w:tcBorders>
              <w:top w:val="nil"/>
              <w:left w:val="nil"/>
              <w:bottom w:val="single" w:color="000000" w:sz="12" w:space="0"/>
              <w:right w:val="single" w:color="000000" w:sz="12" w:space="0"/>
            </w:tcBorders>
            <w:noWrap/>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仿宋_GBK" w:eastAsia="方正仿宋_GBK"/>
                <w:color w:val="000000"/>
                <w:kern w:val="0"/>
                <w:sz w:val="24"/>
              </w:rPr>
              <w:t>一类地区</w:t>
            </w:r>
          </w:p>
        </w:tc>
        <w:tc>
          <w:tcPr>
            <w:tcW w:w="490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left"/>
              <w:rPr>
                <w:kern w:val="0"/>
                <w:szCs w:val="21"/>
              </w:rPr>
            </w:pPr>
            <w:r>
              <w:rPr>
                <w:rFonts w:hint="eastAsia" w:ascii="方正仿宋_GBK" w:eastAsia="方正仿宋_GBK"/>
                <w:color w:val="000000"/>
                <w:kern w:val="0"/>
                <w:sz w:val="24"/>
              </w:rPr>
              <w:t>江口镇、南溪镇、高阳镇、凤鸣镇。</w:t>
            </w:r>
          </w:p>
        </w:tc>
        <w:tc>
          <w:tcPr>
            <w:tcW w:w="179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3200</w:t>
            </w:r>
          </w:p>
        </w:tc>
        <w:tc>
          <w:tcPr>
            <w:tcW w:w="2267"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980</w:t>
            </w:r>
          </w:p>
        </w:tc>
        <w:tc>
          <w:tcPr>
            <w:tcW w:w="2099"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2220</w:t>
            </w:r>
          </w:p>
        </w:tc>
      </w:tr>
      <w:tr>
        <w:tblPrEx>
          <w:tblCellMar>
            <w:top w:w="15" w:type="dxa"/>
            <w:left w:w="15" w:type="dxa"/>
            <w:bottom w:w="15" w:type="dxa"/>
            <w:right w:w="15" w:type="dxa"/>
          </w:tblCellMar>
        </w:tblPrEx>
        <w:trPr>
          <w:jc w:val="center"/>
        </w:trPr>
        <w:tc>
          <w:tcPr>
            <w:tcW w:w="0" w:type="auto"/>
            <w:vMerge w:val="continue"/>
            <w:tcBorders>
              <w:top w:val="nil"/>
              <w:left w:val="single" w:color="000000" w:sz="12" w:space="0"/>
              <w:bottom w:val="single" w:color="000000" w:sz="12" w:space="0"/>
              <w:right w:val="single" w:color="000000" w:sz="12" w:space="0"/>
            </w:tcBorders>
            <w:vAlign w:val="center"/>
          </w:tcPr>
          <w:p>
            <w:pPr>
              <w:widowControl/>
              <w:jc w:val="left"/>
              <w:rPr>
                <w:kern w:val="0"/>
                <w:szCs w:val="21"/>
              </w:rPr>
            </w:pPr>
          </w:p>
        </w:tc>
        <w:tc>
          <w:tcPr>
            <w:tcW w:w="1670" w:type="dxa"/>
            <w:tcBorders>
              <w:top w:val="nil"/>
              <w:left w:val="nil"/>
              <w:bottom w:val="single" w:color="000000" w:sz="12" w:space="0"/>
              <w:right w:val="single" w:color="000000" w:sz="12" w:space="0"/>
            </w:tcBorders>
            <w:noWrap/>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仿宋_GBK" w:eastAsia="方正仿宋_GBK"/>
                <w:color w:val="000000"/>
                <w:kern w:val="0"/>
                <w:sz w:val="24"/>
              </w:rPr>
              <w:t>二类地区</w:t>
            </w:r>
          </w:p>
        </w:tc>
        <w:tc>
          <w:tcPr>
            <w:tcW w:w="490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left"/>
              <w:rPr>
                <w:kern w:val="0"/>
                <w:szCs w:val="21"/>
              </w:rPr>
            </w:pPr>
            <w:r>
              <w:rPr>
                <w:rFonts w:hint="eastAsia" w:ascii="方正仿宋_GBK" w:eastAsia="方正仿宋_GBK"/>
                <w:color w:val="000000"/>
                <w:kern w:val="0"/>
                <w:sz w:val="24"/>
              </w:rPr>
              <w:t>平安镇、红狮镇、故陵镇、龙角镇、沙市镇、栖霞镇、巴阳镇、渠马镇、双土镇、路阳镇、鱼泉镇、宝坪镇、农坝镇、桑坪镇、云阳镇、云安镇、双龙镇、清水土家族乡、蔈草镇、养鹿镇、后叶镇、龙洞镇、普安乡。</w:t>
            </w:r>
          </w:p>
        </w:tc>
        <w:tc>
          <w:tcPr>
            <w:tcW w:w="179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 xml:space="preserve">2680 </w:t>
            </w:r>
          </w:p>
        </w:tc>
        <w:tc>
          <w:tcPr>
            <w:tcW w:w="2267"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980</w:t>
            </w:r>
          </w:p>
        </w:tc>
        <w:tc>
          <w:tcPr>
            <w:tcW w:w="2099"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 xml:space="preserve">1700 </w:t>
            </w:r>
          </w:p>
        </w:tc>
      </w:tr>
      <w:tr>
        <w:tblPrEx>
          <w:tblCellMar>
            <w:top w:w="15" w:type="dxa"/>
            <w:left w:w="15" w:type="dxa"/>
            <w:bottom w:w="15" w:type="dxa"/>
            <w:right w:w="15" w:type="dxa"/>
          </w:tblCellMar>
        </w:tblPrEx>
        <w:trPr>
          <w:jc w:val="center"/>
        </w:trPr>
        <w:tc>
          <w:tcPr>
            <w:tcW w:w="0" w:type="auto"/>
            <w:vMerge w:val="continue"/>
            <w:tcBorders>
              <w:top w:val="nil"/>
              <w:left w:val="single" w:color="000000" w:sz="12" w:space="0"/>
              <w:bottom w:val="single" w:color="000000" w:sz="12" w:space="0"/>
              <w:right w:val="single" w:color="000000" w:sz="12" w:space="0"/>
            </w:tcBorders>
            <w:vAlign w:val="center"/>
          </w:tcPr>
          <w:p>
            <w:pPr>
              <w:widowControl/>
              <w:jc w:val="left"/>
              <w:rPr>
                <w:kern w:val="0"/>
                <w:szCs w:val="21"/>
              </w:rPr>
            </w:pPr>
          </w:p>
        </w:tc>
        <w:tc>
          <w:tcPr>
            <w:tcW w:w="1670" w:type="dxa"/>
            <w:tcBorders>
              <w:top w:val="nil"/>
              <w:left w:val="nil"/>
              <w:bottom w:val="single" w:color="000000" w:sz="12" w:space="0"/>
              <w:right w:val="single" w:color="000000" w:sz="12" w:space="0"/>
            </w:tcBorders>
            <w:noWrap/>
            <w:tcMar>
              <w:top w:w="31" w:type="dxa"/>
              <w:left w:w="31" w:type="dxa"/>
              <w:bottom w:w="0" w:type="dxa"/>
              <w:right w:w="31" w:type="dxa"/>
            </w:tcMar>
            <w:vAlign w:val="center"/>
          </w:tcPr>
          <w:p>
            <w:pPr>
              <w:widowControl/>
              <w:spacing w:before="100" w:beforeAutospacing="1" w:after="100" w:afterAutospacing="1"/>
              <w:jc w:val="center"/>
              <w:rPr>
                <w:kern w:val="0"/>
                <w:szCs w:val="21"/>
              </w:rPr>
            </w:pPr>
            <w:r>
              <w:rPr>
                <w:rFonts w:hint="eastAsia" w:ascii="方正仿宋_GBK" w:eastAsia="方正仿宋_GBK"/>
                <w:color w:val="000000"/>
                <w:kern w:val="0"/>
                <w:sz w:val="24"/>
              </w:rPr>
              <w:t>三类地区</w:t>
            </w:r>
          </w:p>
        </w:tc>
        <w:tc>
          <w:tcPr>
            <w:tcW w:w="490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left"/>
              <w:rPr>
                <w:kern w:val="0"/>
                <w:szCs w:val="21"/>
              </w:rPr>
            </w:pPr>
            <w:r>
              <w:rPr>
                <w:rFonts w:hint="eastAsia" w:ascii="方正仿宋_GBK" w:eastAsia="方正仿宋_GBK"/>
                <w:color w:val="000000"/>
                <w:kern w:val="0"/>
                <w:sz w:val="24"/>
              </w:rPr>
              <w:t>堰坪镇、泥溪镇、大阳镇、耀灵镇、洞鹿乡、上坝乡、新津乡、石门乡、外郎乡。</w:t>
            </w:r>
          </w:p>
        </w:tc>
        <w:tc>
          <w:tcPr>
            <w:tcW w:w="1792"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2330</w:t>
            </w:r>
          </w:p>
        </w:tc>
        <w:tc>
          <w:tcPr>
            <w:tcW w:w="2267"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 xml:space="preserve">980 </w:t>
            </w:r>
          </w:p>
        </w:tc>
        <w:tc>
          <w:tcPr>
            <w:tcW w:w="2099" w:type="dxa"/>
            <w:tcBorders>
              <w:top w:val="nil"/>
              <w:left w:val="nil"/>
              <w:bottom w:val="single" w:color="000000" w:sz="12" w:space="0"/>
              <w:right w:val="single" w:color="000000" w:sz="12" w:space="0"/>
            </w:tcBorders>
            <w:tcMar>
              <w:top w:w="31" w:type="dxa"/>
              <w:left w:w="31" w:type="dxa"/>
              <w:bottom w:w="0" w:type="dxa"/>
              <w:right w:w="31" w:type="dxa"/>
            </w:tcMar>
            <w:vAlign w:val="center"/>
          </w:tcPr>
          <w:p>
            <w:pPr>
              <w:widowControl/>
              <w:spacing w:before="100" w:beforeAutospacing="1" w:after="100" w:afterAutospacing="1"/>
              <w:jc w:val="center"/>
              <w:rPr>
                <w:kern w:val="0"/>
                <w:szCs w:val="21"/>
              </w:rPr>
            </w:pPr>
            <w:r>
              <w:rPr>
                <w:color w:val="000000"/>
                <w:kern w:val="0"/>
                <w:sz w:val="24"/>
              </w:rPr>
              <w:t>1350</w:t>
            </w:r>
          </w:p>
        </w:tc>
      </w:tr>
    </w:tbl>
    <w:p>
      <w:pPr>
        <w:pStyle w:val="22"/>
        <w:spacing w:line="340" w:lineRule="exact"/>
        <w:ind w:firstLine="816" w:firstLineChars="340"/>
        <w:rPr>
          <w:rFonts w:ascii="Times New Roman" w:hAnsi="Times New Roman" w:eastAsia="方正仿宋_GBK" w:cs="Times New Roman"/>
        </w:rPr>
      </w:pPr>
    </w:p>
    <w:p>
      <w:pPr>
        <w:pStyle w:val="2"/>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p>
                <w:pPr>
                  <w:pStyle w:val="9"/>
                  <w:ind w:left="210" w:leftChars="100" w:right="210" w:rightChars="100"/>
                  <w:rPr>
                    <w:rFonts w:ascii="宋体" w:hAnsi="宋体" w:cs="宋体"/>
                    <w:sz w:val="28"/>
                    <w:szCs w:val="28"/>
                  </w:rPr>
                </w:pPr>
              </w:p>
              <w:p/>
            </w:txbxContent>
          </v:textbox>
        </v:shape>
      </w:pict>
    </w:r>
  </w:p>
  <w:p>
    <w:pPr>
      <w:pStyle w:val="7"/>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 xml:space="preserve">云云阳县人民政府办公室发布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云阳县人民政府行政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3"/>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YmRmY2ZlZTI3ZWMxYTcyNzBkNzZjMzVmZDFkZjkifQ=="/>
  </w:docVars>
  <w:rsids>
    <w:rsidRoot w:val="00172A27"/>
    <w:rsid w:val="00022E80"/>
    <w:rsid w:val="000314BC"/>
    <w:rsid w:val="00172A27"/>
    <w:rsid w:val="00172DD7"/>
    <w:rsid w:val="00340480"/>
    <w:rsid w:val="0039033F"/>
    <w:rsid w:val="004651D3"/>
    <w:rsid w:val="004E4742"/>
    <w:rsid w:val="00511F87"/>
    <w:rsid w:val="005B3A29"/>
    <w:rsid w:val="007510D1"/>
    <w:rsid w:val="00757F53"/>
    <w:rsid w:val="007B48F7"/>
    <w:rsid w:val="008063F1"/>
    <w:rsid w:val="00AD6C55"/>
    <w:rsid w:val="00B60C7E"/>
    <w:rsid w:val="00B729CA"/>
    <w:rsid w:val="00B868CC"/>
    <w:rsid w:val="00C4296A"/>
    <w:rsid w:val="00C8769B"/>
    <w:rsid w:val="00D13851"/>
    <w:rsid w:val="00D36C66"/>
    <w:rsid w:val="00E005ED"/>
    <w:rsid w:val="00E76618"/>
    <w:rsid w:val="019E71BD"/>
    <w:rsid w:val="041C42DA"/>
    <w:rsid w:val="04B679C3"/>
    <w:rsid w:val="053C7F53"/>
    <w:rsid w:val="05F07036"/>
    <w:rsid w:val="06E00104"/>
    <w:rsid w:val="070E2F25"/>
    <w:rsid w:val="0806725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6109F6"/>
    <w:rsid w:val="441A38D4"/>
    <w:rsid w:val="44EC44AD"/>
    <w:rsid w:val="4504239D"/>
    <w:rsid w:val="4BC77339"/>
    <w:rsid w:val="4C9236C5"/>
    <w:rsid w:val="4E250A85"/>
    <w:rsid w:val="4F9163EF"/>
    <w:rsid w:val="4FFD4925"/>
    <w:rsid w:val="505C172E"/>
    <w:rsid w:val="506405EA"/>
    <w:rsid w:val="50EE6BB5"/>
    <w:rsid w:val="52F46F0B"/>
    <w:rsid w:val="532B6A10"/>
    <w:rsid w:val="53D8014D"/>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方正仿宋_GBK"/>
      <w:sz w:val="32"/>
      <w:szCs w:val="22"/>
    </w:rPr>
  </w:style>
  <w:style w:type="paragraph" w:styleId="4">
    <w:name w:val="annotation text"/>
    <w:basedOn w:val="1"/>
    <w:qFormat/>
    <w:uiPriority w:val="0"/>
    <w:pPr>
      <w:jc w:val="left"/>
    </w:pPr>
  </w:style>
  <w:style w:type="paragraph" w:styleId="5">
    <w:name w:val="Balloon Text"/>
    <w:basedOn w:val="1"/>
    <w:link w:val="15"/>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9">
    <w:name w:val="Normal (Web)"/>
    <w:basedOn w:val="1"/>
    <w:qFormat/>
    <w:uiPriority w:val="99"/>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4">
    <w:name w:val="p0"/>
    <w:basedOn w:val="1"/>
    <w:qFormat/>
    <w:uiPriority w:val="0"/>
    <w:pPr>
      <w:widowControl/>
    </w:pPr>
    <w:rPr>
      <w:rFonts w:ascii="Calibri" w:hAnsi="Calibri" w:cs="宋体"/>
      <w:kern w:val="0"/>
      <w:szCs w:val="32"/>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6">
    <w:name w:val="UserStyle_1"/>
    <w:basedOn w:val="1"/>
    <w:qFormat/>
    <w:uiPriority w:val="0"/>
    <w:pPr>
      <w:widowControl/>
      <w:jc w:val="left"/>
      <w:textAlignment w:val="baseline"/>
    </w:pPr>
    <w:rPr>
      <w:rFonts w:eastAsia="方正仿宋_GBK"/>
      <w:kern w:val="0"/>
      <w:sz w:val="24"/>
    </w:rPr>
  </w:style>
  <w:style w:type="paragraph" w:customStyle="1" w:styleId="17">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18">
    <w:name w:val="font1"/>
    <w:basedOn w:val="11"/>
    <w:qFormat/>
    <w:uiPriority w:val="0"/>
  </w:style>
  <w:style w:type="paragraph" w:customStyle="1" w:styleId="19">
    <w:name w:val="17"/>
    <w:basedOn w:val="1"/>
    <w:uiPriority w:val="0"/>
    <w:pPr>
      <w:widowControl/>
      <w:spacing w:before="100" w:beforeAutospacing="1" w:after="100" w:afterAutospacing="1"/>
      <w:jc w:val="left"/>
    </w:pPr>
    <w:rPr>
      <w:rFonts w:ascii="宋体" w:hAnsi="宋体" w:cs="宋体"/>
      <w:kern w:val="0"/>
      <w:sz w:val="24"/>
    </w:rPr>
  </w:style>
  <w:style w:type="character" w:customStyle="1" w:styleId="20">
    <w:name w:val="15"/>
    <w:basedOn w:val="11"/>
    <w:uiPriority w:val="0"/>
  </w:style>
  <w:style w:type="character" w:customStyle="1" w:styleId="21">
    <w:name w:val="font21"/>
    <w:qFormat/>
    <w:uiPriority w:val="0"/>
    <w:rPr>
      <w:rFonts w:hint="eastAsia" w:ascii="方正仿宋_GBK" w:hAnsi="方正仿宋_GBK" w:eastAsia="方正仿宋_GBK" w:cs="方正仿宋_GBK"/>
      <w:color w:val="000000"/>
      <w:sz w:val="24"/>
      <w:szCs w:val="24"/>
      <w:u w:val="none"/>
    </w:r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6509</Words>
  <Characters>6776</Characters>
  <Lines>52</Lines>
  <Paragraphs>14</Paragraphs>
  <TotalTime>21</TotalTime>
  <ScaleCrop>false</ScaleCrop>
  <LinksUpToDate>false</LinksUpToDate>
  <CharactersWithSpaces>6995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2022-06-13T01:50:47Z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