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9A978">
      <w:pPr>
        <w:keepNext w:val="0"/>
        <w:keepLines w:val="0"/>
        <w:pageBreakBefore w:val="0"/>
        <w:widowControl w:val="0"/>
        <w:kinsoku/>
        <w:wordWrap/>
        <w:overflowPunct/>
        <w:topLinePunct w:val="0"/>
        <w:autoSpaceDE/>
        <w:autoSpaceDN/>
        <w:bidi w:val="0"/>
        <w:adjustRightInd w:val="0"/>
        <w:snapToGrid/>
        <w:spacing w:line="594" w:lineRule="exact"/>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云阳县乡镇（街道）</w:t>
      </w:r>
      <w:r>
        <w:rPr>
          <w:rFonts w:hint="eastAsia" w:ascii="方正小标宋_GBK" w:hAnsi="方正小标宋_GBK" w:eastAsia="方正小标宋_GBK" w:cs="方正小标宋_GBK"/>
          <w:sz w:val="44"/>
          <w:szCs w:val="44"/>
          <w:lang w:eastAsia="zh-CN"/>
        </w:rPr>
        <w:t>涉企行政检查事项清单</w:t>
      </w:r>
    </w:p>
    <w:p w14:paraId="6EE0B797">
      <w:pPr>
        <w:keepNext w:val="0"/>
        <w:keepLines w:val="0"/>
        <w:pageBreakBefore w:val="0"/>
        <w:widowControl w:val="0"/>
        <w:kinsoku/>
        <w:wordWrap/>
        <w:overflowPunct/>
        <w:topLinePunct w:val="0"/>
        <w:autoSpaceDE/>
        <w:autoSpaceDN/>
        <w:bidi w:val="0"/>
        <w:adjustRightInd w:val="0"/>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14:paraId="54EE87A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现将云阳县乡镇（街道）涉企行政检查事项清单公示如下。</w:t>
      </w:r>
    </w:p>
    <w:p w14:paraId="74112EE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一、青龙街道、双江街道、人和街道、盘龙街道涉企行政检查事项清单。</w:t>
      </w:r>
    </w:p>
    <w:p w14:paraId="44E6D555">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ascii="方正黑体_GBK" w:hAnsi="方正黑体_GBK" w:eastAsia="方正黑体_GBK" w:cs="方正黑体_GBK"/>
          <w:sz w:val="32"/>
          <w:szCs w:val="32"/>
          <w:lang w:val="en-US" w:eastAsia="zh-CN"/>
        </w:rPr>
      </w:pPr>
    </w:p>
    <w:tbl>
      <w:tblPr>
        <w:tblStyle w:val="6"/>
        <w:tblpPr w:leftFromText="180" w:rightFromText="180" w:vertAnchor="text" w:horzAnchor="page" w:tblpX="1749" w:tblpY="96"/>
        <w:tblOverlap w:val="never"/>
        <w:tblW w:w="13696" w:type="dxa"/>
        <w:tblInd w:w="0" w:type="dxa"/>
        <w:tblLayout w:type="fixed"/>
        <w:tblCellMar>
          <w:top w:w="0" w:type="dxa"/>
          <w:left w:w="108" w:type="dxa"/>
          <w:bottom w:w="0" w:type="dxa"/>
          <w:right w:w="108" w:type="dxa"/>
        </w:tblCellMar>
      </w:tblPr>
      <w:tblGrid>
        <w:gridCol w:w="682"/>
        <w:gridCol w:w="6145"/>
        <w:gridCol w:w="1227"/>
        <w:gridCol w:w="5642"/>
      </w:tblGrid>
      <w:tr w14:paraId="4EF45F9D">
        <w:tblPrEx>
          <w:tblCellMar>
            <w:top w:w="0" w:type="dxa"/>
            <w:left w:w="108" w:type="dxa"/>
            <w:bottom w:w="0" w:type="dxa"/>
            <w:right w:w="108" w:type="dxa"/>
          </w:tblCellMar>
        </w:tblPrEx>
        <w:trPr>
          <w:trHeight w:val="839" w:hRule="atLeast"/>
          <w:tblHead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79998A0">
            <w:pPr>
              <w:keepNext w:val="0"/>
              <w:keepLines w:val="0"/>
              <w:pageBreakBefore w:val="0"/>
              <w:kinsoku/>
              <w:wordWrap/>
              <w:overflowPunct/>
              <w:topLinePunct w:val="0"/>
              <w:autoSpaceDE/>
              <w:autoSpaceDN/>
              <w:bidi w:val="0"/>
              <w:spacing w:line="360" w:lineRule="exact"/>
              <w:ind w:firstLine="0" w:firstLineChars="0"/>
              <w:jc w:val="center"/>
              <w:textAlignment w:val="center"/>
              <w:rPr>
                <w:rFonts w:hint="default" w:ascii="Times New Roman" w:hAnsi="Times New Roman" w:eastAsia="方正黑体_GBK" w:cs="Times New Roman"/>
                <w:color w:val="000000"/>
                <w:sz w:val="24"/>
                <w:szCs w:val="24"/>
                <w:highlight w:val="none"/>
                <w:lang w:val="en-US" w:eastAsia="zh-CN"/>
              </w:rPr>
            </w:pPr>
            <w:r>
              <w:rPr>
                <w:rFonts w:hint="default" w:ascii="Times New Roman" w:hAnsi="Times New Roman" w:eastAsia="方正黑体_GBK" w:cs="Times New Roman"/>
                <w:color w:val="000000"/>
                <w:sz w:val="24"/>
                <w:szCs w:val="24"/>
                <w:highlight w:val="none"/>
                <w:lang w:val="en-US" w:eastAsia="zh-CN"/>
              </w:rPr>
              <w:t>序号</w:t>
            </w: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2BE18D2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000000"/>
                <w:sz w:val="28"/>
                <w:szCs w:val="28"/>
                <w:highlight w:val="none"/>
              </w:rPr>
            </w:pPr>
            <w:r>
              <w:rPr>
                <w:rFonts w:hint="eastAsia" w:ascii="Times New Roman" w:hAnsi="Times New Roman" w:eastAsia="方正黑体_GBK" w:cs="Times New Roman"/>
                <w:color w:val="000000"/>
                <w:sz w:val="24"/>
                <w:szCs w:val="24"/>
                <w:highlight w:val="none"/>
                <w:lang w:val="en-US" w:eastAsia="zh-CN"/>
              </w:rPr>
              <w:t>事项名称</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815BB8C">
            <w:pPr>
              <w:keepNext w:val="0"/>
              <w:keepLines w:val="0"/>
              <w:pageBreakBefore w:val="0"/>
              <w:kinsoku/>
              <w:wordWrap/>
              <w:overflowPunct/>
              <w:topLinePunct w:val="0"/>
              <w:autoSpaceDE/>
              <w:autoSpaceDN/>
              <w:bidi w:val="0"/>
              <w:spacing w:line="360" w:lineRule="exact"/>
              <w:ind w:firstLine="0" w:firstLineChars="0"/>
              <w:jc w:val="center"/>
              <w:textAlignment w:val="center"/>
              <w:rPr>
                <w:rFonts w:hint="eastAsia" w:ascii="Times New Roman" w:hAnsi="Times New Roman" w:eastAsia="方正黑体_GBK" w:cs="Times New Roman"/>
                <w:color w:val="000000"/>
                <w:sz w:val="24"/>
                <w:szCs w:val="24"/>
                <w:highlight w:val="none"/>
                <w:lang w:val="en-US" w:eastAsia="zh-CN"/>
              </w:rPr>
            </w:pPr>
            <w:r>
              <w:rPr>
                <w:rFonts w:hint="eastAsia" w:ascii="Times New Roman" w:hAnsi="Times New Roman" w:eastAsia="方正黑体_GBK" w:cs="Times New Roman"/>
                <w:color w:val="000000"/>
                <w:sz w:val="24"/>
                <w:szCs w:val="24"/>
                <w:highlight w:val="none"/>
                <w:lang w:val="en-US" w:eastAsia="zh-CN"/>
              </w:rPr>
              <w:t>是否属于</w:t>
            </w:r>
          </w:p>
          <w:p w14:paraId="22B9CB90">
            <w:pPr>
              <w:keepNext w:val="0"/>
              <w:keepLines w:val="0"/>
              <w:pageBreakBefore w:val="0"/>
              <w:kinsoku/>
              <w:wordWrap/>
              <w:overflowPunct/>
              <w:topLinePunct w:val="0"/>
              <w:autoSpaceDE/>
              <w:autoSpaceDN/>
              <w:bidi w:val="0"/>
              <w:spacing w:line="360" w:lineRule="exact"/>
              <w:ind w:firstLine="0" w:firstLineChars="0"/>
              <w:jc w:val="center"/>
              <w:textAlignment w:val="center"/>
              <w:rPr>
                <w:rFonts w:hint="eastAsia" w:ascii="Times New Roman" w:hAnsi="Times New Roman" w:eastAsia="方正黑体_GBK" w:cs="Times New Roman"/>
                <w:color w:val="000000"/>
                <w:sz w:val="24"/>
                <w:szCs w:val="24"/>
                <w:highlight w:val="none"/>
                <w:lang w:val="en-US" w:eastAsia="zh-CN"/>
              </w:rPr>
            </w:pPr>
            <w:r>
              <w:rPr>
                <w:rFonts w:hint="eastAsia" w:ascii="Times New Roman" w:hAnsi="Times New Roman" w:eastAsia="方正黑体_GBK" w:cs="Times New Roman"/>
                <w:color w:val="000000"/>
                <w:sz w:val="24"/>
                <w:szCs w:val="24"/>
                <w:highlight w:val="none"/>
                <w:lang w:val="en-US" w:eastAsia="zh-CN"/>
              </w:rPr>
              <w:t>涉企事项</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51CF12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color w:val="000000"/>
                <w:sz w:val="24"/>
                <w:szCs w:val="24"/>
                <w:highlight w:val="none"/>
                <w:lang w:val="en-US" w:eastAsia="zh-CN"/>
              </w:rPr>
            </w:pPr>
            <w:r>
              <w:rPr>
                <w:rFonts w:hint="default" w:ascii="Times New Roman" w:hAnsi="Times New Roman" w:eastAsia="方正黑体_GBK" w:cs="Times New Roman"/>
                <w:color w:val="000000"/>
                <w:sz w:val="24"/>
                <w:szCs w:val="24"/>
                <w:highlight w:val="none"/>
                <w:lang w:val="en-US" w:eastAsia="zh-CN"/>
              </w:rPr>
              <w:t>执法依据</w:t>
            </w:r>
          </w:p>
        </w:tc>
      </w:tr>
      <w:tr w14:paraId="5A04C973">
        <w:tblPrEx>
          <w:tblCellMar>
            <w:top w:w="0" w:type="dxa"/>
            <w:left w:w="108" w:type="dxa"/>
            <w:bottom w:w="0" w:type="dxa"/>
            <w:right w:w="108" w:type="dxa"/>
          </w:tblCellMar>
        </w:tblPrEx>
        <w:trPr>
          <w:trHeight w:val="51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B879D5B">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841B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对生产经营单位安全生产状况的监督检查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147FB9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30F2A214">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《重庆市安全生产条例》</w:t>
            </w:r>
          </w:p>
        </w:tc>
      </w:tr>
      <w:tr w14:paraId="3E20A17A">
        <w:tblPrEx>
          <w:tblCellMar>
            <w:top w:w="0" w:type="dxa"/>
            <w:left w:w="108" w:type="dxa"/>
            <w:bottom w:w="0" w:type="dxa"/>
            <w:right w:w="108" w:type="dxa"/>
          </w:tblCellMar>
        </w:tblPrEx>
        <w:trPr>
          <w:trHeight w:val="51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E13F846">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C232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村镇建设工程安全生产检查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03D44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5FDAF80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w:t>
            </w:r>
          </w:p>
        </w:tc>
      </w:tr>
      <w:tr w14:paraId="4EA59CA3">
        <w:tblPrEx>
          <w:tblCellMar>
            <w:top w:w="0" w:type="dxa"/>
            <w:left w:w="108" w:type="dxa"/>
            <w:bottom w:w="0" w:type="dxa"/>
            <w:right w:w="108" w:type="dxa"/>
          </w:tblCellMar>
        </w:tblPrEx>
        <w:trPr>
          <w:trHeight w:val="896"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907F86">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E7B6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对城乡规划实施情况的监督检查，以及对《重庆市城乡规划条例》第七十四条所列违法建筑的日常巡查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6835A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0C1FF84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《重庆市城乡规划条例》</w:t>
            </w:r>
          </w:p>
        </w:tc>
      </w:tr>
      <w:tr w14:paraId="68CF9C52">
        <w:tblPrEx>
          <w:tblCellMar>
            <w:top w:w="0" w:type="dxa"/>
            <w:left w:w="108" w:type="dxa"/>
            <w:bottom w:w="0" w:type="dxa"/>
            <w:right w:w="108" w:type="dxa"/>
          </w:tblCellMar>
        </w:tblPrEx>
        <w:trPr>
          <w:trHeight w:val="63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BB3A52C">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A438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对水上交通安全的检查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4BC93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53A6348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《重庆市水上交通安全管理条例》（2022年修正）</w:t>
            </w:r>
          </w:p>
        </w:tc>
      </w:tr>
      <w:tr w14:paraId="49ED4374">
        <w:tblPrEx>
          <w:tblCellMar>
            <w:top w:w="0" w:type="dxa"/>
            <w:left w:w="108" w:type="dxa"/>
            <w:bottom w:w="0" w:type="dxa"/>
            <w:right w:w="108" w:type="dxa"/>
          </w:tblCellMar>
        </w:tblPrEx>
        <w:trPr>
          <w:trHeight w:val="792"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B52039">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5538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对在分散式饮用水源保护范围内新建厕所、化粪池的行政检查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CADAB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3355E5D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w:t>
            </w:r>
          </w:p>
        </w:tc>
      </w:tr>
      <w:tr w14:paraId="75316DC9">
        <w:tblPrEx>
          <w:tblCellMar>
            <w:top w:w="0" w:type="dxa"/>
            <w:left w:w="108" w:type="dxa"/>
            <w:bottom w:w="0" w:type="dxa"/>
            <w:right w:w="108" w:type="dxa"/>
          </w:tblCellMar>
        </w:tblPrEx>
        <w:trPr>
          <w:trHeight w:val="1512"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EE0A50B">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89FD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对在分散式饮用水源保护范围内设立粪便、生活垃圾的收集、转运站，堆放医疗垃圾，设立有毒有害化学品仓库、堆栈的行政检查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1B8D58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5B01915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4B8948A4">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B1F0090">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5DF4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对在分散式饮用水源保护范围内施用高残留、高毒农药的行政检查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C8AA8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4094E3E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783C18D7">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34C799">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3C6E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对在分散式饮用水源保护范围内从事规模畜禽养殖、网箱网栏养殖的行政检查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99301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E5F8B6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5C84E117">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D7C965F">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BFA9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对在分散式饮用水源保护范围内排放工业污水的行政检查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16596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5578237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22417D24">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EA70416">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6782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对在分散式饮用水源保护范围内实施其他污染饮用水水体的行政检查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CAED2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073F2F4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《基本农田保护条例》（2011年修订）</w:t>
            </w:r>
          </w:p>
        </w:tc>
      </w:tr>
      <w:tr w14:paraId="4E296DA7">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1FD9726">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4295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对属于小型集中供水工程的新建村镇供水工程的行政检查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4E00B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9C4451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533D2933">
        <w:tblPrEx>
          <w:tblCellMar>
            <w:top w:w="0" w:type="dxa"/>
            <w:left w:w="108" w:type="dxa"/>
            <w:bottom w:w="0" w:type="dxa"/>
            <w:right w:w="108" w:type="dxa"/>
          </w:tblCellMar>
        </w:tblPrEx>
        <w:trPr>
          <w:trHeight w:val="389"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DB809DF">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A0FB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对损坏属于小型集中供水工程的村镇供水工程设施及其附属设施的行政检查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53BE5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1BFC7C3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2D0B3D86">
        <w:tblPrEx>
          <w:tblCellMar>
            <w:top w:w="0" w:type="dxa"/>
            <w:left w:w="108" w:type="dxa"/>
            <w:bottom w:w="0" w:type="dxa"/>
            <w:right w:w="108" w:type="dxa"/>
          </w:tblCellMar>
        </w:tblPrEx>
        <w:trPr>
          <w:trHeight w:val="664"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BCF6DDF">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16C2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对属于小型集中供水工程的村镇供水工程保护范围的行政检查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B23146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7188AA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326AD684">
        <w:tblPrEx>
          <w:tblCellMar>
            <w:top w:w="0" w:type="dxa"/>
            <w:left w:w="108" w:type="dxa"/>
            <w:bottom w:w="0" w:type="dxa"/>
            <w:right w:w="108" w:type="dxa"/>
          </w:tblCellMar>
        </w:tblPrEx>
        <w:trPr>
          <w:trHeight w:val="101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10CA065">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5961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对属于小型集中供水工程的村镇供水工程运行管理的行政检查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F746C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5CEC0D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0A92F876">
        <w:tblPrEx>
          <w:tblCellMar>
            <w:top w:w="0" w:type="dxa"/>
            <w:left w:w="108" w:type="dxa"/>
            <w:bottom w:w="0" w:type="dxa"/>
            <w:right w:w="108" w:type="dxa"/>
          </w:tblCellMar>
        </w:tblPrEx>
        <w:trPr>
          <w:trHeight w:val="991"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87CCF5C">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002E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对阻挠供水设施抢修，属于小型集中供水工程的行政检查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9F0CD6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1842AD6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2567205D">
        <w:tblPrEx>
          <w:tblCellMar>
            <w:top w:w="0" w:type="dxa"/>
            <w:left w:w="108" w:type="dxa"/>
            <w:bottom w:w="0" w:type="dxa"/>
            <w:right w:w="108" w:type="dxa"/>
          </w:tblCellMar>
        </w:tblPrEx>
        <w:trPr>
          <w:trHeight w:val="1264"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469DFC6">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DEA9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对盗用水或者擅自在供水单位管理的供水管道上连接取水设施，属于小型集中供水工程的行政检查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77215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C0E7A1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6213681D">
        <w:tblPrEx>
          <w:tblCellMar>
            <w:top w:w="0" w:type="dxa"/>
            <w:left w:w="108" w:type="dxa"/>
            <w:bottom w:w="0" w:type="dxa"/>
            <w:right w:w="108" w:type="dxa"/>
          </w:tblCellMar>
        </w:tblPrEx>
        <w:trPr>
          <w:trHeight w:val="116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9713357">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F89B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对擅自拆卸、启封、围压、损坏水表，影响水表正常计量，属于小型集中供水工程的行政检查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8CBA8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40EEF2E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4CE3E440">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E631E57">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0CF8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对生产或者使用有毒、有害物质的单位将其用水管网与村镇小型集中供水管网直接连接，属于小型集中供水工程的行政检查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CB71F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3A0B1E4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1DE4571B">
        <w:tblPrEx>
          <w:tblCellMar>
            <w:top w:w="0" w:type="dxa"/>
            <w:left w:w="108" w:type="dxa"/>
            <w:bottom w:w="0" w:type="dxa"/>
            <w:right w:w="108" w:type="dxa"/>
          </w:tblCellMar>
        </w:tblPrEx>
        <w:trPr>
          <w:trHeight w:val="671"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A00A716">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A722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对损坏村庄和集镇的房屋、公共设施的行政检查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0B22D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7559CD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20DFEA06">
        <w:tblPrEx>
          <w:tblCellMar>
            <w:top w:w="0" w:type="dxa"/>
            <w:left w:w="108" w:type="dxa"/>
            <w:bottom w:w="0" w:type="dxa"/>
            <w:right w:w="108" w:type="dxa"/>
          </w:tblCellMar>
        </w:tblPrEx>
        <w:trPr>
          <w:trHeight w:val="65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DEF9620">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DF9A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对乱堆粪便、垃圾、柴草，破坏村容镇貌和环境卫生的行政检查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D6314A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0CE08B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0BECE5A0">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52D4B14">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FE82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对破坏绿化、损坏古树名木及其他破坏村容镇貌环境卫生的行政检查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79931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21C51B1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55865BA3">
        <w:tblPrEx>
          <w:tblCellMar>
            <w:top w:w="0" w:type="dxa"/>
            <w:left w:w="108" w:type="dxa"/>
            <w:bottom w:w="0" w:type="dxa"/>
            <w:right w:w="108" w:type="dxa"/>
          </w:tblCellMar>
        </w:tblPrEx>
        <w:trPr>
          <w:trHeight w:val="586"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D00E8C0">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D4C8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对村道建筑控制区的行政检查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384E0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50377D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26CBF95E">
        <w:tblPrEx>
          <w:tblCellMar>
            <w:top w:w="0" w:type="dxa"/>
            <w:left w:w="108" w:type="dxa"/>
            <w:bottom w:w="0" w:type="dxa"/>
            <w:right w:w="108" w:type="dxa"/>
          </w:tblCellMar>
        </w:tblPrEx>
        <w:trPr>
          <w:trHeight w:val="544"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F2B2011">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41FA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对涉村道施工活动建设单位的行政检查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579AF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A5257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00835B16">
        <w:tblPrEx>
          <w:tblCellMar>
            <w:top w:w="0" w:type="dxa"/>
            <w:left w:w="108" w:type="dxa"/>
            <w:bottom w:w="0" w:type="dxa"/>
            <w:right w:w="108" w:type="dxa"/>
          </w:tblCellMar>
        </w:tblPrEx>
        <w:trPr>
          <w:trHeight w:val="101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6142D83">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3CF1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对在村道设置路障、摆摊设点、堆放物品、打场晒粮、挖沟引水、种植作物、放养牲畜、经营性修车洗车及其他影响公路畅通的行政检查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65D60D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154A6D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3F3FD07E">
        <w:tblPrEx>
          <w:tblCellMar>
            <w:top w:w="0" w:type="dxa"/>
            <w:left w:w="108" w:type="dxa"/>
            <w:bottom w:w="0" w:type="dxa"/>
            <w:right w:w="108" w:type="dxa"/>
          </w:tblCellMar>
        </w:tblPrEx>
        <w:trPr>
          <w:trHeight w:val="832"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59F1C3">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2B7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eastAsia" w:ascii="方正仿宋_GBK" w:hAnsi="方正仿宋_GBK" w:eastAsia="方正仿宋_GBK" w:cs="方正仿宋_GBK"/>
                <w:i w:val="0"/>
                <w:iCs w:val="0"/>
                <w:color w:val="000000"/>
                <w:kern w:val="2"/>
                <w:sz w:val="28"/>
                <w:szCs w:val="28"/>
                <w:u w:val="none"/>
                <w:lang w:val="en-US" w:eastAsia="zh-CN" w:bidi="ar-SA"/>
              </w:rPr>
            </w:pPr>
            <w:r>
              <w:rPr>
                <w:rFonts w:hint="eastAsia" w:ascii="方正仿宋_GBK" w:hAnsi="方正仿宋_GBK" w:eastAsia="方正仿宋_GBK" w:cs="方正仿宋_GBK"/>
                <w:kern w:val="0"/>
                <w:sz w:val="28"/>
                <w:szCs w:val="28"/>
                <w:highlight w:val="none"/>
                <w:lang w:val="en-US" w:eastAsia="zh-CN"/>
              </w:rPr>
              <w:t>对在崩塌、滑坡危险区或者泥石流易发区从事取土、挖砂、采石等活动的行政检查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B2E689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5A6204C9">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《中华人民共和国水土保持法》（2010年修订）</w:t>
            </w:r>
          </w:p>
        </w:tc>
      </w:tr>
      <w:tr w14:paraId="3D5EA310">
        <w:tblPrEx>
          <w:tblCellMar>
            <w:top w:w="0" w:type="dxa"/>
            <w:left w:w="108" w:type="dxa"/>
            <w:bottom w:w="0" w:type="dxa"/>
            <w:right w:w="108" w:type="dxa"/>
          </w:tblCellMar>
        </w:tblPrEx>
        <w:trPr>
          <w:trHeight w:val="666"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26AE878">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49B4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eastAsia" w:ascii="方正仿宋_GBK" w:hAnsi="方正仿宋_GBK" w:eastAsia="方正仿宋_GBK" w:cs="方正仿宋_GBK"/>
                <w:i w:val="0"/>
                <w:iCs w:val="0"/>
                <w:color w:val="000000"/>
                <w:kern w:val="2"/>
                <w:sz w:val="28"/>
                <w:szCs w:val="28"/>
                <w:u w:val="none"/>
                <w:lang w:val="en-US" w:eastAsia="zh-CN" w:bidi="ar-SA"/>
              </w:rPr>
            </w:pPr>
            <w:r>
              <w:rPr>
                <w:rFonts w:hint="eastAsia" w:ascii="方正仿宋_GBK" w:hAnsi="方正仿宋_GBK" w:eastAsia="方正仿宋_GBK" w:cs="方正仿宋_GBK"/>
                <w:i w:val="0"/>
                <w:iCs w:val="0"/>
                <w:color w:val="000000"/>
                <w:kern w:val="0"/>
                <w:sz w:val="28"/>
                <w:szCs w:val="28"/>
                <w:u w:val="none"/>
                <w:lang w:val="en-US" w:eastAsia="zh-CN" w:bidi="ar"/>
              </w:rPr>
              <w:t>对屠宰、经营、运输的动物附有检疫证明，经营和运输的动物产品附有检疫证明、检疫标志的行政检查</w:t>
            </w:r>
          </w:p>
        </w:tc>
        <w:tc>
          <w:tcPr>
            <w:tcW w:w="1227" w:type="dxa"/>
            <w:tcBorders>
              <w:top w:val="single" w:color="auto" w:sz="4" w:space="0"/>
              <w:left w:val="single" w:color="000000" w:sz="4" w:space="0"/>
              <w:bottom w:val="single" w:color="000000" w:sz="4" w:space="0"/>
              <w:right w:val="single" w:color="000000" w:sz="4" w:space="0"/>
            </w:tcBorders>
            <w:noWrap w:val="0"/>
            <w:vAlign w:val="center"/>
          </w:tcPr>
          <w:p w14:paraId="41895EF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58FB1A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kern w:val="0"/>
                <w:sz w:val="28"/>
                <w:szCs w:val="28"/>
                <w:highlight w:val="none"/>
                <w:lang w:val="en-US" w:eastAsia="zh-CN"/>
              </w:rPr>
              <w:t>《中华人民共和国动物防疫法》</w:t>
            </w:r>
          </w:p>
        </w:tc>
      </w:tr>
      <w:tr w14:paraId="5891F6F8">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DB838CC">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2F2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eastAsia" w:ascii="方正仿宋_GBK" w:hAnsi="方正仿宋_GBK" w:eastAsia="方正仿宋_GBK" w:cs="方正仿宋_GBK"/>
                <w:i w:val="0"/>
                <w:iCs w:val="0"/>
                <w:color w:val="000000"/>
                <w:kern w:val="2"/>
                <w:sz w:val="28"/>
                <w:szCs w:val="28"/>
                <w:u w:val="none"/>
                <w:lang w:val="en-US" w:eastAsia="zh-CN" w:bidi="ar-SA"/>
              </w:rPr>
            </w:pPr>
            <w:r>
              <w:rPr>
                <w:rFonts w:hint="eastAsia" w:ascii="方正仿宋_GBK" w:hAnsi="方正仿宋_GBK" w:eastAsia="方正仿宋_GBK" w:cs="方正仿宋_GBK"/>
                <w:i w:val="0"/>
                <w:iCs w:val="0"/>
                <w:color w:val="000000"/>
                <w:kern w:val="0"/>
                <w:sz w:val="28"/>
                <w:szCs w:val="28"/>
                <w:u w:val="none"/>
                <w:lang w:val="en-US" w:eastAsia="zh-CN" w:bidi="ar"/>
              </w:rPr>
              <w:t>对互联网上网服务营业场所经营单位接纳未成年人进入营业场所的行政检查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FBC602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74F42838">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《中华人民共和国未成年人保护法》</w:t>
            </w:r>
          </w:p>
        </w:tc>
      </w:tr>
      <w:tr w14:paraId="46DE0CBC">
        <w:tblPrEx>
          <w:tblCellMar>
            <w:top w:w="0" w:type="dxa"/>
            <w:left w:w="108" w:type="dxa"/>
            <w:bottom w:w="0" w:type="dxa"/>
            <w:right w:w="108" w:type="dxa"/>
          </w:tblCellMar>
        </w:tblPrEx>
        <w:trPr>
          <w:trHeight w:val="117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A96E041">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641E2C4E">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对消防安全重点单位及公安派出所监督检查单位以外其他单位或者个人违反消防安全规定焚烧物品的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829FD9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214A055">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《中华人民共和国消防法》</w:t>
            </w:r>
          </w:p>
        </w:tc>
      </w:tr>
      <w:tr w14:paraId="368A0C5E">
        <w:tblPrEx>
          <w:tblCellMar>
            <w:top w:w="0" w:type="dxa"/>
            <w:left w:w="108" w:type="dxa"/>
            <w:bottom w:w="0" w:type="dxa"/>
            <w:right w:w="108" w:type="dxa"/>
          </w:tblCellMar>
        </w:tblPrEx>
        <w:trPr>
          <w:trHeight w:val="957"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E874F6">
            <w:pPr>
              <w:keepNext w:val="0"/>
              <w:keepLines w:val="0"/>
              <w:pageBreakBefore w:val="0"/>
              <w:widowControl/>
              <w:numPr>
                <w:ilvl w:val="0"/>
                <w:numId w:val="1"/>
              </w:numPr>
              <w:kinsoku/>
              <w:wordWrap/>
              <w:overflowPunct/>
              <w:topLinePunct w:val="0"/>
              <w:autoSpaceDE/>
              <w:autoSpaceDN/>
              <w:bidi w:val="0"/>
              <w:adjustRightInd w:val="0"/>
              <w:snapToGrid w:val="0"/>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55AC0ED8">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对消防安全重点单位及公安派出所监督检查单位以外其他单位或者个人占用、堵塞、封闭疏散通道、安全出口的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DA786A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3112DB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《中华人民共和国消防法》</w:t>
            </w:r>
          </w:p>
        </w:tc>
      </w:tr>
      <w:tr w14:paraId="21232783">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CCE3C0B">
            <w:pPr>
              <w:keepNext w:val="0"/>
              <w:keepLines w:val="0"/>
              <w:pageBreakBefore w:val="0"/>
              <w:widowControl/>
              <w:numPr>
                <w:ilvl w:val="0"/>
                <w:numId w:val="1"/>
              </w:numPr>
              <w:kinsoku/>
              <w:wordWrap/>
              <w:overflowPunct/>
              <w:topLinePunct w:val="0"/>
              <w:autoSpaceDE/>
              <w:autoSpaceDN/>
              <w:bidi w:val="0"/>
              <w:adjustRightInd w:val="0"/>
              <w:snapToGrid w:val="0"/>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61A029E5">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对消防安全重点单位及公安派出所监督检查单位以外其他单位或者个人埋压、圈占、遮挡消火栓行为的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3DD2DF6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466732E">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kern w:val="0"/>
                <w:sz w:val="28"/>
                <w:szCs w:val="28"/>
                <w:highlight w:val="none"/>
              </w:rPr>
              <w:t>《中华人民共和国消防法》</w:t>
            </w:r>
          </w:p>
        </w:tc>
      </w:tr>
      <w:tr w14:paraId="1351C7CA">
        <w:tblPrEx>
          <w:tblCellMar>
            <w:top w:w="0" w:type="dxa"/>
            <w:left w:w="108" w:type="dxa"/>
            <w:bottom w:w="0" w:type="dxa"/>
            <w:right w:w="108" w:type="dxa"/>
          </w:tblCellMar>
        </w:tblPrEx>
        <w:trPr>
          <w:trHeight w:val="75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3EE93AF">
            <w:pPr>
              <w:keepNext w:val="0"/>
              <w:keepLines w:val="0"/>
              <w:pageBreakBefore w:val="0"/>
              <w:widowControl/>
              <w:numPr>
                <w:ilvl w:val="0"/>
                <w:numId w:val="1"/>
              </w:numPr>
              <w:kinsoku/>
              <w:wordWrap/>
              <w:overflowPunct/>
              <w:topLinePunct w:val="0"/>
              <w:autoSpaceDE/>
              <w:autoSpaceDN/>
              <w:bidi w:val="0"/>
              <w:adjustRightInd w:val="0"/>
              <w:snapToGrid w:val="0"/>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0B9388CB">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对消防安全重点单位及公安派出所监督检查单位以外其他单位或者个人占用、堵塞、封闭消防车通道，妨碍消防车通行行为的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33AB31F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046AD419">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《中华人民共和国消防法》</w:t>
            </w:r>
          </w:p>
        </w:tc>
      </w:tr>
      <w:tr w14:paraId="187C1C2E">
        <w:tblPrEx>
          <w:tblCellMar>
            <w:top w:w="0" w:type="dxa"/>
            <w:left w:w="108" w:type="dxa"/>
            <w:bottom w:w="0" w:type="dxa"/>
            <w:right w:w="108" w:type="dxa"/>
          </w:tblCellMar>
        </w:tblPrEx>
        <w:trPr>
          <w:trHeight w:val="901" w:hRule="atLeast"/>
        </w:trPr>
        <w:tc>
          <w:tcPr>
            <w:tcW w:w="682" w:type="dxa"/>
            <w:tcBorders>
              <w:top w:val="single" w:color="000000" w:sz="4" w:space="0"/>
              <w:left w:val="single" w:color="000000" w:sz="4" w:space="0"/>
              <w:bottom w:val="single" w:color="auto" w:sz="4" w:space="0"/>
              <w:right w:val="single" w:color="000000" w:sz="4" w:space="0"/>
            </w:tcBorders>
            <w:noWrap w:val="0"/>
            <w:vAlign w:val="center"/>
          </w:tcPr>
          <w:p w14:paraId="0597010B">
            <w:pPr>
              <w:keepNext w:val="0"/>
              <w:keepLines w:val="0"/>
              <w:pageBreakBefore w:val="0"/>
              <w:widowControl/>
              <w:numPr>
                <w:ilvl w:val="0"/>
                <w:numId w:val="1"/>
              </w:numPr>
              <w:kinsoku/>
              <w:wordWrap/>
              <w:overflowPunct/>
              <w:topLinePunct w:val="0"/>
              <w:autoSpaceDE/>
              <w:autoSpaceDN/>
              <w:bidi w:val="0"/>
              <w:adjustRightInd w:val="0"/>
              <w:snapToGrid w:val="0"/>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000000" w:sz="4" w:space="0"/>
              <w:left w:val="single" w:color="000000" w:sz="4" w:space="0"/>
              <w:bottom w:val="single" w:color="auto" w:sz="4" w:space="0"/>
              <w:right w:val="single" w:color="000000" w:sz="4" w:space="0"/>
            </w:tcBorders>
            <w:noWrap w:val="0"/>
            <w:vAlign w:val="center"/>
          </w:tcPr>
          <w:p w14:paraId="52EB12E2">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对个人随意倾倒、抛洒、堆放或者焚烧生活垃圾的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auto" w:sz="4" w:space="0"/>
              <w:right w:val="single" w:color="000000" w:sz="4" w:space="0"/>
            </w:tcBorders>
            <w:noWrap w:val="0"/>
            <w:vAlign w:val="center"/>
          </w:tcPr>
          <w:p w14:paraId="6EDFDDF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auto" w:sz="4" w:space="0"/>
              <w:right w:val="single" w:color="000000" w:sz="4" w:space="0"/>
            </w:tcBorders>
            <w:noWrap w:val="0"/>
            <w:vAlign w:val="center"/>
          </w:tcPr>
          <w:p w14:paraId="3DE2887D">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《中华人民共和国固体废物污染环境防治法》</w:t>
            </w:r>
          </w:p>
        </w:tc>
      </w:tr>
      <w:tr w14:paraId="38BD0293">
        <w:tblPrEx>
          <w:tblCellMar>
            <w:top w:w="0" w:type="dxa"/>
            <w:left w:w="108" w:type="dxa"/>
            <w:bottom w:w="0" w:type="dxa"/>
            <w:right w:w="108" w:type="dxa"/>
          </w:tblCellMar>
        </w:tblPrEx>
        <w:trPr>
          <w:trHeight w:val="860"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31027E6">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cs="Times New Roman"/>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339DDA1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对在次干道及其两侧从事产生油烟的餐饮经营活动的行政检查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1ABC9D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461DEB">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48E08B50">
        <w:tblPrEx>
          <w:tblCellMar>
            <w:top w:w="0" w:type="dxa"/>
            <w:left w:w="108" w:type="dxa"/>
            <w:bottom w:w="0" w:type="dxa"/>
            <w:right w:w="108" w:type="dxa"/>
          </w:tblCellMar>
        </w:tblPrEx>
        <w:trPr>
          <w:trHeight w:val="26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2517C885">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书宋_GBK" w:cs="Times New Roman"/>
                <w:kern w:val="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0EC18A1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对在临街商场、门店超出门窗外墙设置摊位摆卖、经营的行政检查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645100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F422A4">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41BD197A">
        <w:tblPrEx>
          <w:tblCellMar>
            <w:top w:w="0" w:type="dxa"/>
            <w:left w:w="108" w:type="dxa"/>
            <w:bottom w:w="0" w:type="dxa"/>
            <w:right w:w="108" w:type="dxa"/>
          </w:tblCellMar>
        </w:tblPrEx>
        <w:trPr>
          <w:trHeight w:val="1024"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C51AEDF">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书宋_GBK" w:cs="Times New Roman"/>
                <w:kern w:val="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3960799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对在桥梁、人行天桥上摆摊、兜售物品的行政检查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859912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1CA954">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4C1D2896">
        <w:tblPrEx>
          <w:tblCellMar>
            <w:top w:w="0" w:type="dxa"/>
            <w:left w:w="108" w:type="dxa"/>
            <w:bottom w:w="0" w:type="dxa"/>
            <w:right w:w="108" w:type="dxa"/>
          </w:tblCellMar>
        </w:tblPrEx>
        <w:trPr>
          <w:trHeight w:val="26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0397252">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书宋_GBK" w:cs="Times New Roman"/>
                <w:kern w:val="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3BD358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对在地下通道擅自摆摊、兜售物品的行政检查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70E702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FFDF32">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6BA6EA01">
        <w:tblPrEx>
          <w:tblCellMar>
            <w:top w:w="0" w:type="dxa"/>
            <w:left w:w="108" w:type="dxa"/>
            <w:bottom w:w="0" w:type="dxa"/>
            <w:right w:w="108" w:type="dxa"/>
          </w:tblCellMar>
        </w:tblPrEx>
        <w:trPr>
          <w:trHeight w:val="26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56C654FE">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书宋_GBK" w:cs="Times New Roman"/>
                <w:kern w:val="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4867EB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对在主、次干道或窗口地区派发经营性宣传品的行政检查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63734F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F58DAB">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28E88D8E">
        <w:tblPrEx>
          <w:tblCellMar>
            <w:top w:w="0" w:type="dxa"/>
            <w:left w:w="108" w:type="dxa"/>
            <w:bottom w:w="0" w:type="dxa"/>
            <w:right w:w="108" w:type="dxa"/>
          </w:tblCellMar>
        </w:tblPrEx>
        <w:trPr>
          <w:trHeight w:val="600"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43C70FA4">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71C3160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对霓虹灯、电子显示屏（牌）、灯箱等形式的户外广告未保持完好、有破损、污迹和严重褪色，未显示完好的行政处罚</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416BA6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20057D3">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《重庆市市容环境卫生管理条例》</w:t>
            </w:r>
          </w:p>
        </w:tc>
      </w:tr>
      <w:tr w14:paraId="359DCDC9">
        <w:tblPrEx>
          <w:tblCellMar>
            <w:top w:w="0" w:type="dxa"/>
            <w:left w:w="108" w:type="dxa"/>
            <w:bottom w:w="0" w:type="dxa"/>
            <w:right w:w="108" w:type="dxa"/>
          </w:tblCellMar>
        </w:tblPrEx>
        <w:trPr>
          <w:trHeight w:val="85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4A7F1AE">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67E7C07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对在道路上的通讯、邮政、电力、有线电视、公交客运、环境卫生等设施出现污损、残缺未及时清洗或修复的行政处罚</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412DCB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82F7CD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《重庆市市容环境卫生管理条例》（2018年修正）</w:t>
            </w:r>
          </w:p>
        </w:tc>
      </w:tr>
      <w:tr w14:paraId="25E3806C">
        <w:tblPrEx>
          <w:tblCellMar>
            <w:top w:w="0" w:type="dxa"/>
            <w:left w:w="108" w:type="dxa"/>
            <w:bottom w:w="0" w:type="dxa"/>
            <w:right w:w="108" w:type="dxa"/>
          </w:tblCellMar>
        </w:tblPrEx>
        <w:trPr>
          <w:trHeight w:val="1228"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5ADDE150">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37DB81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对经批准临时占用道路堆放建筑材料未放置整齐，散体、流体物料未使用围挡存放的行政处罚</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D8B85E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6822E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6DE5C331">
        <w:tblPrEx>
          <w:tblCellMar>
            <w:top w:w="0" w:type="dxa"/>
            <w:left w:w="108" w:type="dxa"/>
            <w:bottom w:w="0" w:type="dxa"/>
            <w:right w:w="108" w:type="dxa"/>
          </w:tblCellMar>
        </w:tblPrEx>
        <w:trPr>
          <w:trHeight w:val="1017"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5C41EA4">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640436C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对集贸摊区市场、临街门店的业主或经营者未按市容环境卫生主管部门要求设置垃圾收集容器，及时清运垃圾，保持环境整洁的行政处罚</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9DF48F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2B8979CC">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lang w:eastAsia="zh-CN"/>
              </w:rPr>
              <w:t>《重庆市市容环境卫生管理条例》</w:t>
            </w:r>
          </w:p>
        </w:tc>
      </w:tr>
      <w:tr w14:paraId="4E78DA75">
        <w:tblPrEx>
          <w:tblCellMar>
            <w:top w:w="0" w:type="dxa"/>
            <w:left w:w="108" w:type="dxa"/>
            <w:bottom w:w="0" w:type="dxa"/>
            <w:right w:w="108" w:type="dxa"/>
          </w:tblCellMar>
        </w:tblPrEx>
        <w:trPr>
          <w:trHeight w:val="71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3665EA51">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书宋_GBK" w:cs="Times New Roman"/>
                <w:kern w:val="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5D8B801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对将污水排放或倾倒在街面的行政处罚</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AF1A04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B2D9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33D8790F">
        <w:tblPrEx>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C714FA3">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书宋_GBK" w:cs="Times New Roman"/>
                <w:kern w:val="0"/>
                <w:sz w:val="24"/>
                <w:szCs w:val="24"/>
                <w:highlight w:val="none"/>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42FE84C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i w:val="0"/>
                <w:iCs w:val="0"/>
                <w:color w:val="000000"/>
                <w:kern w:val="0"/>
                <w:sz w:val="28"/>
                <w:szCs w:val="28"/>
                <w:u w:val="none"/>
                <w:lang w:val="en-US" w:eastAsia="zh-CN" w:bidi="ar"/>
              </w:rPr>
              <w:t>对在住宅楼、居民社区饲养鸡、鸭、鹅、兔、羊、猪、食用鸽等家畜家禽的行政处罚</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0D1D4E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AA46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62444785">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9909543">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53FA101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对消防安全重点单位及公安派出所监督检查单位以外其他单位或者个人损坏、挪用或者擅自拆除、停用消防设施、器材的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46A60F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0F2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《中华人民共和国消防法》（2021年修正）</w:t>
            </w:r>
          </w:p>
        </w:tc>
      </w:tr>
      <w:tr w14:paraId="754B1CA2">
        <w:tblPrEx>
          <w:tblCellMar>
            <w:top w:w="0" w:type="dxa"/>
            <w:left w:w="108" w:type="dxa"/>
            <w:bottom w:w="0" w:type="dxa"/>
            <w:right w:w="108" w:type="dxa"/>
          </w:tblCellMar>
        </w:tblPrEx>
        <w:trPr>
          <w:trHeight w:val="43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7DCA83D">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0372BD4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对消防安全重点单位及公安派出所监督检查单位以外其他单位或者个人在人员密集场所的门窗上设置影响逃生和灭火救援的障碍物的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455850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A8C818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2CC7B245">
        <w:tblPrEx>
          <w:tblCellMar>
            <w:top w:w="0" w:type="dxa"/>
            <w:left w:w="108" w:type="dxa"/>
            <w:bottom w:w="0" w:type="dxa"/>
            <w:right w:w="108" w:type="dxa"/>
          </w:tblCellMar>
        </w:tblPrEx>
        <w:trPr>
          <w:trHeight w:val="606"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72CE85F">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2AD5FBE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对消防安全重点单位及公安派出所监督检查单位以外其他单位或者个人在具有火灾、爆炸危险的场所吸烟的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B3ADFF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581D162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3D3C11A6">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7554FB3">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1EB7153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对消防安全重点单位及公安派出所监督检查单位以外其他单位或者个人违反规定使用明火作业的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C446D3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4C7D2BA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2EAFE45B">
        <w:tblPrEx>
          <w:tblCellMar>
            <w:top w:w="0" w:type="dxa"/>
            <w:left w:w="108" w:type="dxa"/>
            <w:bottom w:w="0" w:type="dxa"/>
            <w:right w:w="108" w:type="dxa"/>
          </w:tblCellMar>
        </w:tblPrEx>
        <w:trPr>
          <w:trHeight w:val="1902"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5D692ACB">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auto" w:sz="4" w:space="0"/>
              <w:left w:val="single" w:color="auto" w:sz="4" w:space="0"/>
              <w:bottom w:val="single" w:color="auto" w:sz="4" w:space="0"/>
              <w:right w:val="single" w:color="auto" w:sz="4" w:space="0"/>
            </w:tcBorders>
            <w:noWrap w:val="0"/>
            <w:vAlign w:val="center"/>
          </w:tcPr>
          <w:p w14:paraId="2841078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对消防安全重点单位及公安派出所监督检查单位以外其他单位或者个人在高层民用建筑的公共门厅、疏散走道、楼梯间、安全出口停放电动自行车或者为电动自行车充电，拒不改正的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022A6E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3FD3ECB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4BEDCFED">
        <w:tblPrEx>
          <w:tblCellMar>
            <w:top w:w="0" w:type="dxa"/>
            <w:left w:w="108" w:type="dxa"/>
            <w:bottom w:w="0" w:type="dxa"/>
            <w:right w:w="108" w:type="dxa"/>
          </w:tblCellMar>
        </w:tblPrEx>
        <w:trPr>
          <w:trHeight w:val="443"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7C036B05">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auto" w:sz="4" w:space="0"/>
              <w:bottom w:val="single" w:color="000000" w:sz="4" w:space="0"/>
              <w:right w:val="single" w:color="auto" w:sz="4" w:space="0"/>
            </w:tcBorders>
            <w:noWrap w:val="0"/>
            <w:vAlign w:val="center"/>
          </w:tcPr>
          <w:p w14:paraId="302AB9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对物业管理企业擅自改变物业管理区域内按照规划建设的公共建筑和共用设施用途的行政检查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5E6A89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36BBDFC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《物业管理条例》（2018年修订）</w:t>
            </w:r>
          </w:p>
        </w:tc>
      </w:tr>
      <w:tr w14:paraId="247E3E07">
        <w:tblPrEx>
          <w:tblCellMar>
            <w:top w:w="0" w:type="dxa"/>
            <w:left w:w="108" w:type="dxa"/>
            <w:bottom w:w="0" w:type="dxa"/>
            <w:right w:w="108" w:type="dxa"/>
          </w:tblCellMar>
        </w:tblPrEx>
        <w:trPr>
          <w:trHeight w:val="443"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45DB4A95">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cs="Times New Roman"/>
              </w:rPr>
            </w:pPr>
          </w:p>
        </w:tc>
        <w:tc>
          <w:tcPr>
            <w:tcW w:w="6145" w:type="dxa"/>
            <w:tcBorders>
              <w:top w:val="single" w:color="000000" w:sz="4" w:space="0"/>
              <w:left w:val="single" w:color="auto" w:sz="4" w:space="0"/>
              <w:bottom w:val="single" w:color="000000" w:sz="4" w:space="0"/>
              <w:right w:val="single" w:color="auto" w:sz="4" w:space="0"/>
            </w:tcBorders>
            <w:noWrap w:val="0"/>
            <w:vAlign w:val="center"/>
          </w:tcPr>
          <w:p w14:paraId="23221B0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对物业管理企业擅自改变物业管理区域内按照规划建设的公共建筑和共用设施用途的行政检查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064651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4220368B">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《物业管理条例》（2018年修订）</w:t>
            </w:r>
          </w:p>
        </w:tc>
      </w:tr>
      <w:tr w14:paraId="6BB7DBE2">
        <w:tblPrEx>
          <w:tblCellMar>
            <w:top w:w="0" w:type="dxa"/>
            <w:left w:w="108" w:type="dxa"/>
            <w:bottom w:w="0" w:type="dxa"/>
            <w:right w:w="108" w:type="dxa"/>
          </w:tblCellMar>
        </w:tblPrEx>
        <w:trPr>
          <w:trHeight w:val="443"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4CE2E2AD">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书宋_GBK" w:cs="Times New Roman"/>
                <w:kern w:val="0"/>
                <w:sz w:val="24"/>
                <w:szCs w:val="24"/>
                <w:highlight w:val="none"/>
                <w:lang w:val="en-US" w:eastAsia="zh-CN"/>
              </w:rPr>
            </w:pPr>
          </w:p>
        </w:tc>
        <w:tc>
          <w:tcPr>
            <w:tcW w:w="6145" w:type="dxa"/>
            <w:tcBorders>
              <w:top w:val="single" w:color="000000" w:sz="4" w:space="0"/>
              <w:left w:val="single" w:color="auto" w:sz="4" w:space="0"/>
              <w:bottom w:val="single" w:color="000000" w:sz="4" w:space="0"/>
              <w:right w:val="single" w:color="auto" w:sz="4" w:space="0"/>
            </w:tcBorders>
            <w:noWrap w:val="0"/>
            <w:vAlign w:val="center"/>
          </w:tcPr>
          <w:p w14:paraId="7CF29F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对物业管理企业擅自改变物业管理区域内按照规划建设的公共建筑和共用设施用途的行政检查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C03D65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3DF8A2F4">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《物业管理条例》（2018年修订）</w:t>
            </w:r>
          </w:p>
        </w:tc>
      </w:tr>
      <w:tr w14:paraId="5ACE3132">
        <w:tblPrEx>
          <w:tblCellMar>
            <w:top w:w="0" w:type="dxa"/>
            <w:left w:w="108" w:type="dxa"/>
            <w:bottom w:w="0" w:type="dxa"/>
            <w:right w:w="108" w:type="dxa"/>
          </w:tblCellMar>
        </w:tblPrEx>
        <w:trPr>
          <w:trHeight w:val="695" w:hRule="atLeast"/>
        </w:trPr>
        <w:tc>
          <w:tcPr>
            <w:tcW w:w="682" w:type="dxa"/>
            <w:tcBorders>
              <w:top w:val="single" w:color="auto" w:sz="4" w:space="0"/>
              <w:left w:val="single" w:color="000000" w:sz="4" w:space="0"/>
              <w:bottom w:val="single" w:color="auto" w:sz="4" w:space="0"/>
              <w:right w:val="single" w:color="000000" w:sz="4" w:space="0"/>
            </w:tcBorders>
            <w:noWrap w:val="0"/>
            <w:vAlign w:val="center"/>
          </w:tcPr>
          <w:p w14:paraId="3EB8F274">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auto" w:sz="4" w:space="0"/>
            </w:tcBorders>
            <w:noWrap w:val="0"/>
            <w:vAlign w:val="center"/>
          </w:tcPr>
          <w:p w14:paraId="291734E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对建设单位按照《重庆市物业管理条例》第十七条规定报送有关资料的行政检查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32A499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741AA0C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《重庆市物业管理条例》（2021年修正）</w:t>
            </w:r>
          </w:p>
        </w:tc>
      </w:tr>
      <w:tr w14:paraId="2877E78D">
        <w:tblPrEx>
          <w:tblCellMar>
            <w:top w:w="0" w:type="dxa"/>
            <w:left w:w="108" w:type="dxa"/>
            <w:bottom w:w="0" w:type="dxa"/>
            <w:right w:w="108" w:type="dxa"/>
          </w:tblCellMar>
        </w:tblPrEx>
        <w:trPr>
          <w:trHeight w:val="695" w:hRule="atLeast"/>
        </w:trPr>
        <w:tc>
          <w:tcPr>
            <w:tcW w:w="682" w:type="dxa"/>
            <w:tcBorders>
              <w:top w:val="single" w:color="auto" w:sz="4" w:space="0"/>
              <w:left w:val="single" w:color="000000" w:sz="4" w:space="0"/>
              <w:bottom w:val="single" w:color="auto" w:sz="4" w:space="0"/>
              <w:right w:val="single" w:color="000000" w:sz="4" w:space="0"/>
            </w:tcBorders>
            <w:noWrap w:val="0"/>
            <w:vAlign w:val="center"/>
          </w:tcPr>
          <w:p w14:paraId="4575FD28">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cs="Times New Roman"/>
              </w:rPr>
            </w:pPr>
          </w:p>
        </w:tc>
        <w:tc>
          <w:tcPr>
            <w:tcW w:w="6145" w:type="dxa"/>
            <w:tcBorders>
              <w:top w:val="single" w:color="000000" w:sz="4" w:space="0"/>
              <w:left w:val="single" w:color="000000" w:sz="4" w:space="0"/>
              <w:bottom w:val="single" w:color="000000" w:sz="4" w:space="0"/>
              <w:right w:val="single" w:color="auto" w:sz="4" w:space="0"/>
            </w:tcBorders>
            <w:noWrap w:val="0"/>
            <w:vAlign w:val="center"/>
          </w:tcPr>
          <w:p w14:paraId="05A417D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对物业服务企业按照《重庆市物业管理条例》第十七条规定报送有关资料的行政检查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04110E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CEAD16C">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《重庆市物业管理条例》（2021年修正）</w:t>
            </w:r>
          </w:p>
        </w:tc>
      </w:tr>
      <w:tr w14:paraId="326B326E">
        <w:tblPrEx>
          <w:tblCellMar>
            <w:top w:w="0" w:type="dxa"/>
            <w:left w:w="108" w:type="dxa"/>
            <w:bottom w:w="0" w:type="dxa"/>
            <w:right w:w="108" w:type="dxa"/>
          </w:tblCellMar>
        </w:tblPrEx>
        <w:trPr>
          <w:trHeight w:val="90" w:hRule="atLeast"/>
        </w:trPr>
        <w:tc>
          <w:tcPr>
            <w:tcW w:w="682" w:type="dxa"/>
            <w:tcBorders>
              <w:top w:val="single" w:color="auto" w:sz="4" w:space="0"/>
              <w:left w:val="single" w:color="000000" w:sz="4" w:space="0"/>
              <w:bottom w:val="single" w:color="auto" w:sz="4" w:space="0"/>
              <w:right w:val="single" w:color="000000" w:sz="4" w:space="0"/>
            </w:tcBorders>
            <w:noWrap w:val="0"/>
            <w:vAlign w:val="center"/>
          </w:tcPr>
          <w:p w14:paraId="0F21F8C2">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01BB4AA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对建设单位按照《重庆市物业管理条例》第五十二条规定移交资料的行政检查</w:t>
            </w:r>
          </w:p>
        </w:tc>
        <w:tc>
          <w:tcPr>
            <w:tcW w:w="1227" w:type="dxa"/>
            <w:tcBorders>
              <w:top w:val="single" w:color="auto" w:sz="4" w:space="0"/>
              <w:left w:val="single" w:color="000000" w:sz="4" w:space="0"/>
              <w:bottom w:val="single" w:color="auto" w:sz="4" w:space="0"/>
              <w:right w:val="single" w:color="auto" w:sz="4" w:space="0"/>
            </w:tcBorders>
            <w:noWrap w:val="0"/>
            <w:vAlign w:val="center"/>
          </w:tcPr>
          <w:p w14:paraId="1FE7338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ED2F1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《重庆市物业管理条例》（2021年修正）</w:t>
            </w:r>
          </w:p>
        </w:tc>
      </w:tr>
      <w:tr w14:paraId="36C9BA6B">
        <w:tblPrEx>
          <w:tblCellMar>
            <w:top w:w="0" w:type="dxa"/>
            <w:left w:w="108" w:type="dxa"/>
            <w:bottom w:w="0" w:type="dxa"/>
            <w:right w:w="108" w:type="dxa"/>
          </w:tblCellMar>
        </w:tblPrEx>
        <w:trPr>
          <w:trHeight w:val="745" w:hRule="atLeast"/>
        </w:trPr>
        <w:tc>
          <w:tcPr>
            <w:tcW w:w="682" w:type="dxa"/>
            <w:tcBorders>
              <w:top w:val="single" w:color="auto" w:sz="4" w:space="0"/>
              <w:left w:val="single" w:color="000000" w:sz="4" w:space="0"/>
              <w:bottom w:val="single" w:color="auto" w:sz="4" w:space="0"/>
              <w:right w:val="single" w:color="000000" w:sz="4" w:space="0"/>
            </w:tcBorders>
            <w:noWrap w:val="0"/>
            <w:vAlign w:val="center"/>
          </w:tcPr>
          <w:p w14:paraId="54947D72">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cs="Times New Roma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291DB86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对物业服务企业按照《重庆市物业管理条例》第五十二条规定移交资料的行政检查</w:t>
            </w:r>
          </w:p>
        </w:tc>
        <w:tc>
          <w:tcPr>
            <w:tcW w:w="1227" w:type="dxa"/>
            <w:tcBorders>
              <w:top w:val="single" w:color="auto" w:sz="4" w:space="0"/>
              <w:left w:val="single" w:color="000000" w:sz="4" w:space="0"/>
              <w:bottom w:val="single" w:color="auto" w:sz="4" w:space="0"/>
              <w:right w:val="single" w:color="auto" w:sz="4" w:space="0"/>
            </w:tcBorders>
            <w:noWrap w:val="0"/>
            <w:vAlign w:val="center"/>
          </w:tcPr>
          <w:p w14:paraId="23C23D9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E50527A">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《重庆市物业管理条例》（2021年修正）</w:t>
            </w:r>
          </w:p>
        </w:tc>
      </w:tr>
      <w:tr w14:paraId="47A4157A">
        <w:tblPrEx>
          <w:tblCellMar>
            <w:top w:w="0" w:type="dxa"/>
            <w:left w:w="108" w:type="dxa"/>
            <w:bottom w:w="0" w:type="dxa"/>
            <w:right w:w="108" w:type="dxa"/>
          </w:tblCellMar>
        </w:tblPrEx>
        <w:trPr>
          <w:trHeight w:val="933" w:hRule="atLeast"/>
        </w:trPr>
        <w:tc>
          <w:tcPr>
            <w:tcW w:w="682" w:type="dxa"/>
            <w:tcBorders>
              <w:top w:val="single" w:color="auto" w:sz="4" w:space="0"/>
              <w:left w:val="single" w:color="000000" w:sz="4" w:space="0"/>
              <w:bottom w:val="single" w:color="000000" w:sz="4" w:space="0"/>
              <w:right w:val="single" w:color="000000" w:sz="4" w:space="0"/>
            </w:tcBorders>
            <w:noWrap w:val="0"/>
            <w:vAlign w:val="center"/>
          </w:tcPr>
          <w:p w14:paraId="38B56096">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51633DD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对物业服务企业违反《重庆市物业管理条例》第五十四条、第六十一条规定情形的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auto" w:sz="4" w:space="0"/>
              <w:left w:val="single" w:color="000000" w:sz="4" w:space="0"/>
              <w:bottom w:val="single" w:color="000000" w:sz="4" w:space="0"/>
              <w:right w:val="single" w:color="000000" w:sz="4" w:space="0"/>
            </w:tcBorders>
            <w:noWrap w:val="0"/>
            <w:vAlign w:val="center"/>
          </w:tcPr>
          <w:p w14:paraId="0B64B2C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000000" w:sz="4" w:space="0"/>
              <w:bottom w:val="single" w:color="000000" w:sz="4" w:space="0"/>
              <w:right w:val="single" w:color="000000" w:sz="4" w:space="0"/>
            </w:tcBorders>
            <w:noWrap w:val="0"/>
            <w:vAlign w:val="center"/>
          </w:tcPr>
          <w:p w14:paraId="4EC2E4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《重庆市物业管理条例》（2021年修正）</w:t>
            </w:r>
          </w:p>
        </w:tc>
      </w:tr>
      <w:tr w14:paraId="6EE4FBF9">
        <w:tblPrEx>
          <w:tblCellMar>
            <w:top w:w="0" w:type="dxa"/>
            <w:left w:w="108" w:type="dxa"/>
            <w:bottom w:w="0" w:type="dxa"/>
            <w:right w:w="108" w:type="dxa"/>
          </w:tblCellMar>
        </w:tblPrEx>
        <w:trPr>
          <w:trHeight w:val="154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1CDCEE8">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62778AF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对机关、团体、部队、院校、企事业单位和其他组织及个体工商户名称、字号、标志等牌匾和标识有污损、残缺的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5CFF98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noWrap w:val="0"/>
            <w:vAlign w:val="center"/>
          </w:tcPr>
          <w:p w14:paraId="2085D04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00D03A0E">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0F62ED6">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6D4DE16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对广告经营者未保持充气式装置整洁美观，出现破损残缺的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A238CB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B7F0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《重庆市市容环境卫生管理条例》</w:t>
            </w:r>
          </w:p>
        </w:tc>
      </w:tr>
      <w:tr w14:paraId="12E0660E">
        <w:tblPrEx>
          <w:tblCellMar>
            <w:top w:w="0" w:type="dxa"/>
            <w:left w:w="108" w:type="dxa"/>
            <w:bottom w:w="0" w:type="dxa"/>
            <w:right w:w="108" w:type="dxa"/>
          </w:tblCellMar>
        </w:tblPrEx>
        <w:trPr>
          <w:trHeight w:val="751"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B47C5C3">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17EB03B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对在城市建成区、人口集中区域露天焚烧树叶、枯草、垃圾的行政检查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1DEDCDD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kern w:val="0"/>
                <w:sz w:val="28"/>
                <w:szCs w:val="28"/>
                <w:highlight w:val="none"/>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47C2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089179D5">
        <w:tblPrEx>
          <w:tblCellMar>
            <w:top w:w="0" w:type="dxa"/>
            <w:left w:w="108" w:type="dxa"/>
            <w:bottom w:w="0" w:type="dxa"/>
            <w:right w:w="108" w:type="dxa"/>
          </w:tblCellMar>
        </w:tblPrEx>
        <w:trPr>
          <w:trHeight w:val="541"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BF75FC7">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kern w:val="0"/>
                <w:sz w:val="24"/>
                <w:szCs w:val="24"/>
                <w:highlight w:val="none"/>
                <w:lang w:val="en-US" w:eastAsia="zh-CN"/>
              </w:rPr>
            </w:pPr>
          </w:p>
        </w:tc>
        <w:tc>
          <w:tcPr>
            <w:tcW w:w="6145" w:type="dxa"/>
            <w:tcBorders>
              <w:top w:val="single" w:color="000000" w:sz="4" w:space="0"/>
              <w:left w:val="single" w:color="000000" w:sz="4" w:space="0"/>
              <w:bottom w:val="single" w:color="000000" w:sz="4" w:space="0"/>
              <w:right w:val="single" w:color="000000" w:sz="4" w:space="0"/>
            </w:tcBorders>
            <w:noWrap w:val="0"/>
            <w:vAlign w:val="center"/>
          </w:tcPr>
          <w:p w14:paraId="0F6B2A4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对未经许可在乡道上进行涉路施工活动的</w:t>
            </w:r>
            <w:r>
              <w:rPr>
                <w:rFonts w:hint="eastAsia" w:ascii="方正仿宋_GBK" w:hAnsi="方正仿宋_GBK" w:eastAsia="方正仿宋_GBK" w:cs="方正仿宋_GBK"/>
                <w:kern w:val="0"/>
                <w:sz w:val="28"/>
                <w:szCs w:val="28"/>
                <w:highlight w:val="none"/>
                <w:lang w:val="en-US" w:eastAsia="zh-CN"/>
              </w:rPr>
              <w:t>行政检查</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678EAA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cs="方正仿宋_GBK"/>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5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749A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p>
        </w:tc>
      </w:tr>
      <w:tr w14:paraId="70CED70C">
        <w:tblPrEx>
          <w:tblCellMar>
            <w:top w:w="0" w:type="dxa"/>
            <w:left w:w="108" w:type="dxa"/>
            <w:bottom w:w="0" w:type="dxa"/>
            <w:right w:w="108" w:type="dxa"/>
          </w:tblCellMar>
        </w:tblPrEx>
        <w:trPr>
          <w:trHeight w:val="577"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BB910A2">
            <w:pPr>
              <w:keepNext w:val="0"/>
              <w:keepLines w:val="0"/>
              <w:pageBreakBefore w:val="0"/>
              <w:numPr>
                <w:ilvl w:val="0"/>
                <w:numId w:val="1"/>
              </w:numPr>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方正仿宋_GBK" w:cs="Times New Roman"/>
                <w:color w:val="000000"/>
                <w:sz w:val="24"/>
                <w:szCs w:val="24"/>
                <w:highlight w:val="none"/>
                <w:lang w:val="en-US" w:eastAsia="zh-CN"/>
              </w:rPr>
            </w:pPr>
          </w:p>
        </w:tc>
        <w:tc>
          <w:tcPr>
            <w:tcW w:w="6145" w:type="dxa"/>
            <w:tcBorders>
              <w:top w:val="single" w:color="000000" w:sz="4" w:space="0"/>
              <w:left w:val="single" w:color="auto" w:sz="4" w:space="0"/>
              <w:bottom w:val="single" w:color="000000" w:sz="4" w:space="0"/>
              <w:right w:val="single" w:color="auto" w:sz="4" w:space="0"/>
            </w:tcBorders>
            <w:noWrap w:val="0"/>
            <w:vAlign w:val="center"/>
          </w:tcPr>
          <w:p w14:paraId="10D797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i w:val="0"/>
                <w:iCs w:val="0"/>
                <w:color w:val="000000"/>
                <w:kern w:val="0"/>
                <w:sz w:val="28"/>
                <w:szCs w:val="28"/>
                <w:u w:val="none"/>
                <w:lang w:val="en-US" w:eastAsia="zh-CN" w:bidi="ar"/>
              </w:rPr>
              <w:t>对零售经营者变更零售点名称等信息是否重新办理零售许可证行政检查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C99E76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879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《烟花爆竹经营许可实施办法》（2013年施行）</w:t>
            </w:r>
          </w:p>
        </w:tc>
      </w:tr>
      <w:tr w14:paraId="7B3E051F">
        <w:tblPrEx>
          <w:tblCellMar>
            <w:top w:w="0" w:type="dxa"/>
            <w:left w:w="108" w:type="dxa"/>
            <w:bottom w:w="0" w:type="dxa"/>
            <w:right w:w="108" w:type="dxa"/>
          </w:tblCellMar>
        </w:tblPrEx>
        <w:trPr>
          <w:trHeight w:val="72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C0E572B">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cs="Times New Roman"/>
              </w:rPr>
            </w:pPr>
          </w:p>
        </w:tc>
        <w:tc>
          <w:tcPr>
            <w:tcW w:w="6145" w:type="dxa"/>
            <w:tcBorders>
              <w:top w:val="single" w:color="000000" w:sz="4" w:space="0"/>
              <w:left w:val="single" w:color="auto" w:sz="4" w:space="0"/>
              <w:bottom w:val="single" w:color="000000" w:sz="4" w:space="0"/>
              <w:right w:val="single" w:color="auto" w:sz="4" w:space="0"/>
            </w:tcBorders>
            <w:noWrap w:val="0"/>
            <w:vAlign w:val="center"/>
          </w:tcPr>
          <w:p w14:paraId="12F5B8A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i w:val="0"/>
                <w:iCs w:val="0"/>
                <w:color w:val="000000"/>
                <w:kern w:val="0"/>
                <w:sz w:val="28"/>
                <w:szCs w:val="28"/>
                <w:u w:val="none"/>
                <w:lang w:val="en-US" w:eastAsia="zh-CN" w:bidi="ar"/>
              </w:rPr>
              <w:t>对零售经营者在零售店存放的烟花爆竹数量是否超过零售许可证载明范围的行政检查</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9B7D95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cs="方正仿宋_GBK"/>
                <w:kern w:val="0"/>
                <w:sz w:val="28"/>
                <w:szCs w:val="28"/>
                <w:highlight w:val="none"/>
                <w:lang w:val="en-US" w:eastAsia="zh-CN"/>
              </w:rPr>
              <w:t>是</w:t>
            </w:r>
          </w:p>
        </w:tc>
        <w:tc>
          <w:tcPr>
            <w:tcW w:w="56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4458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《烟花爆竹经营许可实施办法》（2013年施行）</w:t>
            </w:r>
          </w:p>
        </w:tc>
      </w:tr>
    </w:tbl>
    <w:p w14:paraId="120779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sectPr>
          <w:footerReference r:id="rId5" w:type="default"/>
          <w:footerReference r:id="rId6" w:type="even"/>
          <w:pgSz w:w="16838" w:h="11906" w:orient="landscape"/>
          <w:pgMar w:top="1531" w:right="2098" w:bottom="1531" w:left="1984" w:header="851" w:footer="992" w:gutter="0"/>
          <w:pgNumType w:fmt="decimal" w:start="1"/>
          <w:cols w:space="0" w:num="1"/>
          <w:rtlGutter w:val="0"/>
          <w:docGrid w:type="linesAndChars" w:linePitch="312" w:charSpace="0"/>
        </w:sectPr>
      </w:pPr>
    </w:p>
    <w:p w14:paraId="60E5A8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江口镇、南溪镇、凤鸣镇、高阳镇、平安镇、红狮镇、故陵镇、龙角镇、沙市镇、栖霞镇、巴阳镇、渠马镇、双土镇、路阳镇、鱼泉镇、宝坪镇、农坝镇、桑坪镇、云阳镇、云安镇、双龙镇、蔈草镇、泥溪镇、养鹿镇、后叶镇、龙洞镇、堰坪镇、大阳镇、耀灵镇、洞鹿乡、上坝乡、新津乡、普安乡、石门乡、外郎乡涉企行政检查事项清单。</w:t>
      </w:r>
    </w:p>
    <w:tbl>
      <w:tblPr>
        <w:tblStyle w:val="6"/>
        <w:tblpPr w:leftFromText="180" w:rightFromText="180" w:vertAnchor="text" w:horzAnchor="page" w:tblpX="1758" w:tblpY="166"/>
        <w:tblOverlap w:val="never"/>
        <w:tblW w:w="13691" w:type="dxa"/>
        <w:tblInd w:w="0" w:type="dxa"/>
        <w:tblLayout w:type="fixed"/>
        <w:tblCellMar>
          <w:top w:w="0" w:type="dxa"/>
          <w:left w:w="108" w:type="dxa"/>
          <w:bottom w:w="0" w:type="dxa"/>
          <w:right w:w="108" w:type="dxa"/>
        </w:tblCellMar>
      </w:tblPr>
      <w:tblGrid>
        <w:gridCol w:w="681"/>
        <w:gridCol w:w="6355"/>
        <w:gridCol w:w="1350"/>
        <w:gridCol w:w="5305"/>
      </w:tblGrid>
      <w:tr w14:paraId="4148405D">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7AA6578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color w:val="000000"/>
                <w:sz w:val="28"/>
                <w:szCs w:val="28"/>
                <w:highlight w:val="none"/>
                <w:lang w:val="en-US" w:eastAsia="zh-CN"/>
              </w:rPr>
              <w:t>序号</w:t>
            </w:r>
          </w:p>
        </w:tc>
        <w:tc>
          <w:tcPr>
            <w:tcW w:w="6355" w:type="dxa"/>
            <w:tcBorders>
              <w:top w:val="single" w:color="auto" w:sz="4" w:space="0"/>
              <w:left w:val="single" w:color="auto" w:sz="4" w:space="0"/>
              <w:bottom w:val="single" w:color="auto" w:sz="4" w:space="0"/>
              <w:right w:val="single" w:color="auto" w:sz="4" w:space="0"/>
            </w:tcBorders>
            <w:noWrap w:val="0"/>
            <w:vAlign w:val="center"/>
          </w:tcPr>
          <w:p w14:paraId="209F786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color w:val="000000"/>
                <w:sz w:val="28"/>
                <w:szCs w:val="28"/>
                <w:highlight w:val="none"/>
                <w:lang w:val="en-US" w:eastAsia="zh-CN"/>
              </w:rPr>
              <w:t>事项名称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C4CB1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color w:val="000000"/>
                <w:sz w:val="28"/>
                <w:szCs w:val="28"/>
                <w:highlight w:val="none"/>
                <w:lang w:val="en-US" w:eastAsia="zh-CN"/>
              </w:rPr>
            </w:pPr>
            <w:r>
              <w:rPr>
                <w:rFonts w:hint="default" w:ascii="Times New Roman" w:hAnsi="Times New Roman" w:eastAsia="方正黑体_GBK" w:cs="Times New Roman"/>
                <w:color w:val="000000"/>
                <w:sz w:val="28"/>
                <w:szCs w:val="28"/>
                <w:highlight w:val="none"/>
                <w:lang w:val="en-US" w:eastAsia="zh-CN"/>
              </w:rPr>
              <w:t>是否属于</w:t>
            </w:r>
          </w:p>
          <w:p w14:paraId="119FD50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color w:val="000000"/>
                <w:sz w:val="28"/>
                <w:szCs w:val="28"/>
                <w:highlight w:val="none"/>
                <w:lang w:val="en-US" w:eastAsia="zh-CN"/>
              </w:rPr>
              <w:t>涉企事项</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7F254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color w:val="000000"/>
                <w:sz w:val="28"/>
                <w:szCs w:val="28"/>
                <w:highlight w:val="none"/>
                <w:lang w:val="en-US" w:eastAsia="zh-CN"/>
              </w:rPr>
              <w:t>执法依据</w:t>
            </w:r>
          </w:p>
        </w:tc>
      </w:tr>
      <w:tr w14:paraId="726E4CA9">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2382AA1">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25FAB7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对生产经营单位安全生产状况的监督检查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8959B8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D3CA3">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《重庆市安全生产条例》</w:t>
            </w:r>
          </w:p>
        </w:tc>
      </w:tr>
      <w:tr w14:paraId="1EF00A97">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908169F">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234DF6B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村镇建设工程安全生产检查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04F45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7AFCE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w:t>
            </w:r>
          </w:p>
        </w:tc>
      </w:tr>
      <w:tr w14:paraId="4982EBC3">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3B048BDF">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FF58FD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对城乡规划实施情况的监督检查，以及对《重庆市城乡规划条例》第七十四条所列违法建筑的日常巡查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78FF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C1D1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《重庆市城乡规划条例》</w:t>
            </w:r>
          </w:p>
        </w:tc>
      </w:tr>
      <w:tr w14:paraId="5FE57BD1">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9DC339B">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BF0AA2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对水上交通安全的检查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BDF01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B408E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《重庆市水上交通安全管理条例》（2022年修正）</w:t>
            </w:r>
          </w:p>
        </w:tc>
      </w:tr>
      <w:tr w14:paraId="0BA7F04C">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2090DF6">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2AF2597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乡镇渡口渡运安全检查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21733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A436C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《内河渡口渡船安全管理规定》（2014年施行）</w:t>
            </w:r>
          </w:p>
        </w:tc>
      </w:tr>
      <w:tr w14:paraId="0F03C007">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2D96C5F">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27134A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对签单发航制度实施情况的检查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34BAF8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5591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《内河渡口渡船安全管理规定》（2014年施行）</w:t>
            </w:r>
          </w:p>
        </w:tc>
      </w:tr>
      <w:tr w14:paraId="3C8FF109">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75CAE58F">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468A9F3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对在分散式饮用水源保护范围内新建厕所、化粪池的行政检查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379AE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1FFE9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w:t>
            </w:r>
          </w:p>
        </w:tc>
      </w:tr>
      <w:tr w14:paraId="5FEDDD89">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FAEC266">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5C0012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对在分散式饮用水源保护范围内设立粪便、生活垃圾的收集、转运站，堆放医疗垃圾，设立有毒有害化学品仓库、堆栈的行政检查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16C51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D269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335318EE">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3F93FDB">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A6E0B0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对在分散式饮用水源保护范围内施用高残留、高毒农药的行政检查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4B4568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1241D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1227CBEB">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9F5187F">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2A42E06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对在分散式饮用水源保护范围内从事规模畜禽养殖、网箱网栏养殖的行政检查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0727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1FBB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00287230">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04771160">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058E65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对在分散式饮用水源保护范围内排放工业污水的行政检查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33995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BBD52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115FB2ED">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6ADB783">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6ECD51E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对在分散式饮用水源保护范围内实施其他污染饮用水水体的行政检查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43B3A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1F8F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《基本农田保护条例》（2011年修订）</w:t>
            </w:r>
          </w:p>
        </w:tc>
      </w:tr>
      <w:tr w14:paraId="5721817C">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040A9D18">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6F83F1A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对属于小型集中供水工程的新建村镇供水工程的行政检查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2B16E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3FC3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0A85D5D9">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0CEF7EEA">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46BC8FC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对损坏属于小型集中供水工程的村镇供水工程设施及其附属设施的行政检查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525B1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C423E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2173E513">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58A035F">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98419A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对属于小型集中供水工程的村镇供水工程保护范围的行政检查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6DE74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90F4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6D0A8433">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05F247D9">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4848B11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对属于小型集中供水工程的村镇供水工程运行管理的行政检查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249EF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00CD1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3BF9C1B7">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0CABE8E">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47D17FF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对阻挠供水设施抢修，属于小型集中供水工程的行政检查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D4F7D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C1D3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4E38B86D">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4DECE51">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1025FEB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对盗用水或者擅自在供水单位管理的供水管道上连接取水设施，属于小型集中供水工程的行政检查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BC1DA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7E3B2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4C2AD6E1">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7C5444F8">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3BE049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对擅自拆卸、启封、围压、损坏水表，影响水表正常计量，属于小型集中供水工程的行政检查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D5E0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034DC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1E67943E">
        <w:tblPrEx>
          <w:tblCellMar>
            <w:top w:w="0" w:type="dxa"/>
            <w:left w:w="108" w:type="dxa"/>
            <w:bottom w:w="0" w:type="dxa"/>
            <w:right w:w="108" w:type="dxa"/>
          </w:tblCellMar>
        </w:tblPrEx>
        <w:trPr>
          <w:trHeight w:val="975"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0491B0A">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1BBBCC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对生产或者使用有毒、有害物质的单位将其用水管网与村镇小型集中供水管网直接连接，属于小型集中供水工程的行政检查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D32DF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3BBCA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7248E19A">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ECF4E82">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FFD835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对防护标志和护林碑牌的行政检查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9789F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29234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《重庆市长江防护林体系管理条例》（2019年修正）</w:t>
            </w:r>
          </w:p>
        </w:tc>
      </w:tr>
      <w:tr w14:paraId="2339D8F9">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3F5EAB23">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C8F1DC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对损坏村庄和集镇的房屋、公共设施的行政检查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10522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4ECC0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5EE7153E">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09C5CFAE">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6838211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对乱堆粪便、垃圾、柴草，破坏村容镇貌和环境卫生的行政检查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7A280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C50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3F8DD96A">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FF254D3">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A138CE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对破坏绿化、损坏古树名木及其他破坏村容镇貌环境卫生的行政检查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91D7B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91401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191026FD">
        <w:tblPrEx>
          <w:tblCellMar>
            <w:top w:w="0" w:type="dxa"/>
            <w:left w:w="108" w:type="dxa"/>
            <w:bottom w:w="0" w:type="dxa"/>
            <w:right w:w="108" w:type="dxa"/>
          </w:tblCellMar>
        </w:tblPrEx>
        <w:trPr>
          <w:trHeight w:val="609"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9DF3491">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5F4223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对村道建筑控制区的行政检查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728EC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577F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42B00779">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4A0EA87">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4A187EB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对涉村道施工活动建设单位的行政检查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CA467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62AD8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23372D04">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5063C45">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D6B952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对在村道设置路障、摆摊设点、堆放物品、打场晒粮、挖沟引水、种植作物、放养牲畜、经营性修车洗车及其他影响公路畅通的行政检查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44483D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64FBD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426458C6">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F2A83FC">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5DE3E1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对单位和个人损坏或者擅自移动有钉螺地带警示标志的行政检查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8E509F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D7A3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血吸虫病防治条例</w:t>
            </w:r>
            <w:r>
              <w:rPr>
                <w:rFonts w:hint="eastAsia" w:ascii="Times New Roman" w:hAnsi="Times New Roman" w:cs="Times New Roman"/>
                <w:i w:val="0"/>
                <w:iCs w:val="0"/>
                <w:color w:val="000000"/>
                <w:kern w:val="0"/>
                <w:sz w:val="28"/>
                <w:szCs w:val="28"/>
                <w:u w:val="none"/>
                <w:lang w:val="en-US" w:eastAsia="zh-CN" w:bidi="ar"/>
              </w:rPr>
              <w:t>》</w:t>
            </w:r>
          </w:p>
        </w:tc>
      </w:tr>
      <w:tr w14:paraId="6BC98A05">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A0390FC">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91E75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对在崩塌、滑坡危险区或者泥石流易发区从事取土、挖砂、采石等活动的行政检查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FBAC20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76523">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《中华人民共和国水土保持法》（2010年修订）</w:t>
            </w:r>
          </w:p>
        </w:tc>
      </w:tr>
      <w:tr w14:paraId="4ADE5115">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4982956">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11B736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对屠宰、经营、运输的动物附有检疫证明，经营和运输的动物产品附有检疫证明、检疫标志的行政检查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9DDCFF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EF72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《中华人民共和国动物防疫法》</w:t>
            </w:r>
            <w:r>
              <w:rPr>
                <w:rFonts w:hint="default" w:ascii="Times New Roman" w:hAnsi="Times New Roman" w:eastAsia="方正仿宋_GBK" w:cs="Times New Roman"/>
                <w:kern w:val="0"/>
                <w:sz w:val="28"/>
                <w:szCs w:val="28"/>
                <w:highlight w:val="none"/>
                <w:lang w:val="en-US" w:eastAsia="zh-CN"/>
              </w:rPr>
              <w:br w:type="textWrapping"/>
            </w:r>
          </w:p>
        </w:tc>
      </w:tr>
      <w:tr w14:paraId="7B4CA60F">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D2102BE">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1A596F8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对互联网上网服务营业场所经营单位接纳未成年人进入营业场所的行政检查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7FEEB3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397A58">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《中华人民共和国未成年人保护法》</w:t>
            </w:r>
          </w:p>
        </w:tc>
      </w:tr>
      <w:tr w14:paraId="536CCB17">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C8A42B6">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7E62D4E">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对消防安全重点单位及公安派出所监督检查单位以外其他单位或者个人违反消防安全规定焚烧物品的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7DC7E2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7016C8">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1A1AF0BD">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3C4A3BE">
            <w:pPr>
              <w:keepNext w:val="0"/>
              <w:keepLines w:val="0"/>
              <w:pageBreakBefore w:val="0"/>
              <w:widowControl/>
              <w:numPr>
                <w:ilvl w:val="0"/>
                <w:numId w:val="2"/>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429B3A5F">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对消防安全重点单位及公安派出所监督检查单位以外其他单位或者个人占用、堵塞、封闭疏散通道、安全出口的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8CD4DA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D86C4">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0F528323">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386DCF24">
            <w:pPr>
              <w:keepNext w:val="0"/>
              <w:keepLines w:val="0"/>
              <w:pageBreakBefore w:val="0"/>
              <w:widowControl/>
              <w:numPr>
                <w:ilvl w:val="0"/>
                <w:numId w:val="2"/>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BDD0A60">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对消防安全重点单位及公安派出所监督检查单位以外其他单位或者个人埋压、圈占、遮挡消火栓行为的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4C2F35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EDF5B">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0A0B8982">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DF53470">
            <w:pPr>
              <w:keepNext w:val="0"/>
              <w:keepLines w:val="0"/>
              <w:pageBreakBefore w:val="0"/>
              <w:widowControl/>
              <w:numPr>
                <w:ilvl w:val="0"/>
                <w:numId w:val="2"/>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4FA801F3">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对消防安全重点单位及公安派出所监督检查单位以外其他单位或者个人占用、堵塞、封闭消防车通道，妨碍消防车通行行为的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D93D0A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5CDA8">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617FF88B">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7938C4BC">
            <w:pPr>
              <w:keepNext w:val="0"/>
              <w:keepLines w:val="0"/>
              <w:pageBreakBefore w:val="0"/>
              <w:widowControl/>
              <w:numPr>
                <w:ilvl w:val="0"/>
                <w:numId w:val="2"/>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673AECA">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对个人随意倾倒、抛洒、堆放或者焚烧生活垃圾的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CF166B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1AD9D2">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《中华人民共和国固体废物污染环境防治法》</w:t>
            </w:r>
          </w:p>
        </w:tc>
      </w:tr>
      <w:tr w14:paraId="7D4ED5A6">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F610CE8">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4DF908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对在次干道及其两侧从事产生油烟的餐饮经营活动的行政检查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B9EB8E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D4A25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5C8615B5">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38818913">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646D72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对在临街商场、门店超出门窗外墙设置摊位摆卖、经营的行政检查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B7496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C60A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6B0ED60D">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31F27D2F">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071C32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对在桥梁、人行天桥上摆摊、兜售物品的行政检查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2E2D78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8202FA">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3D8D6EBF">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161E3DD">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1AFDBD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对在地下通道擅自摆摊、兜售物品的行政检查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DCE2BF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14A91A">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5C23AB8F">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AF7D008">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F67BE3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对在主、次干道或窗口地区派发经营性宣传品的行政检查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D245D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4AC53">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47DD6025">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022E589">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1B59204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对霓虹灯、电子显示屏（牌）、灯箱等形式的户外广告未保持完好、有破损、污迹和严重褪色，未显示完好的行政处罚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1371D5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E216E4">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《重庆市市容环境卫生管理条例》</w:t>
            </w:r>
          </w:p>
        </w:tc>
      </w:tr>
      <w:tr w14:paraId="675405AC">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A2A2F9C">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05D774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对在道路上的通讯、邮政、电力、有线电视、公交客运、环境卫生等设施出现污损、残缺未及时清洗或修复的行政处罚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A20FB2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15C542">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《重庆市市容环境卫生管理条例》（2018年修正）</w:t>
            </w:r>
          </w:p>
        </w:tc>
      </w:tr>
      <w:tr w14:paraId="6AD5F8EA">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F88C706">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6640E9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对经批准临时占用道路堆放建筑材料未放置整齐，散体、流体物料未使用围挡存放的行政处罚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813FAC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7DA6E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1E50EBF9">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4A7D2DA">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0A0E76D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对集贸摊区市场、临街门店的业主或经营者未按市容环境卫生主管部门要求设置垃圾收集容器，及时清运垃圾，保持环境整洁的行政处罚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608C14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29EED">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eastAsia="zh-CN"/>
              </w:rPr>
              <w:t>《重庆市市容环境卫生管理条例》</w:t>
            </w:r>
          </w:p>
        </w:tc>
      </w:tr>
      <w:tr w14:paraId="32FF4C7E">
        <w:tblPrEx>
          <w:tblCellMar>
            <w:top w:w="0" w:type="dxa"/>
            <w:left w:w="108" w:type="dxa"/>
            <w:bottom w:w="0" w:type="dxa"/>
            <w:right w:w="108" w:type="dxa"/>
          </w:tblCellMar>
        </w:tblPrEx>
        <w:trPr>
          <w:trHeight w:val="473"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C378213">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31745BA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对将污水排放或倾倒在街面的行政处罚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A60019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20AD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390551F1">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3C9E9A9">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548CDCE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对在住宅楼、居民社区饲养鸡、鸭、鹅、兔、羊、猪、食用鸽等家畜家禽的行政处罚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7B7AD0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B836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2132A3CE">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B98D795">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15BABF8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对擅自操作公用燃气阀门的行政检查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6E3EE6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72BE9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41691428">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02509A49">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68A96A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对将燃气管道作为负重支架或者接地引线的行政检查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32CFB4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99EA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4D4D71FF">
        <w:tblPrEx>
          <w:tblCellMar>
            <w:top w:w="0" w:type="dxa"/>
            <w:left w:w="108" w:type="dxa"/>
            <w:bottom w:w="0" w:type="dxa"/>
            <w:right w:w="108" w:type="dxa"/>
          </w:tblCellMar>
        </w:tblPrEx>
        <w:trPr>
          <w:trHeight w:val="59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906B1CB">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1C6FC1A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对擅自安装、改装、拆除户内燃气设施和燃气计量装置的行政检查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F4407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9FBF3">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146EC289">
        <w:tblPrEx>
          <w:tblCellMar>
            <w:top w:w="0" w:type="dxa"/>
            <w:left w:w="108" w:type="dxa"/>
            <w:bottom w:w="0" w:type="dxa"/>
            <w:right w:w="108" w:type="dxa"/>
          </w:tblCellMar>
        </w:tblPrEx>
        <w:trPr>
          <w:trHeight w:val="1163"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31595632">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3A6CE504">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对消防安全重点单位及公安派出所监督检查单位以外其他单位或者个人损坏、挪用或者擅自拆除、停用消防设施、器材的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BA2663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AAA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《中华人民共和国消防法》（2021年修正）</w:t>
            </w:r>
          </w:p>
        </w:tc>
      </w:tr>
      <w:tr w14:paraId="4B09CC93">
        <w:tblPrEx>
          <w:tblCellMar>
            <w:top w:w="0" w:type="dxa"/>
            <w:left w:w="108" w:type="dxa"/>
            <w:bottom w:w="0" w:type="dxa"/>
            <w:right w:w="108" w:type="dxa"/>
          </w:tblCellMar>
        </w:tblPrEx>
        <w:trPr>
          <w:trHeight w:val="1457"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6B0B042D">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36B3F4DA">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对消防安全重点单位及公安派出所监督检查单位以外其他单位或者个人在人员密集场所的门窗上设置影响逃生和灭火救援的障碍物的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25BD59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3811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1DE8D960">
        <w:tblPrEx>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71DF060F">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54ADE92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对消防安全重点单位及公安派出所监督检查单位以外其他单位或者个人违反规定使用明火作业的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867120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21B4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439DA133">
        <w:tblPrEx>
          <w:tblCellMar>
            <w:top w:w="0" w:type="dxa"/>
            <w:left w:w="108" w:type="dxa"/>
            <w:bottom w:w="0" w:type="dxa"/>
            <w:right w:w="108" w:type="dxa"/>
          </w:tblCellMar>
        </w:tblPrEx>
        <w:trPr>
          <w:trHeight w:val="128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3D8E4A9">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auto" w:sz="4" w:space="0"/>
              <w:left w:val="single" w:color="auto" w:sz="4" w:space="0"/>
              <w:bottom w:val="single" w:color="auto" w:sz="4" w:space="0"/>
              <w:right w:val="single" w:color="auto" w:sz="4" w:space="0"/>
            </w:tcBorders>
            <w:noWrap w:val="0"/>
            <w:vAlign w:val="center"/>
          </w:tcPr>
          <w:p w14:paraId="765CBDF4">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对消防安全重点单位及公安派出所监督检查单位以外其他单位或者个人在高层民用建筑的公共门厅、疏散走道、楼梯间、安全出口停放电动自行车或者为电动自行车充电，拒不改正的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4BB12D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96A3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083EB117">
        <w:tblPrEx>
          <w:tblCellMar>
            <w:top w:w="0" w:type="dxa"/>
            <w:left w:w="108" w:type="dxa"/>
            <w:bottom w:w="0" w:type="dxa"/>
            <w:right w:w="108" w:type="dxa"/>
          </w:tblCellMar>
        </w:tblPrEx>
        <w:trPr>
          <w:trHeight w:val="864"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762D5C68">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54742F9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对殡仪馆、殡仪服务站以外的单位和个人从事经营性殡葬服务活动的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7C158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BE61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《重庆市殡葬管理条例》（2022年修正）</w:t>
            </w:r>
          </w:p>
        </w:tc>
      </w:tr>
      <w:tr w14:paraId="08A974BD">
        <w:tblPrEx>
          <w:tblCellMar>
            <w:top w:w="0" w:type="dxa"/>
            <w:left w:w="108" w:type="dxa"/>
            <w:bottom w:w="0" w:type="dxa"/>
            <w:right w:w="108" w:type="dxa"/>
          </w:tblCellMar>
        </w:tblPrEx>
        <w:trPr>
          <w:trHeight w:val="1351"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7742B2AA">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277E74E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对在城市建成区、人口集中区域露天焚烧电子废物、油毡、沥青、橡胶、塑料、皮革以及其他产生有毒有害烟尘和恶臭气体的物质的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0AF482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8BF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w:t>
            </w:r>
          </w:p>
          <w:p w14:paraId="5416CBC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《重庆市大气污染防治条例》（2021年修正）</w:t>
            </w:r>
          </w:p>
        </w:tc>
      </w:tr>
      <w:tr w14:paraId="3A46BAD7">
        <w:tblPrEx>
          <w:tblCellMar>
            <w:top w:w="0" w:type="dxa"/>
            <w:left w:w="108" w:type="dxa"/>
            <w:bottom w:w="0" w:type="dxa"/>
            <w:right w:w="108" w:type="dxa"/>
          </w:tblCellMar>
        </w:tblPrEx>
        <w:trPr>
          <w:trHeight w:val="784" w:hRule="atLeast"/>
        </w:trPr>
        <w:tc>
          <w:tcPr>
            <w:tcW w:w="681" w:type="dxa"/>
            <w:tcBorders>
              <w:top w:val="single" w:color="000000" w:sz="4" w:space="0"/>
              <w:left w:val="single" w:color="000000" w:sz="4" w:space="0"/>
              <w:bottom w:val="single" w:color="auto" w:sz="4" w:space="0"/>
              <w:right w:val="single" w:color="000000" w:sz="4" w:space="0"/>
            </w:tcBorders>
            <w:noWrap w:val="0"/>
            <w:vAlign w:val="center"/>
          </w:tcPr>
          <w:p w14:paraId="5511641E">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7CB42F94">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对露天堆场、仓库、消纳场、填埋场未采取措施防治扬尘污染的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auto" w:sz="4" w:space="0"/>
              <w:right w:val="single" w:color="000000" w:sz="4" w:space="0"/>
            </w:tcBorders>
            <w:noWrap w:val="0"/>
            <w:vAlign w:val="center"/>
          </w:tcPr>
          <w:p w14:paraId="29C9249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274532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w:t>
            </w:r>
            <w:r>
              <w:rPr>
                <w:rFonts w:hint="eastAsia" w:ascii="Times New Roman" w:hAnsi="Times New Roman" w:cs="Times New Roman"/>
                <w:i w:val="0"/>
                <w:iCs w:val="0"/>
                <w:color w:val="000000"/>
                <w:kern w:val="0"/>
                <w:sz w:val="28"/>
                <w:szCs w:val="28"/>
                <w:u w:val="none"/>
                <w:lang w:val="en-US" w:eastAsia="zh-CN" w:bidi="ar"/>
              </w:rPr>
              <w:t>市</w:t>
            </w:r>
            <w:r>
              <w:rPr>
                <w:rFonts w:hint="default" w:ascii="Times New Roman" w:hAnsi="Times New Roman" w:eastAsia="方正仿宋_GBK" w:cs="Times New Roman"/>
                <w:i w:val="0"/>
                <w:iCs w:val="0"/>
                <w:color w:val="000000"/>
                <w:kern w:val="0"/>
                <w:sz w:val="28"/>
                <w:szCs w:val="28"/>
                <w:u w:val="none"/>
                <w:lang w:val="en-US" w:eastAsia="zh-CN" w:bidi="ar"/>
              </w:rPr>
              <w:t>大气污染防治条例》（2021修订）</w:t>
            </w:r>
          </w:p>
        </w:tc>
      </w:tr>
      <w:tr w14:paraId="3445B777">
        <w:tblPrEx>
          <w:tblCellMar>
            <w:top w:w="0" w:type="dxa"/>
            <w:left w:w="108" w:type="dxa"/>
            <w:bottom w:w="0" w:type="dxa"/>
            <w:right w:w="108" w:type="dxa"/>
          </w:tblCellMar>
        </w:tblPrEx>
        <w:trPr>
          <w:trHeight w:val="732"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FBF62B9">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549BED9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对在饮用水水源一级保护区内，从事旅游、游泳、垂钓等活动的行政检查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BAE222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2AF7B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7C177134">
        <w:tblPrEx>
          <w:tblCellMar>
            <w:top w:w="0" w:type="dxa"/>
            <w:left w:w="108" w:type="dxa"/>
            <w:bottom w:w="0" w:type="dxa"/>
            <w:right w:w="108" w:type="dxa"/>
          </w:tblCellMar>
        </w:tblPrEx>
        <w:trPr>
          <w:trHeight w:val="307"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E3C589D">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7F4CC60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对在饮用水水源一级、二级保护区内，设置水上经营性餐饮、娱乐设施，从事采砂、对水体有污染的水产养殖、放养畜禽等活动的行政检查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C9595C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31AEAD">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2ABFC981">
        <w:tblPrEx>
          <w:tblCellMar>
            <w:top w:w="0" w:type="dxa"/>
            <w:left w:w="108" w:type="dxa"/>
            <w:bottom w:w="0" w:type="dxa"/>
            <w:right w:w="108" w:type="dxa"/>
          </w:tblCellMar>
        </w:tblPrEx>
        <w:trPr>
          <w:trHeight w:val="307"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FF6C178">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47F912E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对在饮用水水源一级、二级以及准保护区内，堆放、存贮可能造成水体污染的物品的行政检查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089146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A78639">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152A7715">
        <w:tblPrEx>
          <w:tblCellMar>
            <w:top w:w="0" w:type="dxa"/>
            <w:left w:w="108" w:type="dxa"/>
            <w:bottom w:w="0" w:type="dxa"/>
            <w:right w:w="108" w:type="dxa"/>
          </w:tblCellMar>
        </w:tblPrEx>
        <w:trPr>
          <w:trHeight w:val="307"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2EFACE9">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74E4D52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对在饮用水水源一级保护区内新增农业种植以及在饮用水水源二级保护区内新增使用农药、化肥的农业种植或者经济林的行政检查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9BDE2A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63C52">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6472A478">
        <w:tblPrEx>
          <w:tblCellMar>
            <w:top w:w="0" w:type="dxa"/>
            <w:left w:w="108" w:type="dxa"/>
            <w:bottom w:w="0" w:type="dxa"/>
            <w:right w:w="108" w:type="dxa"/>
          </w:tblCellMar>
        </w:tblPrEx>
        <w:trPr>
          <w:trHeight w:val="307"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2C8A2EA">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1DAC31B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对在饮用水水源保护区内从事其他可能污染饮用水水体的活动的行政检查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3810FE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56E3C">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3FCA70CC">
        <w:tblPrEx>
          <w:tblCellMar>
            <w:top w:w="0" w:type="dxa"/>
            <w:left w:w="108" w:type="dxa"/>
            <w:bottom w:w="0" w:type="dxa"/>
            <w:right w:w="108" w:type="dxa"/>
          </w:tblCellMar>
        </w:tblPrEx>
        <w:trPr>
          <w:trHeight w:val="307"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759520B1">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29165CC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对在饮用水水源一级保护区内从事网箱养殖的行政检查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74C0BC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B06A64">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5F4719F1">
        <w:tblPrEx>
          <w:tblCellMar>
            <w:top w:w="0" w:type="dxa"/>
            <w:left w:w="108" w:type="dxa"/>
            <w:bottom w:w="0" w:type="dxa"/>
            <w:right w:w="108" w:type="dxa"/>
          </w:tblCellMar>
        </w:tblPrEx>
        <w:trPr>
          <w:trHeight w:val="1642" w:hRule="atLeast"/>
        </w:trPr>
        <w:tc>
          <w:tcPr>
            <w:tcW w:w="681" w:type="dxa"/>
            <w:tcBorders>
              <w:top w:val="single" w:color="auto" w:sz="4" w:space="0"/>
              <w:left w:val="single" w:color="000000" w:sz="4" w:space="0"/>
              <w:bottom w:val="single" w:color="auto" w:sz="4" w:space="0"/>
              <w:right w:val="single" w:color="000000" w:sz="4" w:space="0"/>
            </w:tcBorders>
            <w:noWrap w:val="0"/>
            <w:vAlign w:val="center"/>
          </w:tcPr>
          <w:p w14:paraId="033CD68E">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2F51A97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对在居民住宅楼、未配套设立专用烟道的商住综合楼、商住综合楼内与居住层相邻的商业楼层内新建、改建、扩建产生油烟、异味、废气的餐饮服务、加工服务、服装干洗和机动车维修等项目的行政检查</w:t>
            </w:r>
          </w:p>
        </w:tc>
        <w:tc>
          <w:tcPr>
            <w:tcW w:w="1350" w:type="dxa"/>
            <w:tcBorders>
              <w:top w:val="single" w:color="auto" w:sz="4" w:space="0"/>
              <w:left w:val="single" w:color="000000" w:sz="4" w:space="0"/>
              <w:bottom w:val="single" w:color="auto" w:sz="4" w:space="0"/>
              <w:right w:val="single" w:color="000000" w:sz="4" w:space="0"/>
            </w:tcBorders>
            <w:noWrap w:val="0"/>
            <w:vAlign w:val="center"/>
          </w:tcPr>
          <w:p w14:paraId="7E5B23E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7EBEAB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3AC7D81C">
        <w:tblPrEx>
          <w:tblCellMar>
            <w:top w:w="0" w:type="dxa"/>
            <w:left w:w="108" w:type="dxa"/>
            <w:bottom w:w="0" w:type="dxa"/>
            <w:right w:w="108" w:type="dxa"/>
          </w:tblCellMar>
        </w:tblPrEx>
        <w:trPr>
          <w:trHeight w:val="755"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8C55950">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240DBFE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对村镇建设工程施工工地设置硬质围挡，或者采取覆盖、分段作业、择时施工、洒水抑尘、冲洗地面和车辆等有效防尘降尘措施的行政检查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B2E6C7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0325F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01BEA142">
        <w:tblPrEx>
          <w:tblCellMar>
            <w:top w:w="0" w:type="dxa"/>
            <w:left w:w="108" w:type="dxa"/>
            <w:bottom w:w="0" w:type="dxa"/>
            <w:right w:w="108" w:type="dxa"/>
          </w:tblCellMar>
        </w:tblPrEx>
        <w:trPr>
          <w:trHeight w:val="933"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CBDE409">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541475C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对村镇建设工程建筑土方、工程渣土、建筑垃圾及时清运，或者采用密闭式防尘网遮盖的行政检查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F06380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6D4F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56195BE6">
        <w:tblPrEx>
          <w:tblCellMar>
            <w:top w:w="0" w:type="dxa"/>
            <w:left w:w="108" w:type="dxa"/>
            <w:bottom w:w="0" w:type="dxa"/>
            <w:right w:w="108" w:type="dxa"/>
          </w:tblCellMar>
        </w:tblPrEx>
        <w:trPr>
          <w:trHeight w:val="1092" w:hRule="atLeast"/>
        </w:trPr>
        <w:tc>
          <w:tcPr>
            <w:tcW w:w="681" w:type="dxa"/>
            <w:tcBorders>
              <w:top w:val="single" w:color="auto" w:sz="4" w:space="0"/>
              <w:left w:val="single" w:color="000000" w:sz="4" w:space="0"/>
              <w:bottom w:val="single" w:color="auto" w:sz="4" w:space="0"/>
              <w:right w:val="single" w:color="000000" w:sz="4" w:space="0"/>
            </w:tcBorders>
            <w:noWrap w:val="0"/>
            <w:vAlign w:val="center"/>
          </w:tcPr>
          <w:p w14:paraId="4647B322">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071F4A21">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对擅自在路内停车位内设置地桩、地锁等障碍物或者以其他方式侵占路内停车设施影响路内停车设施的正常使用的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auto" w:sz="4" w:space="0"/>
              <w:left w:val="single" w:color="000000" w:sz="4" w:space="0"/>
              <w:bottom w:val="single" w:color="auto" w:sz="4" w:space="0"/>
              <w:right w:val="single" w:color="000000" w:sz="4" w:space="0"/>
            </w:tcBorders>
            <w:noWrap w:val="0"/>
            <w:vAlign w:val="center"/>
          </w:tcPr>
          <w:p w14:paraId="38AADF8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50E13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《重庆市停车场管理办法》（2020年修正）</w:t>
            </w:r>
          </w:p>
        </w:tc>
      </w:tr>
      <w:tr w14:paraId="73AE93C9">
        <w:tblPrEx>
          <w:tblCellMar>
            <w:top w:w="0" w:type="dxa"/>
            <w:left w:w="108" w:type="dxa"/>
            <w:bottom w:w="0" w:type="dxa"/>
            <w:right w:w="108" w:type="dxa"/>
          </w:tblCellMar>
        </w:tblPrEx>
        <w:trPr>
          <w:trHeight w:val="757" w:hRule="atLeast"/>
        </w:trPr>
        <w:tc>
          <w:tcPr>
            <w:tcW w:w="681" w:type="dxa"/>
            <w:tcBorders>
              <w:top w:val="single" w:color="auto" w:sz="4" w:space="0"/>
              <w:left w:val="single" w:color="000000" w:sz="4" w:space="0"/>
              <w:bottom w:val="single" w:color="auto" w:sz="4" w:space="0"/>
              <w:right w:val="single" w:color="000000" w:sz="4" w:space="0"/>
            </w:tcBorders>
            <w:noWrap w:val="0"/>
            <w:vAlign w:val="center"/>
          </w:tcPr>
          <w:p w14:paraId="5C7359F4">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7783EB3A">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对在建筑物平街层外墙安装的空调、排气扇，其底部未高于人行道路面二米的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auto" w:sz="4" w:space="0"/>
              <w:left w:val="single" w:color="000000" w:sz="4" w:space="0"/>
              <w:bottom w:val="single" w:color="auto" w:sz="4" w:space="0"/>
              <w:right w:val="single" w:color="000000" w:sz="4" w:space="0"/>
            </w:tcBorders>
            <w:noWrap w:val="0"/>
            <w:vAlign w:val="center"/>
          </w:tcPr>
          <w:p w14:paraId="4155A27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CAC987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《重庆市市容环境卫生管理条例》（2018年修正）</w:t>
            </w:r>
          </w:p>
        </w:tc>
      </w:tr>
      <w:tr w14:paraId="083ED86F">
        <w:tblPrEx>
          <w:tblCellMar>
            <w:top w:w="0" w:type="dxa"/>
            <w:left w:w="108" w:type="dxa"/>
            <w:bottom w:w="0" w:type="dxa"/>
            <w:right w:w="108" w:type="dxa"/>
          </w:tblCellMar>
        </w:tblPrEx>
        <w:trPr>
          <w:trHeight w:val="819"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CD57203">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13B9464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对未经市政行政主管部门批准在城市道路设施上设置占道停车点的行政检查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34E78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4F81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《重庆市市政设施管理条例》（2022年修正）</w:t>
            </w:r>
          </w:p>
        </w:tc>
      </w:tr>
      <w:tr w14:paraId="2B101D8D">
        <w:tblPrEx>
          <w:tblCellMar>
            <w:top w:w="0" w:type="dxa"/>
            <w:left w:w="108" w:type="dxa"/>
            <w:bottom w:w="0" w:type="dxa"/>
            <w:right w:w="108" w:type="dxa"/>
          </w:tblCellMar>
        </w:tblPrEx>
        <w:trPr>
          <w:trHeight w:val="531"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E91C5AC">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58F1F01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对未经市政行政主管部门批准在人行道上停放机动车的行政检查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962E64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D5781">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《重庆市市政设施管理条例》（2022年修正）</w:t>
            </w:r>
          </w:p>
        </w:tc>
      </w:tr>
      <w:tr w14:paraId="65C58300">
        <w:tblPrEx>
          <w:tblCellMar>
            <w:top w:w="0" w:type="dxa"/>
            <w:left w:w="108" w:type="dxa"/>
            <w:bottom w:w="0" w:type="dxa"/>
            <w:right w:w="108" w:type="dxa"/>
          </w:tblCellMar>
        </w:tblPrEx>
        <w:trPr>
          <w:trHeight w:val="531"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0D83CC6">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3CF258C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对未经市政行政主管部门批准在城市道路设施上堆放物品、设置标牌或广告的行政检查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4F7DFB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B066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《重庆市市政设施管理条例》（2022年修正）</w:t>
            </w:r>
          </w:p>
        </w:tc>
      </w:tr>
      <w:tr w14:paraId="60B08803">
        <w:tblPrEx>
          <w:tblCellMar>
            <w:top w:w="0" w:type="dxa"/>
            <w:left w:w="108" w:type="dxa"/>
            <w:bottom w:w="0" w:type="dxa"/>
            <w:right w:w="108" w:type="dxa"/>
          </w:tblCellMar>
        </w:tblPrEx>
        <w:trPr>
          <w:trHeight w:val="84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E8316FA">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3FF3915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对未经市政行政主管部门批准在城市道路设施上开设车行坡道或进出道口的行政检查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2BB2C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DD9A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《重庆市市政设施管理条例》（2022年修正）</w:t>
            </w:r>
          </w:p>
        </w:tc>
      </w:tr>
      <w:tr w14:paraId="6DC90C6C">
        <w:tblPrEx>
          <w:tblCellMar>
            <w:top w:w="0" w:type="dxa"/>
            <w:left w:w="108" w:type="dxa"/>
            <w:bottom w:w="0" w:type="dxa"/>
            <w:right w:w="108" w:type="dxa"/>
          </w:tblCellMar>
        </w:tblPrEx>
        <w:trPr>
          <w:trHeight w:val="80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A2B7859">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3C1DC00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对在城市道路设施上建设各种建（构）筑物的行政检查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C7CCBF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B5CE7">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《重庆市市政设施管理条例》（2022年修正）</w:t>
            </w:r>
          </w:p>
        </w:tc>
      </w:tr>
      <w:tr w14:paraId="3ED100C1">
        <w:tblPrEx>
          <w:tblCellMar>
            <w:top w:w="0" w:type="dxa"/>
            <w:left w:w="108" w:type="dxa"/>
            <w:bottom w:w="0" w:type="dxa"/>
            <w:right w:w="108" w:type="dxa"/>
          </w:tblCellMar>
        </w:tblPrEx>
        <w:trPr>
          <w:trHeight w:val="102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977DF77">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6AC052D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对未经市政行政主管部门批准在城市道路设施上其他占用、挖掘城市道路设施的行为的行政检查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7CED5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8717D1">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《重庆市市政设施管理条例》（2022年修正）</w:t>
            </w:r>
          </w:p>
        </w:tc>
      </w:tr>
      <w:tr w14:paraId="62E41497">
        <w:tblPrEx>
          <w:tblCellMar>
            <w:top w:w="0" w:type="dxa"/>
            <w:left w:w="108" w:type="dxa"/>
            <w:bottom w:w="0" w:type="dxa"/>
            <w:right w:w="108" w:type="dxa"/>
          </w:tblCellMar>
        </w:tblPrEx>
        <w:trPr>
          <w:trHeight w:val="90" w:hRule="atLeast"/>
        </w:trPr>
        <w:tc>
          <w:tcPr>
            <w:tcW w:w="681" w:type="dxa"/>
            <w:tcBorders>
              <w:top w:val="single" w:color="auto" w:sz="4" w:space="0"/>
              <w:left w:val="single" w:color="000000" w:sz="4" w:space="0"/>
              <w:bottom w:val="single" w:color="auto" w:sz="4" w:space="0"/>
              <w:right w:val="single" w:color="000000" w:sz="4" w:space="0"/>
            </w:tcBorders>
            <w:noWrap w:val="0"/>
            <w:vAlign w:val="center"/>
          </w:tcPr>
          <w:p w14:paraId="151DA282">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0870DC2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对废品收购、堆放场所未对废品围挡、遮盖或者在居民社区、公共场所堆放、晾晒、焚烧废品污染周围环境的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auto" w:sz="4" w:space="0"/>
              <w:left w:val="single" w:color="000000" w:sz="4" w:space="0"/>
              <w:bottom w:val="single" w:color="auto" w:sz="4" w:space="0"/>
              <w:right w:val="single" w:color="000000" w:sz="4" w:space="0"/>
            </w:tcBorders>
            <w:noWrap w:val="0"/>
            <w:vAlign w:val="center"/>
          </w:tcPr>
          <w:p w14:paraId="33945B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7F9D59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《重庆市市容环境卫生管理条例》（2018年修正）</w:t>
            </w:r>
          </w:p>
        </w:tc>
      </w:tr>
      <w:tr w14:paraId="51ED3BBB">
        <w:tblPrEx>
          <w:tblCellMar>
            <w:top w:w="0" w:type="dxa"/>
            <w:left w:w="108" w:type="dxa"/>
            <w:bottom w:w="0" w:type="dxa"/>
            <w:right w:w="108" w:type="dxa"/>
          </w:tblCellMar>
        </w:tblPrEx>
        <w:trPr>
          <w:trHeight w:val="93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B0D323">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7586E2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对食品摊贩按照规定办理备案手续、在经营场所显著位置公示备案卡的行政检查</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C4DF8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05A0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《重庆市食品生产加工小作坊和食品摊贩管理条例》》（2017年施行）</w:t>
            </w:r>
          </w:p>
        </w:tc>
      </w:tr>
      <w:tr w14:paraId="675A5DC3">
        <w:tblPrEx>
          <w:tblCellMar>
            <w:top w:w="0" w:type="dxa"/>
            <w:left w:w="108" w:type="dxa"/>
            <w:bottom w:w="0" w:type="dxa"/>
            <w:right w:w="108" w:type="dxa"/>
          </w:tblCellMar>
        </w:tblPrEx>
        <w:trPr>
          <w:trHeight w:val="93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F1C4A">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635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9ED6C8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对食品摊贩按照规定在经营场所显著位置公示备案卡的行政检查</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C1B88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bottom"/>
          </w:tcPr>
          <w:p w14:paraId="73F8837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Times New Roman" w:hAnsi="Times New Roman" w:eastAsia="方正仿宋_GBK" w:cs="Times New Roman"/>
                <w:i w:val="0"/>
                <w:iCs w:val="0"/>
                <w:color w:val="000000"/>
                <w:kern w:val="0"/>
                <w:sz w:val="28"/>
                <w:szCs w:val="28"/>
                <w:u w:val="none"/>
                <w:lang w:val="en-US" w:eastAsia="zh-CN" w:bidi="ar"/>
              </w:rPr>
              <w:t>《重庆市食品生产加工小作坊和食品摊贩管理条例》》（2017年施行）</w:t>
            </w:r>
          </w:p>
        </w:tc>
      </w:tr>
      <w:tr w14:paraId="4F9E6535">
        <w:tblPrEx>
          <w:tblCellMar>
            <w:top w:w="0" w:type="dxa"/>
            <w:left w:w="108" w:type="dxa"/>
            <w:bottom w:w="0" w:type="dxa"/>
            <w:right w:w="108" w:type="dxa"/>
          </w:tblCellMar>
        </w:tblPrEx>
        <w:trPr>
          <w:trHeight w:val="798" w:hRule="atLeast"/>
        </w:trPr>
        <w:tc>
          <w:tcPr>
            <w:tcW w:w="681" w:type="dxa"/>
            <w:tcBorders>
              <w:top w:val="single" w:color="auto" w:sz="4" w:space="0"/>
              <w:left w:val="single" w:color="000000" w:sz="4" w:space="0"/>
              <w:bottom w:val="single" w:color="000000" w:sz="4" w:space="0"/>
              <w:right w:val="single" w:color="000000" w:sz="4" w:space="0"/>
            </w:tcBorders>
            <w:noWrap w:val="0"/>
            <w:vAlign w:val="center"/>
          </w:tcPr>
          <w:p w14:paraId="254EAC7B">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76B338F3">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对在城市建成区、人口集中区域露天焚烧树叶、枯草、垃圾的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auto" w:sz="4" w:space="0"/>
              <w:left w:val="single" w:color="000000" w:sz="4" w:space="0"/>
              <w:bottom w:val="single" w:color="000000" w:sz="4" w:space="0"/>
              <w:right w:val="single" w:color="000000" w:sz="4" w:space="0"/>
            </w:tcBorders>
            <w:noWrap w:val="0"/>
            <w:vAlign w:val="center"/>
          </w:tcPr>
          <w:p w14:paraId="323B02E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505EEC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726F1464">
        <w:tblPrEx>
          <w:tblCellMar>
            <w:top w:w="0" w:type="dxa"/>
            <w:left w:w="108" w:type="dxa"/>
            <w:bottom w:w="0" w:type="dxa"/>
            <w:right w:w="108" w:type="dxa"/>
          </w:tblCellMar>
        </w:tblPrEx>
        <w:trPr>
          <w:trHeight w:val="819"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0CEA3390">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140F448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对在乡道公路用地范围内设置公路标志以外的其他标志的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527FDA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5EC1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中华人民共和国公路法</w:t>
            </w:r>
            <w:r>
              <w:rPr>
                <w:rFonts w:hint="eastAsia" w:ascii="Times New Roman" w:hAnsi="Times New Roman" w:cs="Times New Roman"/>
                <w:i w:val="0"/>
                <w:iCs w:val="0"/>
                <w:color w:val="000000"/>
                <w:kern w:val="0"/>
                <w:sz w:val="28"/>
                <w:szCs w:val="28"/>
                <w:u w:val="none"/>
                <w:lang w:val="en-US" w:eastAsia="zh-CN" w:bidi="ar"/>
              </w:rPr>
              <w:t>》</w:t>
            </w:r>
          </w:p>
        </w:tc>
      </w:tr>
      <w:tr w14:paraId="180271C3">
        <w:tblPrEx>
          <w:tblCellMar>
            <w:top w:w="0" w:type="dxa"/>
            <w:left w:w="108" w:type="dxa"/>
            <w:bottom w:w="0" w:type="dxa"/>
            <w:right w:w="108" w:type="dxa"/>
          </w:tblCellMar>
        </w:tblPrEx>
        <w:trPr>
          <w:trHeight w:val="609"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1507F160">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5D8AA67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对未经批准在乡道上增设平面交叉道口的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CD35C1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98A5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中华人民共和国公路法</w:t>
            </w:r>
            <w:r>
              <w:rPr>
                <w:rFonts w:hint="eastAsia" w:ascii="Times New Roman" w:hAnsi="Times New Roman" w:cs="Times New Roman"/>
                <w:i w:val="0"/>
                <w:iCs w:val="0"/>
                <w:color w:val="000000"/>
                <w:kern w:val="0"/>
                <w:sz w:val="28"/>
                <w:szCs w:val="28"/>
                <w:u w:val="none"/>
                <w:lang w:val="en-US" w:eastAsia="zh-CN" w:bidi="ar"/>
              </w:rPr>
              <w:t>》</w:t>
            </w:r>
          </w:p>
        </w:tc>
      </w:tr>
      <w:tr w14:paraId="6916C7F6">
        <w:tblPrEx>
          <w:tblCellMar>
            <w:top w:w="0" w:type="dxa"/>
            <w:left w:w="108" w:type="dxa"/>
            <w:bottom w:w="0" w:type="dxa"/>
            <w:right w:w="108" w:type="dxa"/>
          </w:tblCellMar>
        </w:tblPrEx>
        <w:trPr>
          <w:trHeight w:val="724"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442E7CF6">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39B4EFB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对未经许可在乡道上进行涉路施工活动的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68836C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E1C4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r>
              <w:rPr>
                <w:rFonts w:hint="eastAsia" w:ascii="Times New Roman" w:hAnsi="Times New Roman" w:cs="Times New Roman"/>
                <w:i w:val="0"/>
                <w:iCs w:val="0"/>
                <w:color w:val="000000"/>
                <w:kern w:val="0"/>
                <w:sz w:val="28"/>
                <w:szCs w:val="28"/>
                <w:u w:val="none"/>
                <w:lang w:val="en-US" w:eastAsia="zh-CN" w:bidi="ar"/>
              </w:rPr>
              <w:t>》</w:t>
            </w:r>
          </w:p>
        </w:tc>
      </w:tr>
      <w:tr w14:paraId="35D148D5">
        <w:tblPrEx>
          <w:tblCellMar>
            <w:top w:w="0" w:type="dxa"/>
            <w:left w:w="108" w:type="dxa"/>
            <w:bottom w:w="0" w:type="dxa"/>
            <w:right w:w="108" w:type="dxa"/>
          </w:tblCellMar>
        </w:tblPrEx>
        <w:trPr>
          <w:trHeight w:val="597"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7F9B599F">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1FF7E8B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对未经批准更新采伐乡道护路林的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1BE28E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96EF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r>
              <w:rPr>
                <w:rFonts w:hint="eastAsia" w:ascii="Times New Roman" w:hAnsi="Times New Roman" w:cs="Times New Roman"/>
                <w:i w:val="0"/>
                <w:iCs w:val="0"/>
                <w:color w:val="000000"/>
                <w:kern w:val="0"/>
                <w:sz w:val="28"/>
                <w:szCs w:val="28"/>
                <w:u w:val="none"/>
                <w:lang w:val="en-US" w:eastAsia="zh-CN" w:bidi="ar"/>
              </w:rPr>
              <w:t>》</w:t>
            </w:r>
          </w:p>
        </w:tc>
      </w:tr>
      <w:tr w14:paraId="020C7B8D">
        <w:tblPrEx>
          <w:tblCellMar>
            <w:top w:w="0" w:type="dxa"/>
            <w:left w:w="108" w:type="dxa"/>
            <w:bottom w:w="0" w:type="dxa"/>
            <w:right w:w="108" w:type="dxa"/>
          </w:tblCellMar>
        </w:tblPrEx>
        <w:trPr>
          <w:trHeight w:val="68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0C84BFBF">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7359CFB6">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对在人口集中地区、机场周围、交通干线附近以及市人民政府划定的其他禁止区域内露天焚烧秸秆的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3835C4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9FE5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重庆市大气污染防治条例</w:t>
            </w:r>
            <w:r>
              <w:rPr>
                <w:rFonts w:hint="eastAsia" w:ascii="Times New Roman" w:hAnsi="Times New Roman" w:cs="Times New Roman"/>
                <w:i w:val="0"/>
                <w:iCs w:val="0"/>
                <w:color w:val="000000"/>
                <w:kern w:val="0"/>
                <w:sz w:val="28"/>
                <w:szCs w:val="28"/>
                <w:u w:val="none"/>
                <w:lang w:val="en-US" w:eastAsia="zh-CN" w:bidi="ar"/>
              </w:rPr>
              <w:t>》</w:t>
            </w:r>
          </w:p>
        </w:tc>
      </w:tr>
      <w:tr w14:paraId="25D985DB">
        <w:tblPrEx>
          <w:tblCellMar>
            <w:top w:w="0" w:type="dxa"/>
            <w:left w:w="108" w:type="dxa"/>
            <w:bottom w:w="0" w:type="dxa"/>
            <w:right w:w="108" w:type="dxa"/>
          </w:tblCellMar>
        </w:tblPrEx>
        <w:trPr>
          <w:trHeight w:val="537"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2D58AE76">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0F93B0F1">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对歌舞娱乐场所违反《娱乐场所管理条例》规定接纳未成年人的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99A6C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C8CF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《娱乐场所管理条例》（2020年修订）</w:t>
            </w:r>
          </w:p>
        </w:tc>
      </w:tr>
      <w:tr w14:paraId="21B5B4F1">
        <w:tblPrEx>
          <w:tblCellMar>
            <w:top w:w="0" w:type="dxa"/>
            <w:left w:w="108" w:type="dxa"/>
            <w:bottom w:w="0" w:type="dxa"/>
            <w:right w:w="108" w:type="dxa"/>
          </w:tblCellMar>
        </w:tblPrEx>
        <w:trPr>
          <w:trHeight w:val="1210" w:hRule="atLeast"/>
        </w:trPr>
        <w:tc>
          <w:tcPr>
            <w:tcW w:w="681" w:type="dxa"/>
            <w:tcBorders>
              <w:top w:val="single" w:color="000000" w:sz="4" w:space="0"/>
              <w:left w:val="single" w:color="000000" w:sz="4" w:space="0"/>
              <w:bottom w:val="single" w:color="auto" w:sz="4" w:space="0"/>
              <w:right w:val="single" w:color="000000" w:sz="4" w:space="0"/>
            </w:tcBorders>
            <w:noWrap w:val="0"/>
            <w:vAlign w:val="center"/>
          </w:tcPr>
          <w:p w14:paraId="7B666BB3">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000000" w:sz="4" w:space="0"/>
              <w:bottom w:val="single" w:color="000000" w:sz="4" w:space="0"/>
              <w:right w:val="single" w:color="000000" w:sz="4" w:space="0"/>
            </w:tcBorders>
            <w:noWrap w:val="0"/>
            <w:vAlign w:val="center"/>
          </w:tcPr>
          <w:p w14:paraId="38DD120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auto"/>
                <w:kern w:val="0"/>
                <w:sz w:val="28"/>
                <w:szCs w:val="28"/>
                <w:highlight w:val="none"/>
                <w:lang w:bidi="ar"/>
              </w:rPr>
              <w:t>对娱乐场所未在显著位置悬挂娱乐经营许可证、未成年人禁入或者限入标志以及标志未注明举报电话的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auto" w:sz="4" w:space="0"/>
              <w:right w:val="single" w:color="000000" w:sz="4" w:space="0"/>
            </w:tcBorders>
            <w:noWrap w:val="0"/>
            <w:vAlign w:val="center"/>
          </w:tcPr>
          <w:p w14:paraId="638B11C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A86D33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《娱乐场所管理办法》（2022年修订）</w:t>
            </w:r>
          </w:p>
        </w:tc>
      </w:tr>
      <w:tr w14:paraId="377C2DCE">
        <w:tblPrEx>
          <w:tblCellMar>
            <w:top w:w="0" w:type="dxa"/>
            <w:left w:w="108" w:type="dxa"/>
            <w:bottom w:w="0" w:type="dxa"/>
            <w:right w:w="108" w:type="dxa"/>
          </w:tblCellMar>
        </w:tblPrEx>
        <w:trPr>
          <w:trHeight w:val="1129"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0EA90274">
            <w:pPr>
              <w:keepNext w:val="0"/>
              <w:keepLines w:val="0"/>
              <w:pageBreakBefore w:val="0"/>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28D6C44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对零售经营者变更零售点名称等信息是否重新办理零售许可证行政检查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CFBEDA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9C517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《烟花爆竹经营许可实施办法》（2013年施行）</w:t>
            </w:r>
          </w:p>
        </w:tc>
      </w:tr>
      <w:tr w14:paraId="117C5D56">
        <w:tblPrEx>
          <w:tblCellMar>
            <w:top w:w="0" w:type="dxa"/>
            <w:left w:w="108" w:type="dxa"/>
            <w:bottom w:w="0" w:type="dxa"/>
            <w:right w:w="108" w:type="dxa"/>
          </w:tblCellMar>
        </w:tblPrEx>
        <w:trPr>
          <w:trHeight w:val="1129"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95926C0">
            <w:pPr>
              <w:keepNext w:val="0"/>
              <w:keepLines w:val="0"/>
              <w:pageBreakBefore w:val="0"/>
              <w:widowControl/>
              <w:numPr>
                <w:ilvl w:val="0"/>
                <w:numId w:val="2"/>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6355" w:type="dxa"/>
            <w:tcBorders>
              <w:top w:val="single" w:color="000000" w:sz="4" w:space="0"/>
              <w:left w:val="single" w:color="auto" w:sz="4" w:space="0"/>
              <w:bottom w:val="single" w:color="000000" w:sz="4" w:space="0"/>
              <w:right w:val="single" w:color="000000" w:sz="4" w:space="0"/>
            </w:tcBorders>
            <w:noWrap w:val="0"/>
            <w:vAlign w:val="center"/>
          </w:tcPr>
          <w:p w14:paraId="5D43F1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对零售经营者在零售店存放的烟花爆竹数量是否超过零售许可证载明范围的行政检查</w:t>
            </w:r>
          </w:p>
        </w:tc>
        <w:tc>
          <w:tcPr>
            <w:tcW w:w="1350" w:type="dxa"/>
            <w:tcBorders>
              <w:top w:val="single" w:color="auto" w:sz="4" w:space="0"/>
              <w:left w:val="single" w:color="auto" w:sz="4" w:space="0"/>
              <w:bottom w:val="single" w:color="auto" w:sz="4" w:space="0"/>
              <w:right w:val="single" w:color="000000" w:sz="4" w:space="0"/>
            </w:tcBorders>
            <w:noWrap w:val="0"/>
            <w:vAlign w:val="center"/>
          </w:tcPr>
          <w:p w14:paraId="1FDE3F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5305"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393D74D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《烟花爆竹经营许可实施办法》（2013年施行）</w:t>
            </w:r>
          </w:p>
        </w:tc>
      </w:tr>
    </w:tbl>
    <w:p w14:paraId="6F71D48F">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方正黑体_GBK" w:hAnsi="方正黑体_GBK" w:eastAsia="方正黑体_GBK" w:cs="方正黑体_GBK"/>
          <w:sz w:val="32"/>
          <w:szCs w:val="32"/>
          <w:lang w:val="en-US" w:eastAsia="zh-CN"/>
        </w:rPr>
      </w:pPr>
    </w:p>
    <w:p w14:paraId="60CF92AD">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方正黑体_GBK" w:hAnsi="方正黑体_GBK" w:eastAsia="方正黑体_GBK" w:cs="方正黑体_GBK"/>
          <w:sz w:val="32"/>
          <w:szCs w:val="32"/>
          <w:lang w:val="en-US" w:eastAsia="zh-CN"/>
        </w:rPr>
      </w:pPr>
    </w:p>
    <w:p w14:paraId="6586DB8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楷体_GBK" w:hAnsi="方正楷体_GBK" w:eastAsia="方正楷体_GBK" w:cs="方正楷体_GBK"/>
          <w:sz w:val="32"/>
          <w:szCs w:val="32"/>
          <w:lang w:val="en-US" w:eastAsia="zh-CN"/>
        </w:rPr>
        <w:sectPr>
          <w:footerReference r:id="rId7" w:type="default"/>
          <w:footerReference r:id="rId8" w:type="even"/>
          <w:pgSz w:w="16838" w:h="11906" w:orient="landscape"/>
          <w:pgMar w:top="1531" w:right="2098" w:bottom="1531" w:left="1984" w:header="851" w:footer="992" w:gutter="0"/>
          <w:pgNumType w:fmt="decimal" w:start="8"/>
          <w:cols w:space="0" w:num="1"/>
          <w:rtlGutter w:val="0"/>
          <w:docGrid w:type="linesAndChars" w:linePitch="312" w:charSpace="0"/>
        </w:sectPr>
      </w:pPr>
    </w:p>
    <w:p w14:paraId="054879F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三、黄石街道涉企行政检查事项清单。</w:t>
      </w:r>
    </w:p>
    <w:tbl>
      <w:tblPr>
        <w:tblStyle w:val="6"/>
        <w:tblpPr w:leftFromText="180" w:rightFromText="180" w:vertAnchor="text" w:horzAnchor="page" w:tblpX="1449" w:tblpY="150"/>
        <w:tblOverlap w:val="never"/>
        <w:tblW w:w="13710" w:type="dxa"/>
        <w:tblInd w:w="0" w:type="dxa"/>
        <w:tblLayout w:type="fixed"/>
        <w:tblCellMar>
          <w:top w:w="0" w:type="dxa"/>
          <w:left w:w="108" w:type="dxa"/>
          <w:bottom w:w="0" w:type="dxa"/>
          <w:right w:w="108" w:type="dxa"/>
        </w:tblCellMar>
      </w:tblPr>
      <w:tblGrid>
        <w:gridCol w:w="650"/>
        <w:gridCol w:w="5318"/>
        <w:gridCol w:w="1336"/>
        <w:gridCol w:w="6406"/>
      </w:tblGrid>
      <w:tr w14:paraId="692128A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BE6AB7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color w:val="000000"/>
                <w:sz w:val="28"/>
                <w:szCs w:val="28"/>
                <w:highlight w:val="none"/>
                <w:lang w:val="en-US" w:eastAsia="zh-CN"/>
              </w:rPr>
              <w:t>序号</w:t>
            </w:r>
          </w:p>
        </w:tc>
        <w:tc>
          <w:tcPr>
            <w:tcW w:w="5318" w:type="dxa"/>
            <w:tcBorders>
              <w:top w:val="single" w:color="auto" w:sz="4" w:space="0"/>
              <w:left w:val="single" w:color="auto" w:sz="4" w:space="0"/>
              <w:bottom w:val="single" w:color="auto" w:sz="4" w:space="0"/>
              <w:right w:val="single" w:color="auto" w:sz="4" w:space="0"/>
            </w:tcBorders>
            <w:noWrap w:val="0"/>
            <w:vAlign w:val="center"/>
          </w:tcPr>
          <w:p w14:paraId="260AEE5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color w:val="000000"/>
                <w:sz w:val="28"/>
                <w:szCs w:val="28"/>
                <w:highlight w:val="none"/>
                <w:lang w:val="en-US" w:eastAsia="zh-CN"/>
              </w:rPr>
              <w:t>事项名称</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8D8063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color w:val="000000"/>
                <w:sz w:val="28"/>
                <w:szCs w:val="28"/>
                <w:highlight w:val="none"/>
                <w:lang w:val="en-US" w:eastAsia="zh-CN"/>
              </w:rPr>
            </w:pPr>
            <w:r>
              <w:rPr>
                <w:rFonts w:hint="default" w:ascii="Times New Roman" w:hAnsi="Times New Roman" w:eastAsia="方正黑体_GBK" w:cs="Times New Roman"/>
                <w:color w:val="000000"/>
                <w:sz w:val="28"/>
                <w:szCs w:val="28"/>
                <w:highlight w:val="none"/>
                <w:lang w:val="en-US" w:eastAsia="zh-CN"/>
              </w:rPr>
              <w:t>是否属于</w:t>
            </w:r>
          </w:p>
          <w:p w14:paraId="5F01FB9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color w:val="000000"/>
                <w:sz w:val="28"/>
                <w:szCs w:val="28"/>
                <w:highlight w:val="none"/>
                <w:lang w:val="en-US" w:eastAsia="zh-CN"/>
              </w:rPr>
              <w:t>涉企事项</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8CD5F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color w:val="000000"/>
                <w:sz w:val="28"/>
                <w:szCs w:val="28"/>
                <w:highlight w:val="none"/>
                <w:lang w:val="en-US" w:eastAsia="zh-CN"/>
              </w:rPr>
              <w:t>执法依据</w:t>
            </w:r>
          </w:p>
        </w:tc>
      </w:tr>
      <w:tr w14:paraId="6F79369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210CBE3">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4EF2F71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对生产经营单位安全生产状况的监督检查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09B81B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E27A7B">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《重庆市安全生产条例》</w:t>
            </w:r>
          </w:p>
        </w:tc>
      </w:tr>
      <w:tr w14:paraId="754B04DF">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AA65CCA">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5C43685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村镇建设工程安全生产检查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227F3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AF3D7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w:t>
            </w:r>
          </w:p>
        </w:tc>
      </w:tr>
      <w:tr w14:paraId="7D7A78F8">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3E2BA6D">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7A5081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对城乡规划实施情况的监督检查，以及对《重庆市城乡规划条例》第七十四条所列违法建筑的日常巡查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A86EC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C0A0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《重庆市城乡规划条例》</w:t>
            </w:r>
          </w:p>
        </w:tc>
      </w:tr>
      <w:tr w14:paraId="549AA44D">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562EF4A">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2DF27A4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对水上交通安全的检查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F0FF0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14A15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《重庆市水上交通安全管理条例》（2022年修正）</w:t>
            </w:r>
          </w:p>
        </w:tc>
      </w:tr>
      <w:tr w14:paraId="036F59E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64C3E7F">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691EBA4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对在分散式饮用水源保护范围内新建厕所、化粪池的行政检查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ADF93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FB804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w:t>
            </w:r>
          </w:p>
        </w:tc>
      </w:tr>
      <w:tr w14:paraId="6924D7C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D5C05B7">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23B0700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对在分散式饮用水源保护范围内设立粪便、生活垃圾的收集、转运站，堆放医疗垃圾，设立有毒有害化学品仓库、堆栈的行政检查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96AAB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24905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71498637">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D8E663D">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4AE38FD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对在分散式饮用水源保护范围内施用高残留、高毒农药的行政检查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5646E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04D5B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21EA1737">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BC81A87">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0BB817E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对在分散式饮用水源保护范围内从事规模畜禽养殖、网箱网栏养殖的行政检查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3B41E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4D272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314E2FB4">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4E9C9C2">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48FB79A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对在分散式饮用水源保护范围内排放工业污水的行政检查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AE9D7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030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5AF510A4">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977E977">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43CA1D7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对在分散式饮用水源保护范围内实施其他污染饮用水水体的行政检查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7E33C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E9E29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《基本农田保护条例》（2011年修订）</w:t>
            </w:r>
          </w:p>
        </w:tc>
      </w:tr>
      <w:tr w14:paraId="609FE9F5">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5B97E4E">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140E46E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对属于小型集中供水工程的新建村镇供水工程的行政检查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347BA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7B4A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5F9D7B24">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2541128">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268BC15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对损坏属于小型集中供水工程的村镇供水工程设施及其附属设施的行政检查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1FFD7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0F1F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30091F17">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77F2EF6">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7E82B31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对属于小型集中供水工程的村镇供水工程保护范围的行政检查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62999E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6F09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48CCDE4B">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E3C44A9">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6580592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对属于小型集中供水工程的村镇供水工程运行管理的行政检查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0DF48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2F2C0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24B6A936">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DBB4129">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75E1F8D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对阻挠供水设施抢修，属于小型集中供水工程的行政检查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8A070D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07FD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4B65074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926CB69">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378E6D4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对盗用水或者擅自在供水单位管理的供水管道上连接取水设施，属于小型集中供水工程的行政检查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96B1D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D4AF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4955FCD8">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40F1206">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53C2C57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对擅自拆卸、启封、围压、损坏水表，影响水表正常计量，属于小型集中供水工程的行政检查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BB6FF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76D3C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27D67A28">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93FB55D">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7ED4E93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对生产或者使用有毒、有害物质的单位将其用水管网与村镇小型集中供水管网直接连接，属于小型集中供水工程的行政检查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2FFAF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A3795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39AC39FD">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8A71BE7">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2A13015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对损坏村庄和集镇的房屋、公共设施的行政检查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DE814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C048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4047FFDD">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791F3AA">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02D1AF2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对乱堆粪便、垃圾、柴草，破坏村容镇貌和环境卫生的行政检查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82417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9017C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09D877C4">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016408E">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04753A6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对破坏绿化、损坏古树名木及其他破坏村容镇貌环境卫生的行政检查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EB180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075C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77BB5ACF">
        <w:tblPrEx>
          <w:tblCellMar>
            <w:top w:w="0" w:type="dxa"/>
            <w:left w:w="108" w:type="dxa"/>
            <w:bottom w:w="0" w:type="dxa"/>
            <w:right w:w="108" w:type="dxa"/>
          </w:tblCellMar>
        </w:tblPrEx>
        <w:trPr>
          <w:trHeight w:val="518"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5069DA2">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5673E53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对村道建筑控制区的行政检查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3B172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BFD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235FB7D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00ED858">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6BC4CD4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对涉村道施工活动建设单位的行政检查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302A3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7CE61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6F1DAFE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10FB85F">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3B2B4EA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对在村道设置路障、摆摊设点、堆放物品、打场晒粮、挖沟引水、种植作物、放养牲畜、经营性修车洗车及其他影响公路畅通的行政检查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0C6E8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4FE11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127AC7DF">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90654AE">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6B5A1EC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对在崩塌、滑坡危险区或者泥石流易发区从事取土、挖砂、采石等活动的行政检查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7F0D76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04A6BF">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《中华人民共和国水土保持法》（2010年修订）</w:t>
            </w:r>
          </w:p>
        </w:tc>
      </w:tr>
      <w:tr w14:paraId="5E2ED81C">
        <w:tblPrEx>
          <w:tblCellMar>
            <w:top w:w="0" w:type="dxa"/>
            <w:left w:w="108" w:type="dxa"/>
            <w:bottom w:w="0" w:type="dxa"/>
            <w:right w:w="108" w:type="dxa"/>
          </w:tblCellMar>
        </w:tblPrEx>
        <w:trPr>
          <w:trHeight w:val="1085"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5772E78">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1D4C0C6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对屠宰、经营、运输的动物附有检疫证明，经营和运输的动物产品附有检疫证明、检疫标志的行政检查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2A0FEB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7E0D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《中华人民共和国动物防疫法》</w:t>
            </w:r>
            <w:r>
              <w:rPr>
                <w:rFonts w:hint="default" w:ascii="Times New Roman" w:hAnsi="Times New Roman" w:eastAsia="方正仿宋_GBK" w:cs="Times New Roman"/>
                <w:kern w:val="0"/>
                <w:sz w:val="28"/>
                <w:szCs w:val="28"/>
                <w:highlight w:val="none"/>
                <w:lang w:val="en-US" w:eastAsia="zh-CN"/>
              </w:rPr>
              <w:br w:type="textWrapping"/>
            </w:r>
          </w:p>
        </w:tc>
      </w:tr>
      <w:tr w14:paraId="762520B4">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90F21DC">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530CA65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对互联网上网服务营业场所经营单位接纳未成年人进入营业场所的行政检查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1A927D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62F401">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《中华人民共和国未成年人保护法》</w:t>
            </w:r>
          </w:p>
        </w:tc>
      </w:tr>
      <w:tr w14:paraId="57508C38">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891F6ED">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5BA0B9A2">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对消防安全重点单位及公安派出所监督检查单位以外其他单位或者个人违反消防安全规定焚烧物品的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11DFE4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8871E4">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6D82960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874C7AD">
            <w:pPr>
              <w:keepNext w:val="0"/>
              <w:keepLines w:val="0"/>
              <w:pageBreakBefore w:val="0"/>
              <w:widowControl/>
              <w:numPr>
                <w:ilvl w:val="0"/>
                <w:numId w:val="3"/>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71DEA0D3">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对消防安全重点单位及公安派出所监督检查单位以外其他单位或者个人占用、堵塞、封闭疏散通道、安全出口的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59B3CD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761280">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0493F57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1976859">
            <w:pPr>
              <w:keepNext w:val="0"/>
              <w:keepLines w:val="0"/>
              <w:pageBreakBefore w:val="0"/>
              <w:widowControl/>
              <w:numPr>
                <w:ilvl w:val="0"/>
                <w:numId w:val="3"/>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672DCC69">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对消防安全重点单位及公安派出所监督检查单位以外其他单位或者个人埋压、圈占、遮挡消火栓行为的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EF8653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73F426">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7568FFA9">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495553D">
            <w:pPr>
              <w:keepNext w:val="0"/>
              <w:keepLines w:val="0"/>
              <w:pageBreakBefore w:val="0"/>
              <w:widowControl/>
              <w:numPr>
                <w:ilvl w:val="0"/>
                <w:numId w:val="3"/>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31BFD896">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对消防安全重点单位及公安派出所监督检查单位以外其他单位或者个人占用、堵塞、封闭消防车通道，妨碍消防车通行行为的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94FA3C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07F4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0D637C48">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30A37AE">
            <w:pPr>
              <w:keepNext w:val="0"/>
              <w:keepLines w:val="0"/>
              <w:pageBreakBefore w:val="0"/>
              <w:widowControl/>
              <w:numPr>
                <w:ilvl w:val="0"/>
                <w:numId w:val="3"/>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3E9E6AAA">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对个人随意倾倒、抛洒、堆放或者焚烧生活垃圾的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3428AB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F7CAA5">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《中华人民共和国固体废物污染环境防治法》</w:t>
            </w:r>
          </w:p>
        </w:tc>
      </w:tr>
      <w:tr w14:paraId="6E2B05D8">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FCE6E88">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754535A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对在次干道及其两侧从事产生油烟的餐饮经营活动的行政检查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2BBD95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BE913F">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12FA653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5279A12">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68F122C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对在临街商场、门店超出门窗外墙设置摊位摆卖、经营的行政检查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9B6AA6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E591E5">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10A87A0A">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809F22C">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1A5E523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对在桥梁、人行天桥上摆摊、兜售物品的行政检查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EC7283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2EA6D">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03A312F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4FB024C">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2C7D6C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对在地下通道擅自摆摊、兜售物品的行政检查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89CA5C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48323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7AF74480">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585934A">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4DAA404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对在主、次干道或窗口地区派发经营性宣传品的行政检查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1EC887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3BF6BF">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1C06DCF9">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5224879">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539A64A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对霓虹灯、电子显示屏（牌）、灯箱等形式的户外广告未保持完好、有破损、污迹和严重褪色，未显示完好的行政处罚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89C784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249A35">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《重庆市市容环境卫生管理条例》</w:t>
            </w:r>
          </w:p>
        </w:tc>
      </w:tr>
      <w:tr w14:paraId="170C28CB">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1A18B8F">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0DA65AE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对在道路上的通讯、邮政、电力、有线电视、公交客运、环境卫生等设施出现污损、残缺未及时清洗或修复的行政处罚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2F160E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4895B0">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《重庆市市容环境卫生管理条例》（2018年修正）</w:t>
            </w:r>
          </w:p>
        </w:tc>
      </w:tr>
      <w:tr w14:paraId="0045CD2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EFE1C67">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07A6A1E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对经批准临时占用道路堆放建筑材料未放置整齐，散体、流体物料未使用围挡存放的行政处罚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15D3B5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CBD1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7DA9A10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4336C07">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391DD7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对集贸摊区市场、临街门店的业主或经营者未按市容环境卫生主管部门要求设置垃圾收集容器，及时清运垃圾，保持环境整洁的行政处罚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B806B0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4F7669">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eastAsia="zh-CN"/>
              </w:rPr>
              <w:t>《重庆市市容环境卫生管理条例》</w:t>
            </w:r>
          </w:p>
        </w:tc>
      </w:tr>
      <w:tr w14:paraId="27E91EB3">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B8C2376">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7B11D31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对将污水排放或倾倒在街面的行政处罚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348AC4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C10B3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41889318">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83B3AC3">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1EFFB77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对在住宅楼、居民社区饲养鸡、鸭、鹅、兔、羊、猪、食用鸽等家畜家禽的行政处罚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7F893F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AC8D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4DC93474">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03BEACB">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53A72E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对擅自操作公用燃气阀门的行政检查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471D87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D160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340D560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0FD0520">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09D857A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对将燃气管道作为负重支架或者接地引线的行政检查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EAE20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ED44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2AE170A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F887011">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1236DA0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对擅自安装、改装、拆除户内燃气设施和燃气计量装置的行政检查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D0AF5C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36654A">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4D2077DF">
        <w:tblPrEx>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7A9A6264">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5C22A42E">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对消防安全重点单位及公安派出所监督检查单位以外其他单位或者个人损坏、挪用或者擅自拆除、停用消防设施、器材的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7CFBFB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850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《中华人民共和国消防法》（2021年修正）</w:t>
            </w:r>
          </w:p>
        </w:tc>
      </w:tr>
      <w:tr w14:paraId="44B96123">
        <w:tblPrEx>
          <w:tblCellMar>
            <w:top w:w="0" w:type="dxa"/>
            <w:left w:w="108" w:type="dxa"/>
            <w:bottom w:w="0" w:type="dxa"/>
            <w:right w:w="108" w:type="dxa"/>
          </w:tblCellMar>
        </w:tblPrEx>
        <w:trPr>
          <w:trHeight w:val="939"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3BE0A9BE">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643FB3A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对消防安全重点单位及公安派出所监督检查单位以外其他单位或者个人在人员密集场所的门窗上设置影响逃生和灭火救援的障碍物的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B4B77C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1662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54FB7E08">
        <w:tblPrEx>
          <w:tblCellMar>
            <w:top w:w="0" w:type="dxa"/>
            <w:left w:w="108" w:type="dxa"/>
            <w:bottom w:w="0" w:type="dxa"/>
            <w:right w:w="108" w:type="dxa"/>
          </w:tblCellMar>
        </w:tblPrEx>
        <w:trPr>
          <w:trHeight w:val="1147"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7957ED05">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3A4A2987">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对消防安全重点单位及公安派出所监督检查单位以外其他单位或者个人违反规定使用明火作业的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8F2095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FB29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1799D237">
        <w:tblPrEx>
          <w:tblCellMar>
            <w:top w:w="0" w:type="dxa"/>
            <w:left w:w="108" w:type="dxa"/>
            <w:bottom w:w="0" w:type="dxa"/>
            <w:right w:w="108" w:type="dxa"/>
          </w:tblCellMar>
        </w:tblPrEx>
        <w:trPr>
          <w:trHeight w:val="1478"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C864694">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auto" w:sz="4" w:space="0"/>
              <w:left w:val="single" w:color="auto" w:sz="4" w:space="0"/>
              <w:bottom w:val="single" w:color="auto" w:sz="4" w:space="0"/>
              <w:right w:val="single" w:color="auto" w:sz="4" w:space="0"/>
            </w:tcBorders>
            <w:noWrap w:val="0"/>
            <w:vAlign w:val="center"/>
          </w:tcPr>
          <w:p w14:paraId="3CBC362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对消防安全重点单位及公安派出所监督检查单位以外其他单位或者个人在高层民用建筑的公共门厅、疏散走道、楼梯间、安全出口停放电动自行车或者为电动自行车充电，拒不改正的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A55A24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C9557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4E3B8BD8">
        <w:tblPrEx>
          <w:tblCellMar>
            <w:top w:w="0" w:type="dxa"/>
            <w:left w:w="108" w:type="dxa"/>
            <w:bottom w:w="0" w:type="dxa"/>
            <w:right w:w="108" w:type="dxa"/>
          </w:tblCellMar>
        </w:tblPrEx>
        <w:trPr>
          <w:trHeight w:val="67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12F685BB">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14FC1DF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对殡仪馆、殡仪服务站以外的单位和个人从事经营性殡葬服务活动的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675465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03AF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《重庆市殡葬管理条例》（2022年修正）</w:t>
            </w:r>
          </w:p>
        </w:tc>
      </w:tr>
      <w:tr w14:paraId="674DDC42">
        <w:tblPrEx>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07A0B7FE">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0E940EE3">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对在城市建成区、人口集中区域露天焚烧电子废物、油毡、沥青、橡胶、塑料、皮革以及其他产生有毒有害烟尘和恶臭气体的物质的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C136A4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2357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r>
              <w:rPr>
                <w:rFonts w:hint="default" w:ascii="Times New Roman" w:hAnsi="Times New Roman" w:eastAsia="方正仿宋_GBK"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《重庆市大气污染防治条例》（2021年修正）</w:t>
            </w:r>
          </w:p>
        </w:tc>
      </w:tr>
      <w:tr w14:paraId="0E163AAF">
        <w:tblPrEx>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auto" w:sz="4" w:space="0"/>
              <w:right w:val="single" w:color="000000" w:sz="4" w:space="0"/>
            </w:tcBorders>
            <w:noWrap w:val="0"/>
            <w:vAlign w:val="center"/>
          </w:tcPr>
          <w:p w14:paraId="6C3C4249">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3BD100FD">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对露天堆场、仓库、消纳场、填埋场未采取措施防治扬尘污染的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000000" w:sz="4" w:space="0"/>
              <w:left w:val="single" w:color="000000" w:sz="4" w:space="0"/>
              <w:bottom w:val="single" w:color="auto" w:sz="4" w:space="0"/>
              <w:right w:val="single" w:color="000000" w:sz="4" w:space="0"/>
            </w:tcBorders>
            <w:noWrap w:val="0"/>
            <w:vAlign w:val="center"/>
          </w:tcPr>
          <w:p w14:paraId="3FCF1D8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98EC4C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w:t>
            </w:r>
            <w:r>
              <w:rPr>
                <w:rFonts w:hint="eastAsia" w:ascii="Times New Roman" w:hAnsi="Times New Roman" w:cs="Times New Roman"/>
                <w:i w:val="0"/>
                <w:iCs w:val="0"/>
                <w:color w:val="000000"/>
                <w:kern w:val="0"/>
                <w:sz w:val="28"/>
                <w:szCs w:val="28"/>
                <w:u w:val="none"/>
                <w:lang w:val="en-US" w:eastAsia="zh-CN" w:bidi="ar"/>
              </w:rPr>
              <w:t>市</w:t>
            </w:r>
            <w:r>
              <w:rPr>
                <w:rFonts w:hint="default" w:ascii="Times New Roman" w:hAnsi="Times New Roman" w:eastAsia="方正仿宋_GBK" w:cs="Times New Roman"/>
                <w:i w:val="0"/>
                <w:iCs w:val="0"/>
                <w:color w:val="000000"/>
                <w:kern w:val="0"/>
                <w:sz w:val="28"/>
                <w:szCs w:val="28"/>
                <w:u w:val="none"/>
                <w:lang w:val="en-US" w:eastAsia="zh-CN" w:bidi="ar"/>
              </w:rPr>
              <w:t>大气污染防治条例》（2021修订）</w:t>
            </w:r>
          </w:p>
        </w:tc>
      </w:tr>
      <w:tr w14:paraId="214A21C3">
        <w:tblPrEx>
          <w:tblCellMar>
            <w:top w:w="0" w:type="dxa"/>
            <w:left w:w="108" w:type="dxa"/>
            <w:bottom w:w="0" w:type="dxa"/>
            <w:right w:w="108" w:type="dxa"/>
          </w:tblCellMar>
        </w:tblPrEx>
        <w:trPr>
          <w:trHeight w:val="9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42749D1">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728CB25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对在饮用水水源一级保护区内，从事旅游、游泳、垂钓等活动的行政检查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E90833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F7A9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4D4DBD9E">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BFC3058">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75A0506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对在饮用水水源一级、二级保护区内，设置水上经营性餐饮、娱乐设施，从事采砂、对水体有污染的水产养殖、放养畜禽等活动的行政检查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7FE02D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E5BC59">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723F8289">
        <w:tblPrEx>
          <w:tblCellMar>
            <w:top w:w="0" w:type="dxa"/>
            <w:left w:w="108" w:type="dxa"/>
            <w:bottom w:w="0" w:type="dxa"/>
            <w:right w:w="108" w:type="dxa"/>
          </w:tblCellMar>
        </w:tblPrEx>
        <w:trPr>
          <w:trHeight w:val="9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EA55236">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06D4969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对在饮用水水源一级、二级以及准保护区内，堆放、存贮可能造成水体污染的物品的行政检查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6E2C01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6A2E06">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37C93315">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088F0D1">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4021A6A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对在饮用水水源一级保护区内新增农业种植以及在饮用水水源二级保护区内新增使用农药、化肥的农业种植或者经济林的行政检查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05E13B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2D19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07DA9EDA">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4F84956">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33A9584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对在饮用水水源保护区内从事其他可能污染饮用水水体的活动的行政检查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539401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B2327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1B32D823">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2FB586D">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4ABF3E5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对在饮用水水源一级保护区内从事网箱养殖的行政检查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F00218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937F9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32BAFA90">
        <w:tblPrEx>
          <w:tblCellMar>
            <w:top w:w="0" w:type="dxa"/>
            <w:left w:w="108" w:type="dxa"/>
            <w:bottom w:w="0" w:type="dxa"/>
            <w:right w:w="108" w:type="dxa"/>
          </w:tblCellMar>
        </w:tblPrEx>
        <w:trPr>
          <w:trHeight w:val="1475" w:hRule="atLeast"/>
        </w:trPr>
        <w:tc>
          <w:tcPr>
            <w:tcW w:w="650" w:type="dxa"/>
            <w:tcBorders>
              <w:top w:val="single" w:color="auto" w:sz="4" w:space="0"/>
              <w:left w:val="single" w:color="000000" w:sz="4" w:space="0"/>
              <w:bottom w:val="single" w:color="auto" w:sz="4" w:space="0"/>
              <w:right w:val="single" w:color="000000" w:sz="4" w:space="0"/>
            </w:tcBorders>
            <w:noWrap w:val="0"/>
            <w:vAlign w:val="center"/>
          </w:tcPr>
          <w:p w14:paraId="0D1F835F">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0091C289">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对在居民住宅楼、未配套设立专用烟道的商住综合楼、商住综合楼内与居住层相邻的商业楼层内新建、改建、扩建产生油烟、异味、废气的餐饮服务、加工服务、服装干洗和机动车维修等项目的行政检查</w:t>
            </w:r>
          </w:p>
        </w:tc>
        <w:tc>
          <w:tcPr>
            <w:tcW w:w="1336" w:type="dxa"/>
            <w:tcBorders>
              <w:top w:val="single" w:color="auto" w:sz="4" w:space="0"/>
              <w:left w:val="single" w:color="000000" w:sz="4" w:space="0"/>
              <w:bottom w:val="single" w:color="auto" w:sz="4" w:space="0"/>
              <w:right w:val="single" w:color="000000" w:sz="4" w:space="0"/>
            </w:tcBorders>
            <w:noWrap w:val="0"/>
            <w:vAlign w:val="center"/>
          </w:tcPr>
          <w:p w14:paraId="0B4E24C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5D379A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3ED4E8A4">
        <w:tblPrEx>
          <w:tblCellMar>
            <w:top w:w="0" w:type="dxa"/>
            <w:left w:w="108" w:type="dxa"/>
            <w:bottom w:w="0" w:type="dxa"/>
            <w:right w:w="108" w:type="dxa"/>
          </w:tblCellMar>
        </w:tblPrEx>
        <w:trPr>
          <w:trHeight w:val="902"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C8ECE43">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26E7081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对村镇建设工程施工工地设置硬质围挡，或者采取覆盖、分段作业、择时施工、洒水抑尘、冲洗地面和车辆等有效防尘降尘措施的行政检查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A5EC0E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185E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6D90438C">
        <w:tblPrEx>
          <w:tblCellMar>
            <w:top w:w="0" w:type="dxa"/>
            <w:left w:w="108" w:type="dxa"/>
            <w:bottom w:w="0" w:type="dxa"/>
            <w:right w:w="108" w:type="dxa"/>
          </w:tblCellMar>
        </w:tblPrEx>
        <w:trPr>
          <w:trHeight w:val="682"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BE696F2">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333BEB9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对村镇建设工程建筑土方、工程渣土、建筑垃圾及时清运，或者采用密闭式防尘网遮盖的行政检查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C19A44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2ABB4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670A7E2E">
        <w:tblPrEx>
          <w:tblCellMar>
            <w:top w:w="0" w:type="dxa"/>
            <w:left w:w="108" w:type="dxa"/>
            <w:bottom w:w="0" w:type="dxa"/>
            <w:right w:w="108" w:type="dxa"/>
          </w:tblCellMar>
        </w:tblPrEx>
        <w:trPr>
          <w:trHeight w:val="902"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46BE5B9">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4A2505C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方正仿宋_GBK" w:hAnsi="方正仿宋_GBK" w:eastAsia="方正仿宋_GBK" w:cs="方正仿宋_GBK"/>
                <w:kern w:val="0"/>
                <w:sz w:val="28"/>
                <w:szCs w:val="28"/>
                <w:highlight w:val="none"/>
              </w:rPr>
              <w:t>对机关、团体、部队、院校、企事业单位和其他组织及个体工商户名称、字号、标志等牌匾和标识有污损、残缺的</w:t>
            </w:r>
            <w:r>
              <w:rPr>
                <w:rFonts w:hint="eastAsia" w:ascii="方正仿宋_GBK" w:hAnsi="方正仿宋_GBK" w:eastAsia="方正仿宋_GBK" w:cs="方正仿宋_GBK"/>
                <w:kern w:val="0"/>
                <w:sz w:val="28"/>
                <w:szCs w:val="28"/>
                <w:highlight w:val="none"/>
                <w:lang w:val="en-US" w:eastAsia="zh-CN"/>
              </w:rPr>
              <w:t>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C5EDAE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0B4A2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4B73EC1C">
        <w:tblPrEx>
          <w:tblCellMar>
            <w:top w:w="0" w:type="dxa"/>
            <w:left w:w="108" w:type="dxa"/>
            <w:bottom w:w="0" w:type="dxa"/>
            <w:right w:w="108" w:type="dxa"/>
          </w:tblCellMar>
        </w:tblPrEx>
        <w:trPr>
          <w:trHeight w:val="902"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E279A51">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651004A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方正仿宋_GBK" w:hAnsi="方正仿宋_GBK" w:eastAsia="方正仿宋_GBK" w:cs="方正仿宋_GBK"/>
                <w:kern w:val="0"/>
                <w:sz w:val="28"/>
                <w:szCs w:val="28"/>
                <w:highlight w:val="none"/>
              </w:rPr>
              <w:t>对广告经营者未保持充气式装置整洁美观，出现破损残缺的</w:t>
            </w:r>
            <w:r>
              <w:rPr>
                <w:rFonts w:hint="eastAsia" w:ascii="方正仿宋_GBK" w:hAnsi="方正仿宋_GBK" w:eastAsia="方正仿宋_GBK" w:cs="方正仿宋_GBK"/>
                <w:kern w:val="0"/>
                <w:sz w:val="28"/>
                <w:szCs w:val="28"/>
                <w:highlight w:val="none"/>
                <w:lang w:val="en-US" w:eastAsia="zh-CN"/>
              </w:rPr>
              <w:t>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3AF46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903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《重庆市市容环境卫生管理条例》</w:t>
            </w:r>
          </w:p>
        </w:tc>
      </w:tr>
      <w:tr w14:paraId="1B7C3AFB">
        <w:tblPrEx>
          <w:tblCellMar>
            <w:top w:w="0" w:type="dxa"/>
            <w:left w:w="108" w:type="dxa"/>
            <w:bottom w:w="0" w:type="dxa"/>
            <w:right w:w="108" w:type="dxa"/>
          </w:tblCellMar>
        </w:tblPrEx>
        <w:trPr>
          <w:trHeight w:val="90" w:hRule="atLeast"/>
        </w:trPr>
        <w:tc>
          <w:tcPr>
            <w:tcW w:w="650" w:type="dxa"/>
            <w:tcBorders>
              <w:top w:val="single" w:color="auto" w:sz="4" w:space="0"/>
              <w:left w:val="single" w:color="000000" w:sz="4" w:space="0"/>
              <w:bottom w:val="single" w:color="000000" w:sz="4" w:space="0"/>
              <w:right w:val="single" w:color="000000" w:sz="4" w:space="0"/>
            </w:tcBorders>
            <w:noWrap w:val="0"/>
            <w:vAlign w:val="center"/>
          </w:tcPr>
          <w:p w14:paraId="78A05362">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4E78974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对在城市建成区、人口集中区域露天焚烧树叶、枯草、垃圾的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36" w:type="dxa"/>
            <w:tcBorders>
              <w:top w:val="single" w:color="auto" w:sz="4" w:space="0"/>
              <w:left w:val="single" w:color="000000" w:sz="4" w:space="0"/>
              <w:bottom w:val="single" w:color="000000" w:sz="4" w:space="0"/>
              <w:right w:val="single" w:color="000000" w:sz="4" w:space="0"/>
            </w:tcBorders>
            <w:noWrap w:val="0"/>
            <w:vAlign w:val="center"/>
          </w:tcPr>
          <w:p w14:paraId="476B39C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3C778A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6CF9F3EF">
        <w:tblPrEx>
          <w:tblCellMar>
            <w:top w:w="0" w:type="dxa"/>
            <w:left w:w="108" w:type="dxa"/>
            <w:bottom w:w="0" w:type="dxa"/>
            <w:right w:w="108" w:type="dxa"/>
          </w:tblCellMar>
        </w:tblPrEx>
        <w:trPr>
          <w:trHeight w:val="873"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335277BD">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6C5518C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对在乡道公路用地范围内设置公路标志以外的其他标志的</w:t>
            </w:r>
            <w:r>
              <w:rPr>
                <w:rFonts w:hint="default" w:ascii="Times New Roman" w:hAnsi="Times New Roman" w:eastAsia="方正仿宋_GBK" w:cs="Times New Roman"/>
                <w:kern w:val="0"/>
                <w:sz w:val="28"/>
                <w:szCs w:val="28"/>
                <w:highlight w:val="none"/>
                <w:lang w:val="en-US" w:eastAsia="zh-CN"/>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63D95B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60D9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中华人民共和国公路法</w:t>
            </w:r>
            <w:r>
              <w:rPr>
                <w:rFonts w:hint="eastAsia" w:ascii="Times New Roman" w:hAnsi="Times New Roman" w:cs="Times New Roman"/>
                <w:i w:val="0"/>
                <w:iCs w:val="0"/>
                <w:color w:val="000000"/>
                <w:kern w:val="0"/>
                <w:sz w:val="28"/>
                <w:szCs w:val="28"/>
                <w:u w:val="none"/>
                <w:lang w:val="en-US" w:eastAsia="zh-CN" w:bidi="ar"/>
              </w:rPr>
              <w:t>》</w:t>
            </w:r>
          </w:p>
        </w:tc>
      </w:tr>
      <w:tr w14:paraId="6C2B5D43">
        <w:tblPrEx>
          <w:tblCellMar>
            <w:top w:w="0" w:type="dxa"/>
            <w:left w:w="108" w:type="dxa"/>
            <w:bottom w:w="0" w:type="dxa"/>
            <w:right w:w="108" w:type="dxa"/>
          </w:tblCellMar>
        </w:tblPrEx>
        <w:trPr>
          <w:trHeight w:val="73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6EE49CEC">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056DBDD6">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对未经批准在乡道上增设平面交叉道口的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3927C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BA8F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中华人民共和国公路法</w:t>
            </w:r>
            <w:r>
              <w:rPr>
                <w:rFonts w:hint="eastAsia" w:ascii="Times New Roman" w:hAnsi="Times New Roman" w:cs="Times New Roman"/>
                <w:i w:val="0"/>
                <w:iCs w:val="0"/>
                <w:color w:val="000000"/>
                <w:kern w:val="0"/>
                <w:sz w:val="28"/>
                <w:szCs w:val="28"/>
                <w:u w:val="none"/>
                <w:lang w:val="en-US" w:eastAsia="zh-CN" w:bidi="ar"/>
              </w:rPr>
              <w:t>》</w:t>
            </w:r>
          </w:p>
        </w:tc>
      </w:tr>
      <w:tr w14:paraId="64347BA2">
        <w:tblPrEx>
          <w:tblCellMar>
            <w:top w:w="0" w:type="dxa"/>
            <w:left w:w="108" w:type="dxa"/>
            <w:bottom w:w="0" w:type="dxa"/>
            <w:right w:w="108" w:type="dxa"/>
          </w:tblCellMar>
        </w:tblPrEx>
        <w:trPr>
          <w:trHeight w:val="74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128D7ACF">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68931727">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对未经许可在乡道上进行涉路施工活动的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34690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9487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r>
              <w:rPr>
                <w:rFonts w:hint="eastAsia" w:ascii="Times New Roman" w:hAnsi="Times New Roman" w:cs="Times New Roman"/>
                <w:i w:val="0"/>
                <w:iCs w:val="0"/>
                <w:color w:val="000000"/>
                <w:kern w:val="0"/>
                <w:sz w:val="28"/>
                <w:szCs w:val="28"/>
                <w:u w:val="none"/>
                <w:lang w:val="en-US" w:eastAsia="zh-CN" w:bidi="ar"/>
              </w:rPr>
              <w:t>》</w:t>
            </w:r>
          </w:p>
        </w:tc>
      </w:tr>
      <w:tr w14:paraId="0EF7F1F7">
        <w:tblPrEx>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7A95BA2C">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59600622">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对未经批准更新采伐乡道护路林的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C6B542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7464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r>
              <w:rPr>
                <w:rFonts w:hint="eastAsia" w:ascii="Times New Roman" w:hAnsi="Times New Roman" w:cs="Times New Roman"/>
                <w:i w:val="0"/>
                <w:iCs w:val="0"/>
                <w:color w:val="000000"/>
                <w:kern w:val="0"/>
                <w:sz w:val="28"/>
                <w:szCs w:val="28"/>
                <w:u w:val="none"/>
                <w:lang w:val="en-US" w:eastAsia="zh-CN" w:bidi="ar"/>
              </w:rPr>
              <w:t>》</w:t>
            </w:r>
          </w:p>
        </w:tc>
      </w:tr>
      <w:tr w14:paraId="2A9D5497">
        <w:tblPrEx>
          <w:tblCellMar>
            <w:top w:w="0" w:type="dxa"/>
            <w:left w:w="108" w:type="dxa"/>
            <w:bottom w:w="0" w:type="dxa"/>
            <w:right w:w="108" w:type="dxa"/>
          </w:tblCellMar>
        </w:tblPrEx>
        <w:trPr>
          <w:trHeight w:val="91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27616C1E">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10A3FE5E">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对在人口集中地区、机场周围、交通干线附近以及市人民政府划定的其他禁止区域内露天焚烧秸秆的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817C2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E69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重庆市大气污染防治条例</w:t>
            </w:r>
            <w:r>
              <w:rPr>
                <w:rFonts w:hint="eastAsia" w:ascii="Times New Roman" w:hAnsi="Times New Roman" w:cs="Times New Roman"/>
                <w:i w:val="0"/>
                <w:iCs w:val="0"/>
                <w:color w:val="000000"/>
                <w:kern w:val="0"/>
                <w:sz w:val="28"/>
                <w:szCs w:val="28"/>
                <w:u w:val="none"/>
                <w:lang w:val="en-US" w:eastAsia="zh-CN" w:bidi="ar"/>
              </w:rPr>
              <w:t>》</w:t>
            </w:r>
          </w:p>
        </w:tc>
      </w:tr>
      <w:tr w14:paraId="7A80F395">
        <w:tblPrEx>
          <w:tblCellMar>
            <w:top w:w="0" w:type="dxa"/>
            <w:left w:w="108" w:type="dxa"/>
            <w:bottom w:w="0" w:type="dxa"/>
            <w:right w:w="108" w:type="dxa"/>
          </w:tblCellMar>
        </w:tblPrEx>
        <w:trPr>
          <w:trHeight w:val="49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0A358463">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402C5512">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对歌舞娱乐场所违反《娱乐场所管理条例》规定接纳未成年人的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A389C4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C4C3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《娱乐场所管理条例》（2020年修订）</w:t>
            </w:r>
          </w:p>
        </w:tc>
      </w:tr>
      <w:tr w14:paraId="02EEFDCE">
        <w:tblPrEx>
          <w:tblCellMar>
            <w:top w:w="0" w:type="dxa"/>
            <w:left w:w="108" w:type="dxa"/>
            <w:bottom w:w="0" w:type="dxa"/>
            <w:right w:w="108" w:type="dxa"/>
          </w:tblCellMar>
        </w:tblPrEx>
        <w:trPr>
          <w:trHeight w:val="1013" w:hRule="atLeast"/>
        </w:trPr>
        <w:tc>
          <w:tcPr>
            <w:tcW w:w="650" w:type="dxa"/>
            <w:tcBorders>
              <w:top w:val="single" w:color="000000" w:sz="4" w:space="0"/>
              <w:left w:val="single" w:color="000000" w:sz="4" w:space="0"/>
              <w:bottom w:val="single" w:color="auto" w:sz="4" w:space="0"/>
              <w:right w:val="single" w:color="000000" w:sz="4" w:space="0"/>
            </w:tcBorders>
            <w:noWrap w:val="0"/>
            <w:vAlign w:val="center"/>
          </w:tcPr>
          <w:p w14:paraId="5C550365">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4418A0B4">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auto"/>
                <w:kern w:val="0"/>
                <w:sz w:val="28"/>
                <w:szCs w:val="28"/>
                <w:highlight w:val="none"/>
                <w:lang w:bidi="ar"/>
              </w:rPr>
              <w:t>对娱乐场所未在显著位置悬挂娱乐经营许可证、未成年人禁入或者限入标志以及标志未注明举报电话的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36" w:type="dxa"/>
            <w:tcBorders>
              <w:top w:val="single" w:color="000000" w:sz="4" w:space="0"/>
              <w:left w:val="single" w:color="000000" w:sz="4" w:space="0"/>
              <w:bottom w:val="single" w:color="auto" w:sz="4" w:space="0"/>
              <w:right w:val="single" w:color="000000" w:sz="4" w:space="0"/>
            </w:tcBorders>
            <w:noWrap w:val="0"/>
            <w:vAlign w:val="center"/>
          </w:tcPr>
          <w:p w14:paraId="493B4E0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46234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《娱乐场所管理办法》（2022年修订）</w:t>
            </w:r>
          </w:p>
        </w:tc>
      </w:tr>
      <w:tr w14:paraId="20ED58DA">
        <w:tblPrEx>
          <w:tblCellMar>
            <w:top w:w="0" w:type="dxa"/>
            <w:left w:w="108" w:type="dxa"/>
            <w:bottom w:w="0" w:type="dxa"/>
            <w:right w:w="108" w:type="dxa"/>
          </w:tblCellMar>
        </w:tblPrEx>
        <w:trPr>
          <w:trHeight w:val="84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DE9FDED">
            <w:pPr>
              <w:keepNext w:val="0"/>
              <w:keepLines w:val="0"/>
              <w:pageBreakBefore w:val="0"/>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118D47C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对零售经营者变更零售点名称等信息是否重新办理零售许可证行政检查</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6E9737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5E824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《烟花爆竹经营许可实施办法》（2013年施行）</w:t>
            </w:r>
          </w:p>
        </w:tc>
      </w:tr>
      <w:tr w14:paraId="56DAE0A5">
        <w:tblPrEx>
          <w:tblCellMar>
            <w:top w:w="0" w:type="dxa"/>
            <w:left w:w="108" w:type="dxa"/>
            <w:bottom w:w="0" w:type="dxa"/>
            <w:right w:w="108" w:type="dxa"/>
          </w:tblCellMar>
        </w:tblPrEx>
        <w:trPr>
          <w:trHeight w:val="965"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C253734">
            <w:pPr>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318" w:type="dxa"/>
            <w:tcBorders>
              <w:top w:val="single" w:color="000000" w:sz="4" w:space="0"/>
              <w:left w:val="single" w:color="auto" w:sz="4" w:space="0"/>
              <w:bottom w:val="single" w:color="000000" w:sz="4" w:space="0"/>
              <w:right w:val="single" w:color="000000" w:sz="4" w:space="0"/>
            </w:tcBorders>
            <w:noWrap w:val="0"/>
            <w:vAlign w:val="center"/>
          </w:tcPr>
          <w:p w14:paraId="049529A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对零售经营者在零售店存放的烟花爆竹数量是否超过零售许可证载明范围的行政检查</w:t>
            </w:r>
          </w:p>
        </w:tc>
        <w:tc>
          <w:tcPr>
            <w:tcW w:w="1336" w:type="dxa"/>
            <w:tcBorders>
              <w:top w:val="single" w:color="auto" w:sz="4" w:space="0"/>
              <w:left w:val="single" w:color="auto" w:sz="4" w:space="0"/>
              <w:bottom w:val="single" w:color="auto" w:sz="4" w:space="0"/>
              <w:right w:val="single" w:color="000000" w:sz="4" w:space="0"/>
            </w:tcBorders>
            <w:noWrap w:val="0"/>
            <w:vAlign w:val="center"/>
          </w:tcPr>
          <w:p w14:paraId="32B3612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6406"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6588A82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《烟花爆竹经营许可实施办法》（2013年施行）</w:t>
            </w:r>
          </w:p>
        </w:tc>
      </w:tr>
    </w:tbl>
    <w:p w14:paraId="7CA21766">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both"/>
        <w:textAlignment w:val="auto"/>
        <w:rPr>
          <w:rFonts w:hint="eastAsia" w:ascii="方正黑体_GBK" w:hAnsi="方正黑体_GBK" w:eastAsia="方正黑体_GBK" w:cs="方正黑体_GBK"/>
          <w:sz w:val="32"/>
          <w:szCs w:val="32"/>
          <w:lang w:val="en-US" w:eastAsia="zh-CN"/>
        </w:rPr>
      </w:pPr>
    </w:p>
    <w:p w14:paraId="3ADC5E8E">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both"/>
        <w:textAlignment w:val="auto"/>
        <w:rPr>
          <w:rFonts w:hint="eastAsia" w:ascii="方正黑体_GBK" w:hAnsi="方正黑体_GBK" w:eastAsia="方正黑体_GBK" w:cs="方正黑体_GBK"/>
          <w:sz w:val="32"/>
          <w:szCs w:val="32"/>
          <w:lang w:val="en-US" w:eastAsia="zh-CN"/>
        </w:rPr>
        <w:sectPr>
          <w:footerReference r:id="rId9" w:type="default"/>
          <w:footerReference r:id="rId10" w:type="even"/>
          <w:pgSz w:w="16838" w:h="11906" w:orient="landscape"/>
          <w:pgMar w:top="1531" w:right="2098" w:bottom="1531" w:left="1984" w:header="851" w:footer="992" w:gutter="0"/>
          <w:pgNumType w:fmt="decimal" w:start="18"/>
          <w:cols w:space="0" w:num="1"/>
          <w:rtlGutter w:val="0"/>
          <w:docGrid w:type="linesAndChars" w:linePitch="312" w:charSpace="0"/>
        </w:sectPr>
      </w:pPr>
    </w:p>
    <w:p w14:paraId="2A383B4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四、水口镇涉企行政检查事项清单。</w:t>
      </w:r>
    </w:p>
    <w:tbl>
      <w:tblPr>
        <w:tblStyle w:val="6"/>
        <w:tblpPr w:leftFromText="180" w:rightFromText="180" w:vertAnchor="text" w:horzAnchor="page" w:tblpX="1708" w:tblpY="243"/>
        <w:tblOverlap w:val="never"/>
        <w:tblW w:w="13710" w:type="dxa"/>
        <w:tblInd w:w="0" w:type="dxa"/>
        <w:tblLayout w:type="fixed"/>
        <w:tblCellMar>
          <w:top w:w="0" w:type="dxa"/>
          <w:left w:w="108" w:type="dxa"/>
          <w:bottom w:w="0" w:type="dxa"/>
          <w:right w:w="108" w:type="dxa"/>
        </w:tblCellMar>
      </w:tblPr>
      <w:tblGrid>
        <w:gridCol w:w="650"/>
        <w:gridCol w:w="5645"/>
        <w:gridCol w:w="1350"/>
        <w:gridCol w:w="6065"/>
      </w:tblGrid>
      <w:tr w14:paraId="054E3E4A">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4BD798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color w:val="000000"/>
                <w:sz w:val="28"/>
                <w:szCs w:val="28"/>
                <w:highlight w:val="none"/>
                <w:lang w:val="en-US" w:eastAsia="zh-CN"/>
              </w:rPr>
              <w:t>序号</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306501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color w:val="000000"/>
                <w:sz w:val="28"/>
                <w:szCs w:val="28"/>
                <w:highlight w:val="none"/>
                <w:lang w:val="en-US" w:eastAsia="zh-CN"/>
              </w:rPr>
              <w:t>事项名称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D2CB08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color w:val="000000"/>
                <w:sz w:val="28"/>
                <w:szCs w:val="28"/>
                <w:highlight w:val="none"/>
                <w:lang w:val="en-US" w:eastAsia="zh-CN"/>
              </w:rPr>
            </w:pPr>
            <w:r>
              <w:rPr>
                <w:rFonts w:hint="default" w:ascii="Times New Roman" w:hAnsi="Times New Roman" w:eastAsia="方正黑体_GBK" w:cs="Times New Roman"/>
                <w:color w:val="000000"/>
                <w:sz w:val="28"/>
                <w:szCs w:val="28"/>
                <w:highlight w:val="none"/>
                <w:lang w:val="en-US" w:eastAsia="zh-CN"/>
              </w:rPr>
              <w:t>是否属于</w:t>
            </w:r>
          </w:p>
          <w:p w14:paraId="44E1884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color w:val="000000"/>
                <w:sz w:val="28"/>
                <w:szCs w:val="28"/>
                <w:highlight w:val="none"/>
                <w:lang w:val="en-US" w:eastAsia="zh-CN"/>
              </w:rPr>
              <w:t>涉企事项</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47A19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color w:val="000000"/>
                <w:sz w:val="28"/>
                <w:szCs w:val="28"/>
                <w:highlight w:val="none"/>
                <w:lang w:val="en-US" w:eastAsia="zh-CN"/>
              </w:rPr>
              <w:t>执法依据</w:t>
            </w:r>
          </w:p>
        </w:tc>
      </w:tr>
      <w:tr w14:paraId="7755EF83">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A6F12E0">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B8E19A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对生产经营单位安全生产状况的监督检查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CFE848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87575">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《重庆市安全生产条例》</w:t>
            </w:r>
          </w:p>
        </w:tc>
      </w:tr>
      <w:tr w14:paraId="40B971C9">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D74E7FE">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9F39CA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村镇建设工程安全生产检查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4E114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CB9C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w:t>
            </w:r>
          </w:p>
        </w:tc>
      </w:tr>
      <w:tr w14:paraId="70AA7C6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2728A73">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A07844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对城乡规划实施情况的监督检查，以及对《重庆市城乡规划条例》第七十四条所列违法建筑的日常巡查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EE69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CA413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《重庆市城乡规划条例》</w:t>
            </w:r>
          </w:p>
        </w:tc>
      </w:tr>
      <w:tr w14:paraId="1514A69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6EEA071">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6A6C76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对水上交通安全的检查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A71353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624B5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《重庆市水上交通安全管理条例》（2022年修正）</w:t>
            </w:r>
          </w:p>
        </w:tc>
      </w:tr>
      <w:tr w14:paraId="2AA442D9">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E44A840">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2D737D4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乡镇渡口渡运安全检查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FBBC2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2D6C8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《内河渡口渡船安全管理规定》（2014年施行）</w:t>
            </w:r>
          </w:p>
        </w:tc>
      </w:tr>
      <w:tr w14:paraId="5231DDA6">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D26F96D">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37E1CD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对签单发航制度实施情况的检查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8D8B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C4948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《内河渡口渡船安全管理规定》（2014年施行）</w:t>
            </w:r>
          </w:p>
        </w:tc>
      </w:tr>
      <w:tr w14:paraId="64AC017F">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9213F3C">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F2B088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对在分散式饮用水源保护范围内新建厕所、化粪池的行政检查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706F5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A417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w:t>
            </w:r>
          </w:p>
        </w:tc>
      </w:tr>
      <w:tr w14:paraId="306D66D4">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67A9D0C">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EFA2E5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对在分散式饮用水源保护范围内设立粪便、生活垃圾的收集、转运站，堆放医疗垃圾，设立有毒有害化学品仓库、堆栈的行政检查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22CB7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3C310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5E6BF32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17AAEB9">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6BB714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对在分散式饮用水源保护范围内施用高残留、高毒农药的行政检查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7274C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D0C5A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2F6737C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80536F1">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F8CCBA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对在分散式饮用水源保护范围内从事规模畜禽养殖、网箱网栏养殖的行政检查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E0AB5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08C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3D4498E5">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0B63D3B">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F07E30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对在分散式饮用水源保护范围内排放工业污水的行政检查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98350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9BA7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2734D90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B358130">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A3954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对在分散式饮用水源保护范围内实施其他污染饮用水水体的行政检查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DA36B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1D586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《基本农田保护条例》（2011年修订）</w:t>
            </w:r>
          </w:p>
        </w:tc>
      </w:tr>
      <w:tr w14:paraId="0F5A804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28C3DEE">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D407EC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对属于小型集中供水工程的新建村镇供水工程的行政检查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E72D3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FDAA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26E646E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ED8DA49">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EE810F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对损坏属于小型集中供水工程的村镇供水工程设施及其附属设施的行政检查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5B8E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6B9B4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7075D06B">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D7560D1">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4AEE2C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对属于小型集中供水工程的村镇供水工程保护范围的行政检查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75478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5FC40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120040D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2FE4A38">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D089E3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对属于小型集中供水工程的村镇供水工程运行管理的行政检查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A95A4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F001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08BE289B">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8691280">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E7F50C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对阻挠供水设施抢修，属于小型集中供水工程的行政检查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F1417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811F9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5356163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EBE1E76">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18401B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对盗用水或者擅自在供水单位管理的供水管道上连接取水设施，属于小型集中供水工程的行政检查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24C68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E4C1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1C55857F">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97C2A91">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1AA1872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对擅自拆卸、启封、围压、损坏水表，影响水表正常计量，属于小型集中供水工程的行政检查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2E634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1D146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1DC2B7A7">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BD02C3E">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8A7A30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对生产或者使用有毒、有害物质的单位将其用水管网与村镇小型集中供水管网直接连接，属于小型集中供水工程的行政检查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47A09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A581E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1EC1A884">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904E664">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CB4653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对防护标志和护林碑牌的行政检查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F3C2F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5E3A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《重庆市长江防护林体系管理条例》（2019年修正）</w:t>
            </w:r>
          </w:p>
        </w:tc>
      </w:tr>
      <w:tr w14:paraId="24DDBB0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E421C4F">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831A83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对损坏村庄和集镇的房屋、公共设施的行政检查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30211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7E36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7B12144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35F1B32">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8DA5D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对乱堆粪便、垃圾、柴草，破坏村容镇貌和环境卫生的行政检查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EC19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6BC6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2D9F9EB1">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10E935C">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88613C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对破坏绿化、损坏古树名木及其他破坏村容镇貌环境卫生的行政检查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B165E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EBD3E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1FC15F84">
        <w:tblPrEx>
          <w:tblCellMar>
            <w:top w:w="0" w:type="dxa"/>
            <w:left w:w="108" w:type="dxa"/>
            <w:bottom w:w="0" w:type="dxa"/>
            <w:right w:w="108"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734A455">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439D17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对村道建筑控制区的行政检查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251EA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30F87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086BA7FB">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563AAC4">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F81F6C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对涉村道施工活动建设单位的行政检查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2CD1A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658B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513968CB">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28E3FAB">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181B65E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对在村道设置路障、摆摊设点、堆放物品、打场晒粮、挖沟引水、种植作物、放养牲畜、经营性修车洗车及其他影响公路畅通的行政检查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C0CFF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F4A51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0826E56E">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FED7312">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CC5C4B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对单位和个人损坏或者擅自移动有钉螺地带警示标志的行政检查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6C55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700F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血吸虫病防治条例</w:t>
            </w:r>
            <w:r>
              <w:rPr>
                <w:rFonts w:hint="eastAsia" w:ascii="Times New Roman" w:hAnsi="Times New Roman" w:cs="Times New Roman"/>
                <w:i w:val="0"/>
                <w:iCs w:val="0"/>
                <w:color w:val="000000"/>
                <w:kern w:val="0"/>
                <w:sz w:val="28"/>
                <w:szCs w:val="28"/>
                <w:u w:val="none"/>
                <w:lang w:val="en-US" w:eastAsia="zh-CN" w:bidi="ar"/>
              </w:rPr>
              <w:t>》</w:t>
            </w:r>
          </w:p>
        </w:tc>
      </w:tr>
      <w:tr w14:paraId="2D1E8BFF">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965B6DC">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4109EC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对在崩塌、滑坡危险区或者泥石流易发区从事取土、挖砂、采石等活动的行政检查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776F69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B2BF5">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《中华人民共和国水土保持法》（2010年修订）</w:t>
            </w:r>
          </w:p>
        </w:tc>
      </w:tr>
      <w:tr w14:paraId="1D2B442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B90A7F5">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882674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对屠宰、经营、运输的动物附有检疫证明，经营和运输的动物产品附有检疫证明、检疫标志的行政检查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CA9BB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A5756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《中华人民共和国动物防疫法》</w:t>
            </w:r>
            <w:r>
              <w:rPr>
                <w:rFonts w:hint="default" w:ascii="Times New Roman" w:hAnsi="Times New Roman" w:eastAsia="方正仿宋_GBK" w:cs="Times New Roman"/>
                <w:kern w:val="0"/>
                <w:sz w:val="28"/>
                <w:szCs w:val="28"/>
                <w:highlight w:val="none"/>
                <w:lang w:val="en-US" w:eastAsia="zh-CN"/>
              </w:rPr>
              <w:br w:type="textWrapping"/>
            </w:r>
          </w:p>
        </w:tc>
      </w:tr>
      <w:tr w14:paraId="3442CBC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8E777BE">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A70EA2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对互联网上网服务营业场所经营单位接纳未成年人进入营业场所的行政检查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22A004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B3916A">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《中华人民共和国未成年人保护法》</w:t>
            </w:r>
          </w:p>
        </w:tc>
      </w:tr>
      <w:tr w14:paraId="6A8A53AA">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D76EFA3">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285401C">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对消防安全重点单位及公安派出所监督检查单位以外其他单位或者个人违反消防安全规定焚烧物品的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1B7305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A57C38">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655CC24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07EE71C">
            <w:pPr>
              <w:keepNext w:val="0"/>
              <w:keepLines w:val="0"/>
              <w:pageBreakBefore w:val="0"/>
              <w:widowControl/>
              <w:numPr>
                <w:ilvl w:val="0"/>
                <w:numId w:val="4"/>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18D2EF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对消防安全重点单位及公安派出所监督检查单位以外其他单位或者个人占用、堵塞、封闭疏散通道、安全出口的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FEF788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ED1963">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1ADD7C5C">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186A747">
            <w:pPr>
              <w:keepNext w:val="0"/>
              <w:keepLines w:val="0"/>
              <w:pageBreakBefore w:val="0"/>
              <w:widowControl/>
              <w:numPr>
                <w:ilvl w:val="0"/>
                <w:numId w:val="4"/>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44AAF36">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对消防安全重点单位及公安派出所监督检查单位以外其他单位或者个人埋压、圈占、遮挡消火栓行为的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EBF470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61D10">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1228D575">
        <w:tblPrEx>
          <w:tblCellMar>
            <w:top w:w="0" w:type="dxa"/>
            <w:left w:w="108" w:type="dxa"/>
            <w:bottom w:w="0" w:type="dxa"/>
            <w:right w:w="108" w:type="dxa"/>
          </w:tblCellMar>
        </w:tblPrEx>
        <w:trPr>
          <w:trHeight w:val="9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47A5378">
            <w:pPr>
              <w:keepNext w:val="0"/>
              <w:keepLines w:val="0"/>
              <w:pageBreakBefore w:val="0"/>
              <w:widowControl/>
              <w:numPr>
                <w:ilvl w:val="0"/>
                <w:numId w:val="4"/>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99544CA">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对消防安全重点单位及公安派出所监督检查单位以外其他单位或者个人占用、堵塞、封闭消防车通道，妨碍消防车通行行为的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2F52AC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C5EEE9">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2445316F">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057AAEE">
            <w:pPr>
              <w:keepNext w:val="0"/>
              <w:keepLines w:val="0"/>
              <w:pageBreakBefore w:val="0"/>
              <w:widowControl/>
              <w:numPr>
                <w:ilvl w:val="0"/>
                <w:numId w:val="4"/>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5119E33">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对个人随意倾倒、抛洒、堆放或者焚烧生活垃圾的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DA0100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4D3AD">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《中华人民共和国固体废物污染环境防治法》</w:t>
            </w:r>
          </w:p>
        </w:tc>
      </w:tr>
      <w:tr w14:paraId="075F738B">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C0461FD">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78177D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对在次干道及其两侧从事产生油烟的餐饮经营活动的行政检查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2972ED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4247A4">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00B3903E">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44465FE">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176FF79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对在临街商场、门店超出门窗外墙设置摊位摆卖、经营的行政检查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E53C1D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82AD01">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5A6EEFAE">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0925239">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24AA2F3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对在桥梁、人行天桥上摆摊、兜售物品的行政检查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0A2F30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93100">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06D88F9A">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5FC56BC">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5E281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对在地下通道擅自摆摊、兜售物品的行政检查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2499B3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3F74A">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4C5BCF97">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D0D507C">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FD6872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对在主、次干道或窗口地区派发经营性宣传品的行政检查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4D8EB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2F5F2">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6941816A">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60DD71C">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7BBB8F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对霓虹灯、电子显示屏（牌）、灯箱等形式的户外广告未保持完好、有破损、污迹和严重褪色，未显示完好的行政处罚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A2EABD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67FE76">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《重庆市市容环境卫生管理条例》</w:t>
            </w:r>
          </w:p>
        </w:tc>
      </w:tr>
      <w:tr w14:paraId="12C66E95">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5CA9694">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91569F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对在道路上的通讯、邮政、电力、有线电视、公交客运、环境卫生等设施出现污损、残缺未及时清洗或修复的行政处罚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582096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C60FDB">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《重庆市市容环境卫生管理条例》（2018年修正）</w:t>
            </w:r>
          </w:p>
        </w:tc>
      </w:tr>
      <w:tr w14:paraId="1E6632CF">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07DE31D">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64A09F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对经批准临时占用道路堆放建筑材料未放置整齐，散体、流体物料未使用围挡存放的行政处罚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998645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CED91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467E535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5062FA8">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0362D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对集贸摊区市场、临街门店的业主或经营者未按市容环境卫生主管部门要求设置垃圾收集容器，及时清运垃圾，保持环境整洁的行政处罚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C568A5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6E06E">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eastAsia="zh-CN"/>
              </w:rPr>
              <w:t>《重庆市市容环境卫生管理条例》</w:t>
            </w:r>
          </w:p>
        </w:tc>
      </w:tr>
      <w:tr w14:paraId="1EA188A4">
        <w:tblPrEx>
          <w:tblCellMar>
            <w:top w:w="0" w:type="dxa"/>
            <w:left w:w="108" w:type="dxa"/>
            <w:bottom w:w="0" w:type="dxa"/>
            <w:right w:w="108" w:type="dxa"/>
          </w:tblCellMar>
        </w:tblPrEx>
        <w:trPr>
          <w:trHeight w:val="50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D44D379">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F6C101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对将污水排放或倾倒在街面的行政处罚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1E09CF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10664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1D1E04A3">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BDD8E06">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971D40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对在住宅楼、居民社区饲养鸡、鸭、鹅、兔、羊、猪、食用鸽等家畜家禽的行政处罚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3D322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D10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1DB292E3">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4DA8930">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11A48C4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对擅自操作公用燃气阀门的行政检查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7E8525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42B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79FA285A">
        <w:tblPrEx>
          <w:tblCellMar>
            <w:top w:w="0" w:type="dxa"/>
            <w:left w:w="108" w:type="dxa"/>
            <w:bottom w:w="0" w:type="dxa"/>
            <w:right w:w="108" w:type="dxa"/>
          </w:tblCellMar>
        </w:tblPrEx>
        <w:trPr>
          <w:trHeight w:val="315"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6362416">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DE3272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对将燃气管道作为负重支架或者接地引线的行政检查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6F3F1C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E805B9">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4564C5F2">
        <w:tblPrEx>
          <w:tblCellMar>
            <w:top w:w="0" w:type="dxa"/>
            <w:left w:w="108" w:type="dxa"/>
            <w:bottom w:w="0" w:type="dxa"/>
            <w:right w:w="108" w:type="dxa"/>
          </w:tblCellMar>
        </w:tblPrEx>
        <w:trPr>
          <w:trHeight w:val="59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1B864D0">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13237F9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对擅自安装、改装、拆除户内燃气设施和燃气计量装置的行政检查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51CC1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E1BCF3">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《城镇燃气管理条例》（2016年修订）</w:t>
            </w:r>
          </w:p>
        </w:tc>
      </w:tr>
      <w:tr w14:paraId="0313222D">
        <w:tblPrEx>
          <w:tblCellMar>
            <w:top w:w="0" w:type="dxa"/>
            <w:left w:w="108" w:type="dxa"/>
            <w:bottom w:w="0" w:type="dxa"/>
            <w:right w:w="108" w:type="dxa"/>
          </w:tblCellMar>
        </w:tblPrEx>
        <w:trPr>
          <w:trHeight w:val="1027"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546D56DF">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24E2321D">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对消防安全重点单位及公安派出所监督检查单位以外其他单位或者个人损坏、挪用或者擅自拆除、停用消防设施、器材的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090B38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6FF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《中华人民共和国消防法》（2021年修正）</w:t>
            </w:r>
          </w:p>
        </w:tc>
      </w:tr>
      <w:tr w14:paraId="74C55048">
        <w:tblPrEx>
          <w:tblCellMar>
            <w:top w:w="0" w:type="dxa"/>
            <w:left w:w="108" w:type="dxa"/>
            <w:bottom w:w="0" w:type="dxa"/>
            <w:right w:w="108" w:type="dxa"/>
          </w:tblCellMar>
        </w:tblPrEx>
        <w:trPr>
          <w:trHeight w:val="1263"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4B99DD0D">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553B113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对消防安全重点单位及公安派出所监督检查单位以外其他单位或者个人在人员密集场所的门窗上设置影响逃生和灭火救援的障碍物的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08644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E91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3CDC7528">
        <w:tblPrEx>
          <w:tblCellMar>
            <w:top w:w="0" w:type="dxa"/>
            <w:left w:w="108" w:type="dxa"/>
            <w:bottom w:w="0" w:type="dxa"/>
            <w:right w:w="108" w:type="dxa"/>
          </w:tblCellMar>
        </w:tblPrEx>
        <w:trPr>
          <w:trHeight w:val="1131"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6E095C71">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661F86D3">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对消防安全重点单位及公安派出所监督检查单位以外其他单位或者个人违反规定使用明火作业的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66D090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6578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6C13D14E">
        <w:tblPrEx>
          <w:tblCellMar>
            <w:top w:w="0" w:type="dxa"/>
            <w:left w:w="108" w:type="dxa"/>
            <w:bottom w:w="0" w:type="dxa"/>
            <w:right w:w="108" w:type="dxa"/>
          </w:tblCellMar>
        </w:tblPrEx>
        <w:trPr>
          <w:trHeight w:val="1478"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95B6209">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D18AEE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对消防安全重点单位及公安派出所监督检查单位以外其他单位或者个人在高层民用建筑的公共门厅、疏散走道、楼梯间、安全出口停放电动自行车或者为电动自行车充电，拒不改正的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656E2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B379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w:t>
            </w:r>
          </w:p>
        </w:tc>
      </w:tr>
      <w:tr w14:paraId="2074B161">
        <w:tblPrEx>
          <w:tblCellMar>
            <w:top w:w="0" w:type="dxa"/>
            <w:left w:w="108" w:type="dxa"/>
            <w:bottom w:w="0" w:type="dxa"/>
            <w:right w:w="108" w:type="dxa"/>
          </w:tblCellMar>
        </w:tblPrEx>
        <w:trPr>
          <w:trHeight w:val="87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394ACB78">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42CEF0B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对殡仪馆、殡仪服务站以外的单位和个人从事经营性殡葬服务活动的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07EBDE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5DF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《重庆市殡葬管理条例》（2022年修正）</w:t>
            </w:r>
          </w:p>
        </w:tc>
      </w:tr>
      <w:tr w14:paraId="7FAA0B5E">
        <w:tblPrEx>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2175B316">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445C6AA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对在城市建成区、人口集中区域露天焚烧电子废物、油毡、沥青、橡胶、塑料、皮革以及其他产生有毒有害烟尘和恶臭气体的物质的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F10FBE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CED1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p w14:paraId="44269CC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《重庆市大气污染防治条例》（2021年修正）</w:t>
            </w:r>
          </w:p>
        </w:tc>
      </w:tr>
      <w:tr w14:paraId="393AEBCC">
        <w:tblPrEx>
          <w:tblCellMar>
            <w:top w:w="0" w:type="dxa"/>
            <w:left w:w="108" w:type="dxa"/>
            <w:bottom w:w="0" w:type="dxa"/>
            <w:right w:w="108" w:type="dxa"/>
          </w:tblCellMar>
        </w:tblPrEx>
        <w:trPr>
          <w:trHeight w:val="839" w:hRule="atLeast"/>
        </w:trPr>
        <w:tc>
          <w:tcPr>
            <w:tcW w:w="650" w:type="dxa"/>
            <w:tcBorders>
              <w:top w:val="single" w:color="000000" w:sz="4" w:space="0"/>
              <w:left w:val="single" w:color="000000" w:sz="4" w:space="0"/>
              <w:bottom w:val="single" w:color="auto" w:sz="4" w:space="0"/>
              <w:right w:val="single" w:color="000000" w:sz="4" w:space="0"/>
            </w:tcBorders>
            <w:noWrap w:val="0"/>
            <w:vAlign w:val="center"/>
          </w:tcPr>
          <w:p w14:paraId="1904F1AA">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5E6C5EF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对露天堆场、仓库、消纳场、填埋场未采取措施防治扬尘污染的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auto" w:sz="4" w:space="0"/>
              <w:right w:val="single" w:color="000000" w:sz="4" w:space="0"/>
            </w:tcBorders>
            <w:noWrap w:val="0"/>
            <w:vAlign w:val="center"/>
          </w:tcPr>
          <w:p w14:paraId="5CF6B8A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A0C59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w:t>
            </w:r>
            <w:r>
              <w:rPr>
                <w:rFonts w:hint="eastAsia" w:ascii="Times New Roman" w:hAnsi="Times New Roman" w:cs="Times New Roman"/>
                <w:i w:val="0"/>
                <w:iCs w:val="0"/>
                <w:color w:val="000000"/>
                <w:kern w:val="0"/>
                <w:sz w:val="28"/>
                <w:szCs w:val="28"/>
                <w:u w:val="none"/>
                <w:lang w:val="en-US" w:eastAsia="zh-CN" w:bidi="ar"/>
              </w:rPr>
              <w:t>市</w:t>
            </w:r>
            <w:r>
              <w:rPr>
                <w:rFonts w:hint="default" w:ascii="Times New Roman" w:hAnsi="Times New Roman" w:eastAsia="方正仿宋_GBK" w:cs="Times New Roman"/>
                <w:i w:val="0"/>
                <w:iCs w:val="0"/>
                <w:color w:val="000000"/>
                <w:kern w:val="0"/>
                <w:sz w:val="28"/>
                <w:szCs w:val="28"/>
                <w:u w:val="none"/>
                <w:lang w:val="en-US" w:eastAsia="zh-CN" w:bidi="ar"/>
              </w:rPr>
              <w:t>大气污染防治条例》（2021修订）</w:t>
            </w:r>
          </w:p>
        </w:tc>
      </w:tr>
      <w:tr w14:paraId="03158961">
        <w:tblPrEx>
          <w:tblCellMar>
            <w:top w:w="0" w:type="dxa"/>
            <w:left w:w="108" w:type="dxa"/>
            <w:bottom w:w="0" w:type="dxa"/>
            <w:right w:w="108" w:type="dxa"/>
          </w:tblCellMar>
        </w:tblPrEx>
        <w:trPr>
          <w:trHeight w:val="956"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DC70C5B">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7E8DFBF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对在饮用水水源一级保护区内，从事旅游、游泳、垂钓等活动的行政检查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0F33A2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132B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w:t>
            </w:r>
            <w:bookmarkStart w:id="0" w:name="_GoBack"/>
            <w:bookmarkEnd w:id="0"/>
            <w:r>
              <w:rPr>
                <w:rFonts w:hint="default" w:ascii="Times New Roman" w:hAnsi="Times New Roman" w:eastAsia="方正仿宋_GBK" w:cs="Times New Roman"/>
                <w:i w:val="0"/>
                <w:iCs w:val="0"/>
                <w:color w:val="000000"/>
                <w:kern w:val="0"/>
                <w:sz w:val="28"/>
                <w:szCs w:val="28"/>
                <w:u w:val="none"/>
                <w:lang w:val="en-US" w:eastAsia="zh-CN" w:bidi="ar"/>
              </w:rPr>
              <w:t>施行）</w:t>
            </w:r>
          </w:p>
        </w:tc>
      </w:tr>
      <w:tr w14:paraId="63EB51FB">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2F6CF00">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7AED202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对在饮用水水源一级、二级保护区内，设置水上经营性餐饮、娱乐设施，从事采砂、对水体有污染的水产养殖、放养畜禽等活动的行政检查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E0617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1E21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5959E427">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53F2AC87">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25CE7D0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对在饮用水水源一级、二级以及准保护区内，堆放、存贮可能造成水体污染的物品的行政检查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9A4000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7660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7EBED25F">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6A76A5F9">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326CCCD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对在饮用水水源一级保护区内新增农业种植以及在饮用水水源二级保护区内新增使用农药、化肥的农业种植或者经济林的行政检查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CF7C6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8E8CBC">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793B39A5">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7CF055F5">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2B17B25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对在饮用水水源保护区内从事其他可能污染饮用水水体的活动的行政检查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1548D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106EAB">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62838142">
        <w:tblPrEx>
          <w:tblCellMar>
            <w:top w:w="0" w:type="dxa"/>
            <w:left w:w="108" w:type="dxa"/>
            <w:bottom w:w="0" w:type="dxa"/>
            <w:right w:w="108" w:type="dxa"/>
          </w:tblCellMar>
        </w:tblPrEx>
        <w:trPr>
          <w:trHeight w:val="307"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F58DEA7">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3745942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对在饮用水水源一级保护区内从事网箱养殖的行政检查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CC6477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54B21">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68EA6E1A">
        <w:tblPrEx>
          <w:tblCellMar>
            <w:top w:w="0" w:type="dxa"/>
            <w:left w:w="108" w:type="dxa"/>
            <w:bottom w:w="0" w:type="dxa"/>
            <w:right w:w="108" w:type="dxa"/>
          </w:tblCellMar>
        </w:tblPrEx>
        <w:trPr>
          <w:trHeight w:val="1475" w:hRule="atLeast"/>
        </w:trPr>
        <w:tc>
          <w:tcPr>
            <w:tcW w:w="650" w:type="dxa"/>
            <w:tcBorders>
              <w:top w:val="single" w:color="auto" w:sz="4" w:space="0"/>
              <w:left w:val="single" w:color="000000" w:sz="4" w:space="0"/>
              <w:bottom w:val="single" w:color="auto" w:sz="4" w:space="0"/>
              <w:right w:val="single" w:color="000000" w:sz="4" w:space="0"/>
            </w:tcBorders>
            <w:noWrap w:val="0"/>
            <w:vAlign w:val="center"/>
          </w:tcPr>
          <w:p w14:paraId="22C3B750">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2BBD8F54">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对在居民住宅楼、未配套设立专用烟道的商住综合楼、商住综合楼内与居住层相邻的商业楼层内新建、改建、扩建产生油烟、异味、废气的餐饮服务、加工服务、服装干洗和机动车维修等项目的行政检查</w:t>
            </w:r>
          </w:p>
        </w:tc>
        <w:tc>
          <w:tcPr>
            <w:tcW w:w="1350" w:type="dxa"/>
            <w:tcBorders>
              <w:top w:val="single" w:color="auto" w:sz="4" w:space="0"/>
              <w:left w:val="single" w:color="000000" w:sz="4" w:space="0"/>
              <w:bottom w:val="single" w:color="auto" w:sz="4" w:space="0"/>
              <w:right w:val="single" w:color="000000" w:sz="4" w:space="0"/>
            </w:tcBorders>
            <w:noWrap w:val="0"/>
            <w:vAlign w:val="center"/>
          </w:tcPr>
          <w:p w14:paraId="3C81204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C31C9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0D10271E">
        <w:tblPrEx>
          <w:tblCellMar>
            <w:top w:w="0" w:type="dxa"/>
            <w:left w:w="108" w:type="dxa"/>
            <w:bottom w:w="0" w:type="dxa"/>
            <w:right w:w="108" w:type="dxa"/>
          </w:tblCellMar>
        </w:tblPrEx>
        <w:trPr>
          <w:trHeight w:val="902"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3DBFCAD6">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1AA82A8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对村镇建设工程施工工地设置硬质围挡，或者采取覆盖、分段作业、择时施工、洒水抑尘、冲洗地面和车辆等有效防尘降尘措施的行政检查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34F07D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B269F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51C80015">
        <w:tblPrEx>
          <w:tblCellMar>
            <w:top w:w="0" w:type="dxa"/>
            <w:left w:w="108" w:type="dxa"/>
            <w:bottom w:w="0" w:type="dxa"/>
            <w:right w:w="108" w:type="dxa"/>
          </w:tblCellMar>
        </w:tblPrEx>
        <w:trPr>
          <w:trHeight w:val="902"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27F511C">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49D087E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对村镇建设工程建筑土方、工程渣土、建筑垃圾及时清运，或者采用密闭式防尘网遮盖的行政检查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7F100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5B96BA">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57CA7620">
        <w:tblPrEx>
          <w:tblCellMar>
            <w:top w:w="0" w:type="dxa"/>
            <w:left w:w="108" w:type="dxa"/>
            <w:bottom w:w="0" w:type="dxa"/>
            <w:right w:w="108" w:type="dxa"/>
          </w:tblCellMar>
        </w:tblPrEx>
        <w:trPr>
          <w:trHeight w:val="902"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2B5D7BB">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2FAAA11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方正仿宋_GBK" w:hAnsi="方正仿宋_GBK" w:eastAsia="方正仿宋_GBK" w:cs="方正仿宋_GBK"/>
                <w:kern w:val="0"/>
                <w:sz w:val="28"/>
                <w:szCs w:val="28"/>
                <w:highlight w:val="none"/>
              </w:rPr>
              <w:t>对机关、团体、部队、院校、企事业单位和其他组织及个体工商户名称、字号、标志等牌匾和标识有污损、残缺的</w:t>
            </w:r>
            <w:r>
              <w:rPr>
                <w:rFonts w:hint="eastAsia" w:ascii="方正仿宋_GBK" w:hAnsi="方正仿宋_GBK" w:eastAsia="方正仿宋_GBK" w:cs="方正仿宋_GBK"/>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1D7287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9001B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42B85FE4">
        <w:tblPrEx>
          <w:tblCellMar>
            <w:top w:w="0" w:type="dxa"/>
            <w:left w:w="108" w:type="dxa"/>
            <w:bottom w:w="0" w:type="dxa"/>
            <w:right w:w="108" w:type="dxa"/>
          </w:tblCellMar>
        </w:tblPrEx>
        <w:trPr>
          <w:trHeight w:val="565"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4478568C">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328CCB7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方正仿宋_GBK" w:hAnsi="方正仿宋_GBK" w:eastAsia="方正仿宋_GBK" w:cs="方正仿宋_GBK"/>
                <w:kern w:val="0"/>
                <w:sz w:val="28"/>
                <w:szCs w:val="28"/>
                <w:highlight w:val="none"/>
              </w:rPr>
              <w:t>对广告经营者未保持充气式装置整洁美观，出现破损残缺的</w:t>
            </w:r>
            <w:r>
              <w:rPr>
                <w:rFonts w:hint="eastAsia" w:ascii="方正仿宋_GBK" w:hAnsi="方正仿宋_GBK" w:eastAsia="方正仿宋_GBK" w:cs="方正仿宋_GBK"/>
                <w:kern w:val="0"/>
                <w:sz w:val="28"/>
                <w:szCs w:val="28"/>
                <w:highlight w:val="none"/>
                <w:lang w:val="en-US" w:eastAsia="zh-CN"/>
              </w:rPr>
              <w:t>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A70913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方正仿宋_GBK" w:hAnsi="方正仿宋_GBK" w:cs="方正仿宋_GBK"/>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260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《重庆市市容环境卫生管理条例》</w:t>
            </w:r>
          </w:p>
        </w:tc>
      </w:tr>
      <w:tr w14:paraId="7F0C074F">
        <w:tblPrEx>
          <w:tblCellMar>
            <w:top w:w="0" w:type="dxa"/>
            <w:left w:w="108" w:type="dxa"/>
            <w:bottom w:w="0" w:type="dxa"/>
            <w:right w:w="108" w:type="dxa"/>
          </w:tblCellMar>
        </w:tblPrEx>
        <w:trPr>
          <w:trHeight w:val="1026" w:hRule="atLeast"/>
        </w:trPr>
        <w:tc>
          <w:tcPr>
            <w:tcW w:w="650" w:type="dxa"/>
            <w:tcBorders>
              <w:top w:val="single" w:color="auto" w:sz="4" w:space="0"/>
              <w:left w:val="single" w:color="000000" w:sz="4" w:space="0"/>
              <w:bottom w:val="single" w:color="000000" w:sz="4" w:space="0"/>
              <w:right w:val="single" w:color="000000" w:sz="4" w:space="0"/>
            </w:tcBorders>
            <w:noWrap w:val="0"/>
            <w:vAlign w:val="center"/>
          </w:tcPr>
          <w:p w14:paraId="46273BFE">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4B5252FC">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对在城市建成区、人口集中区域露天焚烧树叶、枯草、垃圾的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auto" w:sz="4" w:space="0"/>
              <w:left w:val="single" w:color="000000" w:sz="4" w:space="0"/>
              <w:bottom w:val="single" w:color="000000" w:sz="4" w:space="0"/>
              <w:right w:val="single" w:color="000000" w:sz="4" w:space="0"/>
            </w:tcBorders>
            <w:noWrap w:val="0"/>
            <w:vAlign w:val="center"/>
          </w:tcPr>
          <w:p w14:paraId="676718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209A1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663A9200">
        <w:tblPrEx>
          <w:tblCellMar>
            <w:top w:w="0" w:type="dxa"/>
            <w:left w:w="108" w:type="dxa"/>
            <w:bottom w:w="0" w:type="dxa"/>
            <w:right w:w="108" w:type="dxa"/>
          </w:tblCellMar>
        </w:tblPrEx>
        <w:trPr>
          <w:trHeight w:val="669"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0DCB6F78">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226B181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对在乡道公路用地范围内设置公路标志以外的其他标志的</w:t>
            </w:r>
            <w:r>
              <w:rPr>
                <w:rFonts w:hint="default" w:ascii="Times New Roman" w:hAnsi="Times New Roman" w:eastAsia="方正仿宋_GBK" w:cs="Times New Roman"/>
                <w:kern w:val="0"/>
                <w:sz w:val="28"/>
                <w:szCs w:val="28"/>
                <w:highlight w:val="none"/>
                <w:lang w:val="en-US" w:eastAsia="zh-CN"/>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1CD02D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996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中华人民共和国公路法</w:t>
            </w:r>
            <w:r>
              <w:rPr>
                <w:rFonts w:hint="eastAsia" w:ascii="Times New Roman" w:hAnsi="Times New Roman" w:cs="Times New Roman"/>
                <w:i w:val="0"/>
                <w:iCs w:val="0"/>
                <w:color w:val="000000"/>
                <w:kern w:val="0"/>
                <w:sz w:val="28"/>
                <w:szCs w:val="28"/>
                <w:u w:val="none"/>
                <w:lang w:val="en-US" w:eastAsia="zh-CN" w:bidi="ar"/>
              </w:rPr>
              <w:t>》</w:t>
            </w:r>
          </w:p>
        </w:tc>
      </w:tr>
      <w:tr w14:paraId="2D53DAE0">
        <w:tblPrEx>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5BE20671">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6DD80CD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对未经批准在乡道上增设平面交叉道口的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C94C5D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F40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中华人民共和国公路法</w:t>
            </w:r>
            <w:r>
              <w:rPr>
                <w:rFonts w:hint="eastAsia" w:ascii="Times New Roman" w:hAnsi="Times New Roman" w:cs="Times New Roman"/>
                <w:i w:val="0"/>
                <w:iCs w:val="0"/>
                <w:color w:val="000000"/>
                <w:kern w:val="0"/>
                <w:sz w:val="28"/>
                <w:szCs w:val="28"/>
                <w:u w:val="none"/>
                <w:lang w:val="en-US" w:eastAsia="zh-CN" w:bidi="ar"/>
              </w:rPr>
              <w:t>》</w:t>
            </w:r>
          </w:p>
        </w:tc>
      </w:tr>
      <w:tr w14:paraId="5E48F05B">
        <w:tblPrEx>
          <w:tblCellMar>
            <w:top w:w="0" w:type="dxa"/>
            <w:left w:w="108" w:type="dxa"/>
            <w:bottom w:w="0" w:type="dxa"/>
            <w:right w:w="108" w:type="dxa"/>
          </w:tblCellMar>
        </w:tblPrEx>
        <w:trPr>
          <w:trHeight w:val="966"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7E43865E">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0B69CD74">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对未经许可在乡道上进行涉路施工活动的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259DF8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B333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r>
              <w:rPr>
                <w:rFonts w:hint="eastAsia" w:ascii="Times New Roman" w:hAnsi="Times New Roman" w:cs="Times New Roman"/>
                <w:i w:val="0"/>
                <w:iCs w:val="0"/>
                <w:color w:val="000000"/>
                <w:kern w:val="0"/>
                <w:sz w:val="28"/>
                <w:szCs w:val="28"/>
                <w:u w:val="none"/>
                <w:lang w:val="en-US" w:eastAsia="zh-CN" w:bidi="ar"/>
              </w:rPr>
              <w:t>》</w:t>
            </w:r>
          </w:p>
        </w:tc>
      </w:tr>
      <w:tr w14:paraId="3A26BB42">
        <w:tblPrEx>
          <w:tblCellMar>
            <w:top w:w="0" w:type="dxa"/>
            <w:left w:w="108" w:type="dxa"/>
            <w:bottom w:w="0" w:type="dxa"/>
            <w:right w:w="108" w:type="dxa"/>
          </w:tblCellMar>
        </w:tblPrEx>
        <w:trPr>
          <w:trHeight w:val="642"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3539CBB1">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517B0194">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对未经批准更新采伐乡道护路林的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6ED2A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EC1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r>
              <w:rPr>
                <w:rFonts w:hint="eastAsia" w:ascii="Times New Roman" w:hAnsi="Times New Roman" w:cs="Times New Roman"/>
                <w:i w:val="0"/>
                <w:iCs w:val="0"/>
                <w:color w:val="000000"/>
                <w:kern w:val="0"/>
                <w:sz w:val="28"/>
                <w:szCs w:val="28"/>
                <w:u w:val="none"/>
                <w:lang w:val="en-US" w:eastAsia="zh-CN" w:bidi="ar"/>
              </w:rPr>
              <w:t>》</w:t>
            </w:r>
          </w:p>
        </w:tc>
      </w:tr>
      <w:tr w14:paraId="74BCFC77">
        <w:tblPrEx>
          <w:tblCellMar>
            <w:top w:w="0" w:type="dxa"/>
            <w:left w:w="108" w:type="dxa"/>
            <w:bottom w:w="0" w:type="dxa"/>
            <w:right w:w="108" w:type="dxa"/>
          </w:tblCellMar>
        </w:tblPrEx>
        <w:trPr>
          <w:trHeight w:val="1163"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38867739">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4DCC2C06">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对在人口集中地区、机场周围、交通干线附近以及市人民政府划定的其他禁止区域内露天焚烧秸秆的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FACB7F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889B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重庆市大气污染防治条例</w:t>
            </w:r>
            <w:r>
              <w:rPr>
                <w:rFonts w:hint="eastAsia" w:ascii="Times New Roman" w:hAnsi="Times New Roman" w:cs="Times New Roman"/>
                <w:i w:val="0"/>
                <w:iCs w:val="0"/>
                <w:color w:val="000000"/>
                <w:kern w:val="0"/>
                <w:sz w:val="28"/>
                <w:szCs w:val="28"/>
                <w:u w:val="none"/>
                <w:lang w:val="en-US" w:eastAsia="zh-CN" w:bidi="ar"/>
              </w:rPr>
              <w:t>》</w:t>
            </w:r>
          </w:p>
        </w:tc>
      </w:tr>
      <w:tr w14:paraId="285D8621">
        <w:tblPrEx>
          <w:tblCellMar>
            <w:top w:w="0" w:type="dxa"/>
            <w:left w:w="108" w:type="dxa"/>
            <w:bottom w:w="0" w:type="dxa"/>
            <w:right w:w="108" w:type="dxa"/>
          </w:tblCellMar>
        </w:tblPrEx>
        <w:trPr>
          <w:trHeight w:val="836"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4AC7A4BB">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1E1D3953">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对歌舞娱乐场所违反《娱乐场所管理条例》规定接纳未成年人的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F654B1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BDE3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《娱乐场所管理条例》（2020年修订）</w:t>
            </w:r>
          </w:p>
        </w:tc>
      </w:tr>
      <w:tr w14:paraId="157AD2DF">
        <w:tblPrEx>
          <w:tblCellMar>
            <w:top w:w="0" w:type="dxa"/>
            <w:left w:w="108" w:type="dxa"/>
            <w:bottom w:w="0" w:type="dxa"/>
            <w:right w:w="108" w:type="dxa"/>
          </w:tblCellMar>
        </w:tblPrEx>
        <w:trPr>
          <w:trHeight w:val="1210" w:hRule="atLeast"/>
        </w:trPr>
        <w:tc>
          <w:tcPr>
            <w:tcW w:w="650" w:type="dxa"/>
            <w:tcBorders>
              <w:top w:val="single" w:color="000000" w:sz="4" w:space="0"/>
              <w:left w:val="single" w:color="000000" w:sz="4" w:space="0"/>
              <w:bottom w:val="single" w:color="auto" w:sz="4" w:space="0"/>
              <w:right w:val="single" w:color="000000" w:sz="4" w:space="0"/>
            </w:tcBorders>
            <w:noWrap w:val="0"/>
            <w:vAlign w:val="center"/>
          </w:tcPr>
          <w:p w14:paraId="1792A1C8">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4D31061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auto"/>
                <w:kern w:val="0"/>
                <w:sz w:val="28"/>
                <w:szCs w:val="28"/>
                <w:highlight w:val="none"/>
                <w:lang w:bidi="ar"/>
              </w:rPr>
              <w:t>对娱乐场所未在显著位置悬挂娱乐经营许可证、未成年人禁入或者限入标志以及标志未注明举报电话的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50" w:type="dxa"/>
            <w:tcBorders>
              <w:top w:val="single" w:color="000000" w:sz="4" w:space="0"/>
              <w:left w:val="single" w:color="000000" w:sz="4" w:space="0"/>
              <w:bottom w:val="single" w:color="auto" w:sz="4" w:space="0"/>
              <w:right w:val="single" w:color="000000" w:sz="4" w:space="0"/>
            </w:tcBorders>
            <w:noWrap w:val="0"/>
            <w:vAlign w:val="center"/>
          </w:tcPr>
          <w:p w14:paraId="35EB448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A33C65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《娱乐场所管理办法》（2022年修订）</w:t>
            </w:r>
          </w:p>
        </w:tc>
      </w:tr>
      <w:tr w14:paraId="13648A66">
        <w:tblPrEx>
          <w:tblCellMar>
            <w:top w:w="0" w:type="dxa"/>
            <w:left w:w="108" w:type="dxa"/>
            <w:bottom w:w="0" w:type="dxa"/>
            <w:right w:w="108" w:type="dxa"/>
          </w:tblCellMar>
        </w:tblPrEx>
        <w:trPr>
          <w:trHeight w:val="1129"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14483123">
            <w:pPr>
              <w:keepNext w:val="0"/>
              <w:keepLines w:val="0"/>
              <w:pageBreakBefore w:val="0"/>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5F7802A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对零售经营者变更零售点名称等信息是否重新办理零售许可证行政检查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6EB5EC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13636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《烟花爆竹经营许可实施办法》（2013年施行）</w:t>
            </w:r>
          </w:p>
        </w:tc>
      </w:tr>
      <w:tr w14:paraId="0A1FB8A1">
        <w:tblPrEx>
          <w:tblCellMar>
            <w:top w:w="0" w:type="dxa"/>
            <w:left w:w="108" w:type="dxa"/>
            <w:bottom w:w="0" w:type="dxa"/>
            <w:right w:w="108" w:type="dxa"/>
          </w:tblCellMar>
        </w:tblPrEx>
        <w:trPr>
          <w:trHeight w:val="1129"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20968496">
            <w:pPr>
              <w:keepNext w:val="0"/>
              <w:keepLines w:val="0"/>
              <w:pageBreakBefore w:val="0"/>
              <w:widowControl/>
              <w:numPr>
                <w:ilvl w:val="0"/>
                <w:numId w:val="4"/>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645" w:type="dxa"/>
            <w:tcBorders>
              <w:top w:val="single" w:color="000000" w:sz="4" w:space="0"/>
              <w:left w:val="single" w:color="auto" w:sz="4" w:space="0"/>
              <w:bottom w:val="single" w:color="000000" w:sz="4" w:space="0"/>
              <w:right w:val="single" w:color="000000" w:sz="4" w:space="0"/>
            </w:tcBorders>
            <w:noWrap w:val="0"/>
            <w:vAlign w:val="center"/>
          </w:tcPr>
          <w:p w14:paraId="65D33C0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对零售经营者在零售店存放的烟花爆竹数量是否超过零售许可证载明范围的行政检查</w:t>
            </w:r>
          </w:p>
        </w:tc>
        <w:tc>
          <w:tcPr>
            <w:tcW w:w="1350" w:type="dxa"/>
            <w:tcBorders>
              <w:top w:val="single" w:color="auto" w:sz="4" w:space="0"/>
              <w:left w:val="single" w:color="auto" w:sz="4" w:space="0"/>
              <w:bottom w:val="single" w:color="auto" w:sz="4" w:space="0"/>
              <w:right w:val="single" w:color="000000" w:sz="4" w:space="0"/>
            </w:tcBorders>
            <w:noWrap w:val="0"/>
            <w:vAlign w:val="center"/>
          </w:tcPr>
          <w:p w14:paraId="5AFDE3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kern w:val="0"/>
                <w:sz w:val="28"/>
                <w:szCs w:val="28"/>
                <w:highlight w:val="none"/>
                <w:lang w:val="en-US" w:eastAsia="zh-CN"/>
              </w:rPr>
              <w:t>是</w:t>
            </w:r>
          </w:p>
        </w:tc>
        <w:tc>
          <w:tcPr>
            <w:tcW w:w="6065"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00628BA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iCs w:val="0"/>
                <w:color w:val="000000"/>
                <w:kern w:val="0"/>
                <w:sz w:val="28"/>
                <w:szCs w:val="28"/>
                <w:u w:val="none"/>
                <w:lang w:val="en-US" w:eastAsia="zh-CN" w:bidi="ar"/>
              </w:rPr>
              <w:t>《烟花爆竹经营许可实施办法》（2013年施行）</w:t>
            </w:r>
          </w:p>
        </w:tc>
      </w:tr>
    </w:tbl>
    <w:p w14:paraId="034463F3">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ascii="方正黑体_GBK" w:hAnsi="方正黑体_GBK" w:eastAsia="方正黑体_GBK" w:cs="方正黑体_GBK"/>
          <w:sz w:val="32"/>
          <w:szCs w:val="32"/>
          <w:lang w:val="en-US" w:eastAsia="zh-CN"/>
        </w:rPr>
        <w:sectPr>
          <w:footerReference r:id="rId11" w:type="default"/>
          <w:footerReference r:id="rId12" w:type="even"/>
          <w:pgSz w:w="16838" w:h="11906" w:orient="landscape"/>
          <w:pgMar w:top="1531" w:right="2098" w:bottom="1531" w:left="1984" w:header="851" w:footer="992" w:gutter="0"/>
          <w:pgNumType w:fmt="decimal" w:start="27"/>
          <w:cols w:space="0" w:num="1"/>
          <w:rtlGutter w:val="0"/>
          <w:docGrid w:type="linesAndChars" w:linePitch="312" w:charSpace="0"/>
        </w:sectPr>
      </w:pPr>
    </w:p>
    <w:p w14:paraId="408F665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五、清水土家族乡涉企行政检查事项清单。</w:t>
      </w:r>
    </w:p>
    <w:tbl>
      <w:tblPr>
        <w:tblStyle w:val="6"/>
        <w:tblpPr w:leftFromText="180" w:rightFromText="180" w:vertAnchor="text" w:horzAnchor="page" w:tblpX="1676" w:tblpY="206"/>
        <w:tblOverlap w:val="never"/>
        <w:tblW w:w="13773" w:type="dxa"/>
        <w:tblInd w:w="0" w:type="dxa"/>
        <w:tblLayout w:type="fixed"/>
        <w:tblCellMar>
          <w:top w:w="0" w:type="dxa"/>
          <w:left w:w="108" w:type="dxa"/>
          <w:bottom w:w="0" w:type="dxa"/>
          <w:right w:w="108" w:type="dxa"/>
        </w:tblCellMar>
      </w:tblPr>
      <w:tblGrid>
        <w:gridCol w:w="682"/>
        <w:gridCol w:w="5618"/>
        <w:gridCol w:w="1391"/>
        <w:gridCol w:w="6082"/>
      </w:tblGrid>
      <w:tr w14:paraId="424BA223">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3E195A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color w:val="000000"/>
                <w:sz w:val="28"/>
                <w:szCs w:val="28"/>
                <w:highlight w:val="none"/>
                <w:lang w:val="en-US" w:eastAsia="zh-CN"/>
              </w:rPr>
              <w:t>序号</w:t>
            </w: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82FB19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color w:val="000000"/>
                <w:sz w:val="28"/>
                <w:szCs w:val="28"/>
                <w:highlight w:val="none"/>
                <w:lang w:val="en-US" w:eastAsia="zh-CN"/>
              </w:rPr>
              <w:t>事项名称</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9E99C9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color w:val="000000"/>
                <w:sz w:val="28"/>
                <w:szCs w:val="28"/>
                <w:highlight w:val="none"/>
                <w:lang w:val="en-US" w:eastAsia="zh-CN"/>
              </w:rPr>
            </w:pPr>
            <w:r>
              <w:rPr>
                <w:rFonts w:hint="default" w:ascii="Times New Roman" w:hAnsi="Times New Roman" w:eastAsia="方正黑体_GBK" w:cs="Times New Roman"/>
                <w:color w:val="000000"/>
                <w:sz w:val="28"/>
                <w:szCs w:val="28"/>
                <w:highlight w:val="none"/>
                <w:lang w:val="en-US" w:eastAsia="zh-CN"/>
              </w:rPr>
              <w:t>是否属于</w:t>
            </w:r>
          </w:p>
          <w:p w14:paraId="5B4E274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color w:val="000000"/>
                <w:sz w:val="28"/>
                <w:szCs w:val="28"/>
                <w:highlight w:val="none"/>
                <w:lang w:val="en-US" w:eastAsia="zh-CN"/>
              </w:rPr>
              <w:t>涉企事项</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CF69A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color w:val="000000"/>
                <w:sz w:val="28"/>
                <w:szCs w:val="28"/>
                <w:highlight w:val="none"/>
                <w:lang w:val="en-US" w:eastAsia="zh-CN"/>
              </w:rPr>
              <w:t>执法依据</w:t>
            </w:r>
          </w:p>
        </w:tc>
      </w:tr>
      <w:tr w14:paraId="0386A541">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2F3DD705">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2BA4F385">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对生产经营单位安全生产状况的监督检查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F02CF7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D2D72">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《重庆市安全生产条例》</w:t>
            </w:r>
          </w:p>
        </w:tc>
      </w:tr>
      <w:tr w14:paraId="09E74204">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33F795FD">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593BE90A">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村镇建设工程安全生产检查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D68B2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47511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w:t>
            </w:r>
          </w:p>
        </w:tc>
      </w:tr>
      <w:tr w14:paraId="39863DB8">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30FEC130">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32238D9">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对城乡规划实施情况的监督检查，以及对《重庆市城乡规划条例》第七十四条所列违法建筑的日常巡查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4D0CC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E069D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《重庆市城乡规划条例》</w:t>
            </w:r>
          </w:p>
        </w:tc>
      </w:tr>
      <w:tr w14:paraId="3FCB21C9">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5DE17BE1">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4D4A9827">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对水上交通安全的检查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6BA01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F420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《重庆市水上交通安全管理条例》（2022年修正）</w:t>
            </w:r>
          </w:p>
        </w:tc>
      </w:tr>
      <w:tr w14:paraId="2E2C5616">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3F62BF9">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6DFF6479">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乡镇渡口渡运安全检查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67E1A2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A76A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《内河渡口渡船安全管理规定》（2014年施行）</w:t>
            </w:r>
          </w:p>
        </w:tc>
      </w:tr>
      <w:tr w14:paraId="0D6242A6">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5D8ACC47">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00295B8C">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对签单发航制度实施情况的检查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81E99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C2F2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《内河渡口渡船安全管理规定》（2014年施行）</w:t>
            </w:r>
          </w:p>
        </w:tc>
      </w:tr>
      <w:tr w14:paraId="58D0982B">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37840624">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5D11BB2D">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对在分散式饮用水源保护范围内新建厕所、化粪池的行政检查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7B53B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EEB5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w:t>
            </w:r>
          </w:p>
        </w:tc>
      </w:tr>
      <w:tr w14:paraId="6736F8BD">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C96A962">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1D5C580A">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对在分散式饮用水源保护范围内设立粪便、生活垃圾的收集、转运站，堆放医疗垃圾，设立有毒有害化学品仓库、堆栈的行政检查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28721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D82B0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7F865A93">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45271F5F">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4408FCDB">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对在分散式饮用水源保护范围内施用高残留、高毒农药的行政检查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796F1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CAA03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5E007079">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737B7446">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F43D743">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对在分散式饮用水源保护范围内从事规模畜禽养殖、网箱网栏养殖的行政检查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ADD5F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CE5DB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584D61FA">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7A66D20">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35EF2561">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对在分散式饮用水源保护范围内排放工业污水的行政检查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B0250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827E1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《重庆市水资源管理条例》（2023年修正）</w:t>
            </w:r>
          </w:p>
        </w:tc>
      </w:tr>
      <w:tr w14:paraId="3B5E0E4A">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71EB7235">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1470ED33">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对在分散式饮用水源保护范围内实施其他污染饮用水水体的行政检查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EC5C1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84D6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《基本农田保护条例》（2011年修订）</w:t>
            </w:r>
          </w:p>
        </w:tc>
      </w:tr>
      <w:tr w14:paraId="7DAB537B">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D715B87">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3A8801FB">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对属于小型集中供水工程的新建村镇供水工程的行政检查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4A8A5D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44521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7B87E3FD">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3AE4156A">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449D3F6">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对损坏属于小型集中供水工程的村镇供水工程设施及其附属设施的行政检查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E6B202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88CCD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6155B446">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7A68B63F">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E2112FD">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对属于小型集中供水工程的村镇供水工程保护范围的行政检查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82360B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52DC7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34D15F1F">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2C05D85E">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3F1E685">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对属于小型集中供水工程的村镇供水工程运行管理的行政检查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DDDE1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19E1A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5CCAD223">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4E8C258F">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29E9CB01">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对阻挠供水设施抢修，属于小型集中供水工程的行政检查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2C695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2A4A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3D673568">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A319E3B">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66ED1840">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对盗用水或者擅自在供水单位管理的供水管道上连接取水设施，属于小型集中供水工程的行政检查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4C2F49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90E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215EE02A">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326902F5">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5DCA173E">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对擅自拆卸、启封、围压、损坏水表，影响水表正常计量，属于小型集中供水工程的行政检查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DB7C1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676C9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06C028F4">
        <w:tblPrEx>
          <w:tblCellMar>
            <w:top w:w="0" w:type="dxa"/>
            <w:left w:w="108" w:type="dxa"/>
            <w:bottom w:w="0" w:type="dxa"/>
            <w:right w:w="108" w:type="dxa"/>
          </w:tblCellMar>
        </w:tblPrEx>
        <w:trPr>
          <w:trHeight w:val="554"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758D796">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6CC054D8">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对生产或者使用有毒、有害物质的单位将其用水管网与村镇小型集中供水管网直接连接，属于小型集中供水工程的行政检查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5FD94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4966E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《重庆市村镇供水条例》（2017年施行）</w:t>
            </w:r>
          </w:p>
        </w:tc>
      </w:tr>
      <w:tr w14:paraId="2E3EC7CF">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A3370F6">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148B93C6">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对防护标志和护林碑牌的行政检查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DB16A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F496C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《重庆市长江防护林体系管理条例》（2019年修正）</w:t>
            </w:r>
          </w:p>
        </w:tc>
      </w:tr>
      <w:tr w14:paraId="6FCD61E6">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BC66A14">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56D08CE1">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对损坏村庄和集镇的房屋、公共设施的行政检查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D4303B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D0B0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778AD76E">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7A333802">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03262DD8">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对乱堆粪便、垃圾、柴草，破坏村容镇貌和环境卫生的行政检查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B87E0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5DB0E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7C616AE8">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53AA9B0C">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50C3B25E">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对破坏绿化、损坏古树名木及其他破坏村容镇貌环境卫生的行政检查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F7A58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95AE6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u w:val="none"/>
                <w:lang w:val="en-US" w:eastAsia="zh-CN" w:bidi="ar"/>
              </w:rPr>
              <w:t>《重庆市村镇规划建设管理条例》（2015年修订）</w:t>
            </w:r>
          </w:p>
        </w:tc>
      </w:tr>
      <w:tr w14:paraId="272586DA">
        <w:tblPrEx>
          <w:tblCellMar>
            <w:top w:w="0" w:type="dxa"/>
            <w:left w:w="108" w:type="dxa"/>
            <w:bottom w:w="0" w:type="dxa"/>
            <w:right w:w="108" w:type="dxa"/>
          </w:tblCellMar>
        </w:tblPrEx>
        <w:trPr>
          <w:trHeight w:val="513"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1A795AE">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331E2D75">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对村道建筑控制区的行政检查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3EDBA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5D85B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6243B7EB">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2E54F847">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4AC5E510">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对涉村道施工活动建设单位的行政检查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73759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DBC1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310AE9F8">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462681A3">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292069B5">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对在村道设置路障、摆摊设点、堆放物品、打场晒粮、挖沟引水、种植作物、放养牲畜、经营性修车洗车及其他影响公路畅通的行政检查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4FBE72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14506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kern w:val="0"/>
                <w:sz w:val="28"/>
                <w:szCs w:val="28"/>
                <w:highlight w:val="none"/>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重庆市公路管理条例</w:t>
            </w:r>
            <w:r>
              <w:rPr>
                <w:rFonts w:hint="eastAsia" w:ascii="Times New Roman" w:hAnsi="Times New Roman" w:cs="Times New Roman"/>
                <w:i w:val="0"/>
                <w:iCs w:val="0"/>
                <w:color w:val="000000"/>
                <w:kern w:val="0"/>
                <w:sz w:val="28"/>
                <w:szCs w:val="28"/>
                <w:u w:val="none"/>
                <w:lang w:val="en-US" w:eastAsia="zh-CN" w:bidi="ar"/>
              </w:rPr>
              <w:t>》</w:t>
            </w:r>
          </w:p>
        </w:tc>
      </w:tr>
      <w:tr w14:paraId="55E9D69B">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E78F74D">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273313B3">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对单位和个人损坏或者擅自移动有钉螺地带警示标志的行政检查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C471C1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0539F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血吸虫病防治条例</w:t>
            </w:r>
            <w:r>
              <w:rPr>
                <w:rFonts w:hint="eastAsia" w:ascii="Times New Roman" w:hAnsi="Times New Roman" w:cs="Times New Roman"/>
                <w:i w:val="0"/>
                <w:iCs w:val="0"/>
                <w:color w:val="000000"/>
                <w:kern w:val="0"/>
                <w:sz w:val="28"/>
                <w:szCs w:val="28"/>
                <w:u w:val="none"/>
                <w:lang w:val="en-US" w:eastAsia="zh-CN" w:bidi="ar"/>
              </w:rPr>
              <w:t>》</w:t>
            </w:r>
          </w:p>
        </w:tc>
      </w:tr>
      <w:tr w14:paraId="086B3BCA">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338E3BD">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4574683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对在崩塌、滑坡危险区或者泥石流易发区从事取土、挖砂、采石等活动的行政检查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8AF78C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12F193">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《中华人民共和国水土保持法》（2010年修订）</w:t>
            </w:r>
          </w:p>
        </w:tc>
      </w:tr>
      <w:tr w14:paraId="2A3DCBE3">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35D8F64A">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1F69D8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对屠宰、经营、运输的动物附有检疫证明，经营和运输的动物产品附有检疫证明、检疫标志的行政检查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8D596D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72AC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《中华人民共和国动物防疫法》</w:t>
            </w:r>
            <w:r>
              <w:rPr>
                <w:rFonts w:hint="default" w:ascii="Times New Roman" w:hAnsi="Times New Roman" w:eastAsia="方正仿宋_GBK" w:cs="Times New Roman"/>
                <w:kern w:val="0"/>
                <w:sz w:val="28"/>
                <w:szCs w:val="28"/>
                <w:highlight w:val="none"/>
                <w:lang w:val="en-US" w:eastAsia="zh-CN"/>
              </w:rPr>
              <w:br w:type="textWrapping"/>
            </w:r>
          </w:p>
        </w:tc>
      </w:tr>
      <w:tr w14:paraId="3AF70A7E">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58048E81">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658722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对互联网上网服务营业场所经营单位接纳未成年人进入营业场所的行政检查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286178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C9C24">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《中华人民共和国未成年人保护法》</w:t>
            </w:r>
          </w:p>
        </w:tc>
      </w:tr>
      <w:tr w14:paraId="1D571241">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57D3C245">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423E0AF8">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对消防安全重点单位及公安派出所监督检查单位以外其他单位或者个人违反消防安全规定焚烧物品的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49A064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28AB6E">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281E1D57">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24328992">
            <w:pPr>
              <w:keepNext w:val="0"/>
              <w:keepLines w:val="0"/>
              <w:pageBreakBefore w:val="0"/>
              <w:widowControl/>
              <w:numPr>
                <w:ilvl w:val="0"/>
                <w:numId w:val="5"/>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E0A2559">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对消防安全重点单位及公安派出所监督检查单位以外其他单位或者个人占用、堵塞、封闭疏散通道、安全出口的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453618C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33161E">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3F2B7ABC">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36DEAFF">
            <w:pPr>
              <w:keepNext w:val="0"/>
              <w:keepLines w:val="0"/>
              <w:pageBreakBefore w:val="0"/>
              <w:widowControl/>
              <w:numPr>
                <w:ilvl w:val="0"/>
                <w:numId w:val="5"/>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3387896F">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对消防安全重点单位及公安派出所监督检查单位以外其他单位或者个人占用、堵塞、封闭消防车通道，妨碍消防车通行行为的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9D44D9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17DC92">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《中华人民共和国消防法》</w:t>
            </w:r>
          </w:p>
        </w:tc>
      </w:tr>
      <w:tr w14:paraId="058B1706">
        <w:tblPrEx>
          <w:tblCellMar>
            <w:top w:w="0" w:type="dxa"/>
            <w:left w:w="108" w:type="dxa"/>
            <w:bottom w:w="0" w:type="dxa"/>
            <w:right w:w="108" w:type="dxa"/>
          </w:tblCellMar>
        </w:tblPrEx>
        <w:trPr>
          <w:trHeight w:val="893"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54E4DC9">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22E766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对霓虹灯、电子显示屏（牌）、灯箱等形式的户外广告未保持完好、有破损、污迹和严重褪色，未显示完好的行政处罚</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F2CD29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F68446">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《重庆市市容环境卫生管理条例》</w:t>
            </w:r>
          </w:p>
        </w:tc>
      </w:tr>
      <w:tr w14:paraId="75302A42">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216DBA7">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344BD53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对在道路上的通讯、邮政、电力、有线电视、公交客运、环境卫生等设施出现污损、残缺未及时清洗或修复的行政处罚</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806918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33377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rPr>
              <w:t>《重庆市市容环境卫生管理条例》（2018年修正）</w:t>
            </w:r>
          </w:p>
        </w:tc>
      </w:tr>
      <w:tr w14:paraId="2C06805D">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4EBE977F">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1C1049C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对经批准临时占用道路堆放建筑材料未放置整齐，散体、流体物料未使用围挡存放的行政处罚</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01E5FC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401D0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《重庆市市容环境卫生管理条例》（2018年修正）</w:t>
            </w:r>
          </w:p>
        </w:tc>
      </w:tr>
      <w:tr w14:paraId="5C453584">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2D86CEAE">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0A4FC2B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对集贸摊区市场、临街门店的业主或经营者未按市容环境卫生主管部门要求设置垃圾收集容器，及时清运垃圾，保持环境整洁的行政处罚</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7EFE5A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623A91">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eastAsia="zh-CN"/>
              </w:rPr>
              <w:t>《重庆市市容环境卫生管理条例》</w:t>
            </w:r>
          </w:p>
        </w:tc>
      </w:tr>
      <w:tr w14:paraId="5F9877E7">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03E1882">
            <w:pPr>
              <w:keepNext w:val="0"/>
              <w:keepLines w:val="0"/>
              <w:pageBreakBefore w:val="0"/>
              <w:numPr>
                <w:ilvl w:val="0"/>
                <w:numId w:val="5"/>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788A76F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对将污水排放或倾倒在街面的行政处罚</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7CE034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79EB4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w:t>
            </w:r>
            <w:r>
              <w:rPr>
                <w:rFonts w:hint="eastAsia" w:ascii="Times New Roman" w:hAnsi="Times New Roman" w:cs="Times New Roman"/>
                <w:kern w:val="0"/>
                <w:sz w:val="28"/>
                <w:szCs w:val="28"/>
                <w:highlight w:val="none"/>
                <w:lang w:val="en-US" w:eastAsia="zh-CN"/>
              </w:rPr>
              <w:t xml:space="preserve">     </w:t>
            </w:r>
          </w:p>
        </w:tc>
      </w:tr>
      <w:tr w14:paraId="451F57CC">
        <w:tblPrEx>
          <w:tblCellMar>
            <w:top w:w="0" w:type="dxa"/>
            <w:left w:w="108" w:type="dxa"/>
            <w:bottom w:w="0" w:type="dxa"/>
            <w:right w:w="108" w:type="dxa"/>
          </w:tblCellMar>
        </w:tblPrEx>
        <w:trPr>
          <w:trHeight w:val="59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734CD850">
            <w:pPr>
              <w:keepNext w:val="0"/>
              <w:keepLines w:val="0"/>
              <w:pageBreakBefore w:val="0"/>
              <w:numPr>
                <w:ilvl w:val="0"/>
                <w:numId w:val="5"/>
              </w:numPr>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1119743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对在住宅楼、居民社区饲养鸡、鸭、鹅、兔、羊、猪、食用鸽等家畜家禽的行政处罚</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93CED1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F4D27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kern w:val="0"/>
                <w:sz w:val="28"/>
                <w:szCs w:val="28"/>
                <w:highlight w:val="none"/>
                <w:lang w:val="en-US" w:eastAsia="zh-CN"/>
              </w:rPr>
              <w:t>《重庆市市容环境卫生管理条例》</w:t>
            </w:r>
          </w:p>
        </w:tc>
      </w:tr>
      <w:tr w14:paraId="3142E0F7">
        <w:tblPrEx>
          <w:tblCellMar>
            <w:top w:w="0" w:type="dxa"/>
            <w:left w:w="108" w:type="dxa"/>
            <w:bottom w:w="0" w:type="dxa"/>
            <w:right w:w="108" w:type="dxa"/>
          </w:tblCellMar>
        </w:tblPrEx>
        <w:trPr>
          <w:trHeight w:val="1262"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CE9BA8">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38DD0ED6">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对消防安全重点单位及公安派出所监督检查单位以外其他单位或者个人损坏、挪用或者擅自拆除、停用消防设施、器材的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D9DB62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A75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《中华人民共和国消防法》（2021年修正）</w:t>
            </w:r>
          </w:p>
        </w:tc>
      </w:tr>
      <w:tr w14:paraId="47A44713">
        <w:tblPrEx>
          <w:tblCellMar>
            <w:top w:w="0" w:type="dxa"/>
            <w:left w:w="108" w:type="dxa"/>
            <w:bottom w:w="0" w:type="dxa"/>
            <w:right w:w="108" w:type="dxa"/>
          </w:tblCellMar>
        </w:tblPrEx>
        <w:trPr>
          <w:trHeight w:val="144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87138F5">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76A932C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对消防安全重点单位及公安派出所监督检查单位以外其他单位或者个人在人员密集场所的门窗上设置影响逃生和灭火救援的障碍物的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8B376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5753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《中华人民共和国消防法》第三十一条、第五十三条第一款</w:t>
            </w:r>
          </w:p>
        </w:tc>
      </w:tr>
      <w:tr w14:paraId="2D921F03">
        <w:tblPrEx>
          <w:tblCellMar>
            <w:top w:w="0" w:type="dxa"/>
            <w:left w:w="108" w:type="dxa"/>
            <w:bottom w:w="0" w:type="dxa"/>
            <w:right w:w="108" w:type="dxa"/>
          </w:tblCellMar>
        </w:tblPrEx>
        <w:trPr>
          <w:trHeight w:val="104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4EBBA8D">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243CF296">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对消防安全重点单位及公安派出所监督检查单位以外其他单位或者个人违反规定使用明火作业的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54F24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E5AA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《中华人民共和国消防法》第三十一条、第五十三条第一款</w:t>
            </w:r>
          </w:p>
        </w:tc>
      </w:tr>
      <w:tr w14:paraId="14F4B6FB">
        <w:tblPrEx>
          <w:tblCellMar>
            <w:top w:w="0" w:type="dxa"/>
            <w:left w:w="108" w:type="dxa"/>
            <w:bottom w:w="0" w:type="dxa"/>
            <w:right w:w="108" w:type="dxa"/>
          </w:tblCellMar>
        </w:tblPrEx>
        <w:trPr>
          <w:trHeight w:val="1478"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BAE86E4">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auto" w:sz="4" w:space="0"/>
              <w:left w:val="single" w:color="auto" w:sz="4" w:space="0"/>
              <w:bottom w:val="single" w:color="auto" w:sz="4" w:space="0"/>
              <w:right w:val="single" w:color="auto" w:sz="4" w:space="0"/>
            </w:tcBorders>
            <w:noWrap w:val="0"/>
            <w:vAlign w:val="center"/>
          </w:tcPr>
          <w:p w14:paraId="061C838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对消防安全重点单位及公安派出所监督检查单位以外其他单位或者个人在高层民用建筑的公共门厅、疏散走道、楼梯间、安全出口停放电动自行车或者为电动自行车充电，拒不改正的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977361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E18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《中华人民共和国消防法》第三十一条、第五十三条第一款</w:t>
            </w:r>
          </w:p>
        </w:tc>
      </w:tr>
      <w:tr w14:paraId="30E8EE58">
        <w:tblPrEx>
          <w:tblCellMar>
            <w:top w:w="0" w:type="dxa"/>
            <w:left w:w="108" w:type="dxa"/>
            <w:bottom w:w="0" w:type="dxa"/>
            <w:right w:w="108" w:type="dxa"/>
          </w:tblCellMar>
        </w:tblPrEx>
        <w:trPr>
          <w:trHeight w:val="969"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AE3BE4">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0B6C8E0D">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对殡仪馆、殡仪服务站以外的单位和个人从事经营性殡葬服务活动的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752775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7BED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《重庆市殡葬管理条例》（2022年修正）</w:t>
            </w:r>
          </w:p>
        </w:tc>
      </w:tr>
      <w:tr w14:paraId="52703FA8">
        <w:tblPrEx>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C38BAFF">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5DD83D1F">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对在城市建成区、人口集中区域露天焚烧电子废物、油毡、沥青、橡胶、塑料、皮革以及其他产生有毒有害烟尘和恶臭气体的物质的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A6668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883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r>
              <w:rPr>
                <w:rFonts w:hint="default" w:ascii="Times New Roman" w:hAnsi="Times New Roman" w:eastAsia="方正仿宋_GBK"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《重庆市大气污染防治条例》（2021年修正）</w:t>
            </w:r>
          </w:p>
        </w:tc>
      </w:tr>
      <w:tr w14:paraId="6A4B4818">
        <w:tblPrEx>
          <w:tblCellMar>
            <w:top w:w="0" w:type="dxa"/>
            <w:left w:w="108" w:type="dxa"/>
            <w:bottom w:w="0" w:type="dxa"/>
            <w:right w:w="108" w:type="dxa"/>
          </w:tblCellMar>
        </w:tblPrEx>
        <w:trPr>
          <w:trHeight w:val="956"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38F9B87B">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000000" w:sz="4" w:space="0"/>
              <w:left w:val="single" w:color="auto" w:sz="4" w:space="0"/>
              <w:bottom w:val="single" w:color="000000" w:sz="4" w:space="0"/>
              <w:right w:val="single" w:color="000000" w:sz="4" w:space="0"/>
            </w:tcBorders>
            <w:noWrap w:val="0"/>
            <w:vAlign w:val="center"/>
          </w:tcPr>
          <w:p w14:paraId="3D6D563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对在饮用水水源一级保护区内，从事旅游、游泳、垂钓等活动的行政检查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71BDFB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D73AE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5D57D36D">
        <w:tblPrEx>
          <w:tblCellMar>
            <w:top w:w="0" w:type="dxa"/>
            <w:left w:w="108" w:type="dxa"/>
            <w:bottom w:w="0" w:type="dxa"/>
            <w:right w:w="108" w:type="dxa"/>
          </w:tblCellMar>
        </w:tblPrEx>
        <w:trPr>
          <w:trHeight w:val="307"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71B550A6">
            <w:pPr>
              <w:keepNext w:val="0"/>
              <w:keepLines w:val="0"/>
              <w:pageBreakBefore w:val="0"/>
              <w:widowControl/>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sz w:val="28"/>
                <w:szCs w:val="28"/>
              </w:rPr>
            </w:pPr>
          </w:p>
        </w:tc>
        <w:tc>
          <w:tcPr>
            <w:tcW w:w="5618" w:type="dxa"/>
            <w:tcBorders>
              <w:top w:val="single" w:color="000000" w:sz="4" w:space="0"/>
              <w:left w:val="single" w:color="auto" w:sz="4" w:space="0"/>
              <w:bottom w:val="single" w:color="000000" w:sz="4" w:space="0"/>
              <w:right w:val="single" w:color="000000" w:sz="4" w:space="0"/>
            </w:tcBorders>
            <w:noWrap w:val="0"/>
            <w:vAlign w:val="center"/>
          </w:tcPr>
          <w:p w14:paraId="2C61A0F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对在饮用水水源一级、二级保护区内，设置水上经营性餐饮、娱乐设施，从事采砂、对水体有污染的水产养殖、放养畜禽等活动的行政检查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8D14D4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00DB85">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56F66FC1">
        <w:tblPrEx>
          <w:tblCellMar>
            <w:top w:w="0" w:type="dxa"/>
            <w:left w:w="108" w:type="dxa"/>
            <w:bottom w:w="0" w:type="dxa"/>
            <w:right w:w="108" w:type="dxa"/>
          </w:tblCellMar>
        </w:tblPrEx>
        <w:trPr>
          <w:trHeight w:val="307"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1A32FF89">
            <w:pPr>
              <w:keepNext w:val="0"/>
              <w:keepLines w:val="0"/>
              <w:pageBreakBefore w:val="0"/>
              <w:widowControl/>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000000" w:sz="4" w:space="0"/>
              <w:left w:val="single" w:color="auto" w:sz="4" w:space="0"/>
              <w:bottom w:val="single" w:color="000000" w:sz="4" w:space="0"/>
              <w:right w:val="single" w:color="000000" w:sz="4" w:space="0"/>
            </w:tcBorders>
            <w:noWrap w:val="0"/>
            <w:vAlign w:val="center"/>
          </w:tcPr>
          <w:p w14:paraId="4F261D0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对在饮用水水源一级、二级以及准保护区内，堆放、存贮可能造成水体污染的物品的行政检查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D119EF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23724E">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4EF25DDE">
        <w:tblPrEx>
          <w:tblCellMar>
            <w:top w:w="0" w:type="dxa"/>
            <w:left w:w="108" w:type="dxa"/>
            <w:bottom w:w="0" w:type="dxa"/>
            <w:right w:w="108" w:type="dxa"/>
          </w:tblCellMar>
        </w:tblPrEx>
        <w:trPr>
          <w:trHeight w:val="307"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F86996B">
            <w:pPr>
              <w:keepNext w:val="0"/>
              <w:keepLines w:val="0"/>
              <w:pageBreakBefore w:val="0"/>
              <w:widowControl/>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000000" w:sz="4" w:space="0"/>
              <w:left w:val="single" w:color="auto" w:sz="4" w:space="0"/>
              <w:bottom w:val="single" w:color="000000" w:sz="4" w:space="0"/>
              <w:right w:val="single" w:color="000000" w:sz="4" w:space="0"/>
            </w:tcBorders>
            <w:noWrap w:val="0"/>
            <w:vAlign w:val="center"/>
          </w:tcPr>
          <w:p w14:paraId="3B2E593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对在饮用水水源一级保护区内新增农业种植以及在饮用水水源二级保护区内新增使用农药、化肥的农业种植或者经济林的行政检查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6239B0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B4B34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3D4EE7B1">
        <w:tblPrEx>
          <w:tblCellMar>
            <w:top w:w="0" w:type="dxa"/>
            <w:left w:w="108" w:type="dxa"/>
            <w:bottom w:w="0" w:type="dxa"/>
            <w:right w:w="108" w:type="dxa"/>
          </w:tblCellMar>
        </w:tblPrEx>
        <w:trPr>
          <w:trHeight w:val="307"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0D272EE0">
            <w:pPr>
              <w:keepNext w:val="0"/>
              <w:keepLines w:val="0"/>
              <w:pageBreakBefore w:val="0"/>
              <w:widowControl/>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000000" w:sz="4" w:space="0"/>
              <w:left w:val="single" w:color="auto" w:sz="4" w:space="0"/>
              <w:bottom w:val="single" w:color="000000" w:sz="4" w:space="0"/>
              <w:right w:val="single" w:color="000000" w:sz="4" w:space="0"/>
            </w:tcBorders>
            <w:noWrap w:val="0"/>
            <w:vAlign w:val="center"/>
          </w:tcPr>
          <w:p w14:paraId="4790A9C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对在饮用水水源保护区内从事其他可能污染饮用水水体的活动的行政检查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77B07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C6727A">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71628380">
        <w:tblPrEx>
          <w:tblCellMar>
            <w:top w:w="0" w:type="dxa"/>
            <w:left w:w="108" w:type="dxa"/>
            <w:bottom w:w="0" w:type="dxa"/>
            <w:right w:w="108" w:type="dxa"/>
          </w:tblCellMar>
        </w:tblPrEx>
        <w:trPr>
          <w:trHeight w:val="307"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14:paraId="6BE686C7">
            <w:pPr>
              <w:keepNext w:val="0"/>
              <w:keepLines w:val="0"/>
              <w:pageBreakBefore w:val="0"/>
              <w:widowControl/>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000000" w:sz="4" w:space="0"/>
              <w:left w:val="single" w:color="auto" w:sz="4" w:space="0"/>
              <w:bottom w:val="single" w:color="000000" w:sz="4" w:space="0"/>
              <w:right w:val="single" w:color="000000" w:sz="4" w:space="0"/>
            </w:tcBorders>
            <w:noWrap w:val="0"/>
            <w:vAlign w:val="center"/>
          </w:tcPr>
          <w:p w14:paraId="07B6AAC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对在饮用水水源一级保护区内从事网箱养殖的行政检查</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6E8D3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838E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《重庆市水污染防治条例》（2020年施行）</w:t>
            </w:r>
          </w:p>
        </w:tc>
      </w:tr>
      <w:tr w14:paraId="6E26AF4C">
        <w:tblPrEx>
          <w:tblCellMar>
            <w:top w:w="0" w:type="dxa"/>
            <w:left w:w="108" w:type="dxa"/>
            <w:bottom w:w="0" w:type="dxa"/>
            <w:right w:w="108" w:type="dxa"/>
          </w:tblCellMar>
        </w:tblPrEx>
        <w:trPr>
          <w:trHeight w:val="90" w:hRule="atLeast"/>
        </w:trPr>
        <w:tc>
          <w:tcPr>
            <w:tcW w:w="682" w:type="dxa"/>
            <w:tcBorders>
              <w:top w:val="single" w:color="auto" w:sz="4" w:space="0"/>
              <w:left w:val="single" w:color="000000" w:sz="4" w:space="0"/>
              <w:bottom w:val="single" w:color="auto" w:sz="4" w:space="0"/>
              <w:right w:val="single" w:color="000000" w:sz="4" w:space="0"/>
            </w:tcBorders>
            <w:noWrap w:val="0"/>
            <w:vAlign w:val="center"/>
          </w:tcPr>
          <w:p w14:paraId="72BD9ABC">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693713B8">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对擅自在路内停车位内设置地桩、地锁等障碍物或者以其他方式侵占路内停车设施影响路内停车设施的正常使用的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91" w:type="dxa"/>
            <w:tcBorders>
              <w:top w:val="single" w:color="auto" w:sz="4" w:space="0"/>
              <w:left w:val="single" w:color="000000" w:sz="4" w:space="0"/>
              <w:bottom w:val="single" w:color="auto" w:sz="4" w:space="0"/>
              <w:right w:val="single" w:color="000000" w:sz="4" w:space="0"/>
            </w:tcBorders>
            <w:noWrap w:val="0"/>
            <w:vAlign w:val="center"/>
          </w:tcPr>
          <w:p w14:paraId="35F6DD7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271A44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《重庆市停车场管理办法》（2020年修正）</w:t>
            </w:r>
          </w:p>
        </w:tc>
      </w:tr>
      <w:tr w14:paraId="62C76633">
        <w:tblPrEx>
          <w:tblCellMar>
            <w:top w:w="0" w:type="dxa"/>
            <w:left w:w="108" w:type="dxa"/>
            <w:bottom w:w="0" w:type="dxa"/>
            <w:right w:w="108" w:type="dxa"/>
          </w:tblCellMar>
        </w:tblPrEx>
        <w:trPr>
          <w:trHeight w:val="90" w:hRule="atLeast"/>
        </w:trPr>
        <w:tc>
          <w:tcPr>
            <w:tcW w:w="682" w:type="dxa"/>
            <w:tcBorders>
              <w:top w:val="single" w:color="auto" w:sz="4" w:space="0"/>
              <w:left w:val="single" w:color="000000" w:sz="4" w:space="0"/>
              <w:bottom w:val="single" w:color="auto" w:sz="4" w:space="0"/>
              <w:right w:val="single" w:color="000000" w:sz="4" w:space="0"/>
            </w:tcBorders>
            <w:noWrap w:val="0"/>
            <w:vAlign w:val="center"/>
          </w:tcPr>
          <w:p w14:paraId="39BE8E2D">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0023F400">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对废品收购、堆放场所未对废品围挡、遮盖或者在居民社区、公共场所堆放、晾晒、焚烧废品污染周围环境的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91" w:type="dxa"/>
            <w:tcBorders>
              <w:top w:val="single" w:color="auto" w:sz="4" w:space="0"/>
              <w:left w:val="single" w:color="000000" w:sz="4" w:space="0"/>
              <w:bottom w:val="single" w:color="auto" w:sz="4" w:space="0"/>
              <w:right w:val="single" w:color="000000" w:sz="4" w:space="0"/>
            </w:tcBorders>
            <w:noWrap w:val="0"/>
            <w:vAlign w:val="center"/>
          </w:tcPr>
          <w:p w14:paraId="72BAB7D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2EE41C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《重庆市市容环境卫生管理条例》（2018年修正）</w:t>
            </w:r>
          </w:p>
        </w:tc>
      </w:tr>
      <w:tr w14:paraId="4CCCAE6C">
        <w:tblPrEx>
          <w:tblCellMar>
            <w:top w:w="0" w:type="dxa"/>
            <w:left w:w="108" w:type="dxa"/>
            <w:bottom w:w="0" w:type="dxa"/>
            <w:right w:w="108" w:type="dxa"/>
          </w:tblCellMar>
        </w:tblPrEx>
        <w:trPr>
          <w:trHeight w:val="1026" w:hRule="atLeast"/>
        </w:trPr>
        <w:tc>
          <w:tcPr>
            <w:tcW w:w="682" w:type="dxa"/>
            <w:tcBorders>
              <w:top w:val="single" w:color="auto" w:sz="4" w:space="0"/>
              <w:left w:val="single" w:color="000000" w:sz="4" w:space="0"/>
              <w:bottom w:val="single" w:color="000000" w:sz="4" w:space="0"/>
              <w:right w:val="single" w:color="000000" w:sz="4" w:space="0"/>
            </w:tcBorders>
            <w:noWrap w:val="0"/>
            <w:vAlign w:val="center"/>
          </w:tcPr>
          <w:p w14:paraId="13B7D30A">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kern w:val="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3F3C96DB">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对在城市建成区、人口集中区域露天焚烧树叶、枯草、垃圾的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91" w:type="dxa"/>
            <w:tcBorders>
              <w:top w:val="single" w:color="auto" w:sz="4" w:space="0"/>
              <w:left w:val="single" w:color="000000" w:sz="4" w:space="0"/>
              <w:bottom w:val="single" w:color="000000" w:sz="4" w:space="0"/>
              <w:right w:val="single" w:color="000000" w:sz="4" w:space="0"/>
            </w:tcBorders>
            <w:noWrap w:val="0"/>
            <w:vAlign w:val="center"/>
          </w:tcPr>
          <w:p w14:paraId="624B028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17F754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《中华人民共和国大气污染防治法》（2018年修正）</w:t>
            </w:r>
          </w:p>
        </w:tc>
      </w:tr>
      <w:tr w14:paraId="4DCE6AF1">
        <w:tblPrEx>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5B94932">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2AAE3252">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对在乡道公路用地范围内设置公路标志以外的其他标志的</w:t>
            </w:r>
            <w:r>
              <w:rPr>
                <w:rFonts w:hint="default" w:ascii="Times New Roman" w:hAnsi="Times New Roman" w:eastAsia="方正仿宋_GBK" w:cs="Times New Roman"/>
                <w:kern w:val="0"/>
                <w:sz w:val="28"/>
                <w:szCs w:val="28"/>
                <w:highlight w:val="none"/>
                <w:lang w:val="en-US" w:eastAsia="zh-CN"/>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4580A5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214E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中华人民共和国公路法</w:t>
            </w:r>
            <w:r>
              <w:rPr>
                <w:rFonts w:hint="eastAsia" w:ascii="Times New Roman" w:hAnsi="Times New Roman" w:cs="Times New Roman"/>
                <w:i w:val="0"/>
                <w:iCs w:val="0"/>
                <w:color w:val="000000"/>
                <w:kern w:val="0"/>
                <w:sz w:val="28"/>
                <w:szCs w:val="28"/>
                <w:u w:val="none"/>
                <w:lang w:val="en-US" w:eastAsia="zh-CN" w:bidi="ar"/>
              </w:rPr>
              <w:t>》</w:t>
            </w:r>
          </w:p>
        </w:tc>
      </w:tr>
      <w:tr w14:paraId="38288D42">
        <w:tblPrEx>
          <w:tblCellMar>
            <w:top w:w="0" w:type="dxa"/>
            <w:left w:w="108" w:type="dxa"/>
            <w:bottom w:w="0" w:type="dxa"/>
            <w:right w:w="108" w:type="dxa"/>
          </w:tblCellMar>
        </w:tblPrEx>
        <w:trPr>
          <w:trHeight w:val="87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B59BC1">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041ECDB1">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对未经批准在乡道上增设平面交叉道口的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B3E973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487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中华人民共和国公路法</w:t>
            </w:r>
            <w:r>
              <w:rPr>
                <w:rFonts w:hint="eastAsia" w:ascii="Times New Roman" w:hAnsi="Times New Roman" w:cs="Times New Roman"/>
                <w:i w:val="0"/>
                <w:iCs w:val="0"/>
                <w:color w:val="000000"/>
                <w:kern w:val="0"/>
                <w:sz w:val="28"/>
                <w:szCs w:val="28"/>
                <w:u w:val="none"/>
                <w:lang w:val="en-US" w:eastAsia="zh-CN" w:bidi="ar"/>
              </w:rPr>
              <w:t>》</w:t>
            </w:r>
          </w:p>
        </w:tc>
      </w:tr>
      <w:tr w14:paraId="34B4CEBA">
        <w:tblPrEx>
          <w:tblCellMar>
            <w:top w:w="0" w:type="dxa"/>
            <w:left w:w="108" w:type="dxa"/>
            <w:bottom w:w="0" w:type="dxa"/>
            <w:right w:w="108" w:type="dxa"/>
          </w:tblCellMar>
        </w:tblPrEx>
        <w:trPr>
          <w:trHeight w:val="847"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8B6397E">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59D92F2C">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对未经许可在乡道上进行涉路施工活动的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07A3CD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BFFA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r>
              <w:rPr>
                <w:rFonts w:hint="eastAsia" w:ascii="Times New Roman" w:hAnsi="Times New Roman" w:cs="Times New Roman"/>
                <w:i w:val="0"/>
                <w:iCs w:val="0"/>
                <w:color w:val="000000"/>
                <w:kern w:val="0"/>
                <w:sz w:val="28"/>
                <w:szCs w:val="28"/>
                <w:u w:val="none"/>
                <w:lang w:val="en-US" w:eastAsia="zh-CN" w:bidi="ar"/>
              </w:rPr>
              <w:t>》</w:t>
            </w:r>
          </w:p>
        </w:tc>
      </w:tr>
      <w:tr w14:paraId="63EE9ACD">
        <w:tblPrEx>
          <w:tblCellMar>
            <w:top w:w="0" w:type="dxa"/>
            <w:left w:w="108" w:type="dxa"/>
            <w:bottom w:w="0" w:type="dxa"/>
            <w:right w:w="108" w:type="dxa"/>
          </w:tblCellMar>
        </w:tblPrEx>
        <w:trPr>
          <w:trHeight w:val="77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42F0005">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00000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0D54337A">
            <w:pPr>
              <w:keepNext w:val="0"/>
              <w:keepLines w:val="0"/>
              <w:pageBreakBefore w:val="0"/>
              <w:widowControl/>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对未经批准更新采伐乡道护路林的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EBE6A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6C7D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公路安全保护条例</w:t>
            </w:r>
            <w:r>
              <w:rPr>
                <w:rFonts w:hint="eastAsia" w:ascii="Times New Roman" w:hAnsi="Times New Roman" w:cs="Times New Roman"/>
                <w:i w:val="0"/>
                <w:iCs w:val="0"/>
                <w:color w:val="000000"/>
                <w:kern w:val="0"/>
                <w:sz w:val="28"/>
                <w:szCs w:val="28"/>
                <w:u w:val="none"/>
                <w:lang w:val="en-US" w:eastAsia="zh-CN" w:bidi="ar"/>
              </w:rPr>
              <w:t>》</w:t>
            </w:r>
          </w:p>
        </w:tc>
      </w:tr>
      <w:tr w14:paraId="447983DB">
        <w:tblPrEx>
          <w:tblCellMar>
            <w:top w:w="0" w:type="dxa"/>
            <w:left w:w="108" w:type="dxa"/>
            <w:bottom w:w="0" w:type="dxa"/>
            <w:right w:w="108" w:type="dxa"/>
          </w:tblCellMar>
        </w:tblPrEx>
        <w:trPr>
          <w:trHeight w:val="137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AF74C13">
            <w:pPr>
              <w:keepNext w:val="0"/>
              <w:keepLines w:val="0"/>
              <w:pageBreakBefore w:val="0"/>
              <w:numPr>
                <w:ilvl w:val="0"/>
                <w:numId w:val="5"/>
              </w:numPr>
              <w:kinsoku/>
              <w:wordWrap/>
              <w:overflowPunct/>
              <w:topLinePunct w:val="0"/>
              <w:autoSpaceDE/>
              <w:autoSpaceDN/>
              <w:bidi w:val="0"/>
              <w:adjustRightInd/>
              <w:snapToGrid/>
              <w:spacing w:beforeLines="0" w:afterLines="0" w:line="360" w:lineRule="exact"/>
              <w:ind w:left="0" w:lef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068C35B9">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ind w:firstLine="0" w:firstLineChars="0"/>
              <w:jc w:val="left"/>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对在人口集中地区、机场周围、交通干线附近以及市人民政府划定的其他禁止区域内露天焚烧秸秆的</w:t>
            </w:r>
            <w:r>
              <w:rPr>
                <w:rFonts w:hint="default" w:ascii="Times New Roman" w:hAnsi="Times New Roman" w:eastAsia="方正仿宋_GBK" w:cs="Times New Roman"/>
                <w:i w:val="0"/>
                <w:iCs w:val="0"/>
                <w:color w:val="000000"/>
                <w:kern w:val="0"/>
                <w:sz w:val="28"/>
                <w:szCs w:val="28"/>
                <w:u w:val="none"/>
                <w:lang w:val="en-US" w:eastAsia="zh-CN" w:bidi="ar"/>
              </w:rPr>
              <w:t>行政检查</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8DE9EA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是</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7C29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重庆市大气污染防治条例</w:t>
            </w:r>
            <w:r>
              <w:rPr>
                <w:rFonts w:hint="eastAsia" w:ascii="Times New Roman" w:hAnsi="Times New Roman" w:cs="Times New Roman"/>
                <w:i w:val="0"/>
                <w:iCs w:val="0"/>
                <w:color w:val="000000"/>
                <w:kern w:val="0"/>
                <w:sz w:val="28"/>
                <w:szCs w:val="28"/>
                <w:u w:val="none"/>
                <w:lang w:val="en-US" w:eastAsia="zh-CN" w:bidi="ar"/>
              </w:rPr>
              <w:t>》</w:t>
            </w:r>
          </w:p>
        </w:tc>
      </w:tr>
    </w:tbl>
    <w:p w14:paraId="7674C0C3">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14:paraId="70DE3FA2">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both"/>
        <w:textAlignment w:val="auto"/>
        <w:rPr>
          <w:rFonts w:hint="eastAsia" w:ascii="方正黑体_GBK" w:hAnsi="方正黑体_GBK" w:eastAsia="方正黑体_GBK" w:cs="方正黑体_GBK"/>
          <w:sz w:val="32"/>
          <w:szCs w:val="32"/>
          <w:lang w:val="en-US" w:eastAsia="zh-CN"/>
        </w:rPr>
      </w:pPr>
    </w:p>
    <w:p w14:paraId="31E9C645">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both"/>
        <w:textAlignment w:val="auto"/>
        <w:rPr>
          <w:rFonts w:hint="eastAsia" w:ascii="方正黑体_GBK" w:hAnsi="方正黑体_GBK" w:eastAsia="方正黑体_GBK" w:cs="方正黑体_GBK"/>
          <w:sz w:val="32"/>
          <w:szCs w:val="32"/>
          <w:lang w:val="en-US" w:eastAsia="zh-CN"/>
        </w:rPr>
      </w:pPr>
    </w:p>
    <w:sectPr>
      <w:footerReference r:id="rId13" w:type="default"/>
      <w:footerReference r:id="rId14" w:type="even"/>
      <w:pgSz w:w="16838" w:h="11906" w:orient="landscape"/>
      <w:pgMar w:top="1531" w:right="2098" w:bottom="1531" w:left="1984" w:header="851" w:footer="992" w:gutter="0"/>
      <w:pgNumType w:fmt="decimal" w:start="36"/>
      <w:cols w:space="0" w:num="1"/>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3B5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E2DF6">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FE2DF6">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6A0DF">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A867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EFA867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C5A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31937">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931937">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D3AC">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1AD4">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531AD4">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CD10">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C9AB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3C9AB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3CA2">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EF05D">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3EF05D">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6849">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210B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1210B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3D49">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44439">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A44439">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D0CC6">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4936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A4936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7918">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765BF">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A765BF">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E75BB"/>
    <w:multiLevelType w:val="singleLevel"/>
    <w:tmpl w:val="8F2E75BB"/>
    <w:lvl w:ilvl="0" w:tentative="0">
      <w:start w:val="1"/>
      <w:numFmt w:val="decimal"/>
      <w:suff w:val="nothing"/>
      <w:lvlText w:val="%1"/>
      <w:lvlJc w:val="left"/>
      <w:pPr>
        <w:ind w:left="0" w:leftChars="0" w:firstLine="0" w:firstLineChars="0"/>
      </w:pPr>
      <w:rPr>
        <w:rFonts w:hint="default"/>
        <w:sz w:val="28"/>
        <w:szCs w:val="28"/>
      </w:rPr>
    </w:lvl>
  </w:abstractNum>
  <w:abstractNum w:abstractNumId="1">
    <w:nsid w:val="AB48CAF8"/>
    <w:multiLevelType w:val="singleLevel"/>
    <w:tmpl w:val="AB48CAF8"/>
    <w:lvl w:ilvl="0" w:tentative="0">
      <w:start w:val="1"/>
      <w:numFmt w:val="decimal"/>
      <w:suff w:val="nothing"/>
      <w:lvlText w:val="%1"/>
      <w:lvlJc w:val="left"/>
      <w:pPr>
        <w:ind w:left="0" w:leftChars="0" w:firstLine="0" w:firstLineChars="0"/>
      </w:pPr>
      <w:rPr>
        <w:rFonts w:hint="default"/>
        <w:sz w:val="28"/>
        <w:szCs w:val="28"/>
      </w:rPr>
    </w:lvl>
  </w:abstractNum>
  <w:abstractNum w:abstractNumId="2">
    <w:nsid w:val="1042FFEA"/>
    <w:multiLevelType w:val="singleLevel"/>
    <w:tmpl w:val="1042FFEA"/>
    <w:lvl w:ilvl="0" w:tentative="0">
      <w:start w:val="1"/>
      <w:numFmt w:val="decimal"/>
      <w:suff w:val="nothing"/>
      <w:lvlText w:val="%1"/>
      <w:lvlJc w:val="left"/>
      <w:pPr>
        <w:ind w:left="0" w:leftChars="0" w:firstLine="0" w:firstLineChars="0"/>
      </w:pPr>
      <w:rPr>
        <w:rFonts w:hint="default"/>
        <w:sz w:val="28"/>
        <w:szCs w:val="28"/>
      </w:rPr>
    </w:lvl>
  </w:abstractNum>
  <w:abstractNum w:abstractNumId="3">
    <w:nsid w:val="6A1F0C71"/>
    <w:multiLevelType w:val="singleLevel"/>
    <w:tmpl w:val="6A1F0C71"/>
    <w:lvl w:ilvl="0" w:tentative="0">
      <w:start w:val="1"/>
      <w:numFmt w:val="decimal"/>
      <w:suff w:val="nothing"/>
      <w:lvlText w:val="%1"/>
      <w:lvlJc w:val="left"/>
      <w:pPr>
        <w:ind w:left="0" w:leftChars="0" w:firstLine="0" w:firstLineChars="0"/>
      </w:pPr>
      <w:rPr>
        <w:rFonts w:hint="default"/>
        <w:sz w:val="28"/>
        <w:szCs w:val="28"/>
      </w:rPr>
    </w:lvl>
  </w:abstractNum>
  <w:abstractNum w:abstractNumId="4">
    <w:nsid w:val="79A77BC5"/>
    <w:multiLevelType w:val="singleLevel"/>
    <w:tmpl w:val="79A77BC5"/>
    <w:lvl w:ilvl="0" w:tentative="0">
      <w:start w:val="1"/>
      <w:numFmt w:val="decimal"/>
      <w:suff w:val="nothing"/>
      <w:lvlText w:val="%1"/>
      <w:lvlJc w:val="left"/>
      <w:pPr>
        <w:ind w:left="0" w:leftChars="0" w:firstLine="0" w:firstLineChars="0"/>
      </w:pPr>
      <w:rPr>
        <w:rFonts w:hint="default"/>
        <w:sz w:val="28"/>
        <w:szCs w:val="28"/>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659CF"/>
    <w:rsid w:val="03791753"/>
    <w:rsid w:val="04D1736D"/>
    <w:rsid w:val="04E17E37"/>
    <w:rsid w:val="06D93617"/>
    <w:rsid w:val="0AD61B81"/>
    <w:rsid w:val="0E942E38"/>
    <w:rsid w:val="138613C2"/>
    <w:rsid w:val="13A740BB"/>
    <w:rsid w:val="15F85983"/>
    <w:rsid w:val="168C3F79"/>
    <w:rsid w:val="18A46E1B"/>
    <w:rsid w:val="1CB8643B"/>
    <w:rsid w:val="1DE06B47"/>
    <w:rsid w:val="1FAF3D99"/>
    <w:rsid w:val="1FC41B50"/>
    <w:rsid w:val="240D0155"/>
    <w:rsid w:val="24857B00"/>
    <w:rsid w:val="24EC1FBD"/>
    <w:rsid w:val="26F361F1"/>
    <w:rsid w:val="2B9E630C"/>
    <w:rsid w:val="2C5659CF"/>
    <w:rsid w:val="30CE7A40"/>
    <w:rsid w:val="32D01656"/>
    <w:rsid w:val="33BD73C9"/>
    <w:rsid w:val="389D76B7"/>
    <w:rsid w:val="3A9E250E"/>
    <w:rsid w:val="3C962844"/>
    <w:rsid w:val="41F4429D"/>
    <w:rsid w:val="459B3982"/>
    <w:rsid w:val="499C1B73"/>
    <w:rsid w:val="51F70655"/>
    <w:rsid w:val="56550DB4"/>
    <w:rsid w:val="5876269F"/>
    <w:rsid w:val="5AB066D6"/>
    <w:rsid w:val="5BFF6C31"/>
    <w:rsid w:val="5DA62B24"/>
    <w:rsid w:val="6453662C"/>
    <w:rsid w:val="64C23E7D"/>
    <w:rsid w:val="66611474"/>
    <w:rsid w:val="6C064CAA"/>
    <w:rsid w:val="740D52AA"/>
    <w:rsid w:val="74C74B98"/>
    <w:rsid w:val="784C1F84"/>
    <w:rsid w:val="7B47636E"/>
    <w:rsid w:val="7B641393"/>
    <w:rsid w:val="7C814B0C"/>
    <w:rsid w:val="7F09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912" w:firstLineChars="20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_GBK" w:cs="宋体"/>
      <w:b/>
      <w:bCs/>
      <w:kern w:val="44"/>
      <w:sz w:val="44"/>
      <w:szCs w:val="48"/>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rPr>
      <w:rFonts w:eastAsia="宋体"/>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准"/>
    <w:basedOn w:val="1"/>
    <w:qFormat/>
    <w:uiPriority w:val="0"/>
    <w:pPr>
      <w:spacing w:before="120" w:after="120" w:line="240" w:lineRule="auto"/>
      <w:ind w:leftChars="0"/>
    </w:pPr>
    <w:rPr>
      <w:rFonts w:eastAsia="方正仿宋_GBK" w:asciiTheme="minorAscii" w:hAnsiTheme="minorAscii"/>
      <w:sz w:val="32"/>
    </w:rPr>
  </w:style>
  <w:style w:type="paragraph" w:customStyle="1" w:styleId="9">
    <w:name w:val="样式3"/>
    <w:basedOn w:val="1"/>
    <w:next w:val="1"/>
    <w:qFormat/>
    <w:uiPriority w:val="0"/>
    <w:pPr>
      <w:keepNext/>
      <w:keepLines/>
      <w:spacing w:before="260" w:beforeLines="0" w:after="260" w:afterLines="0" w:line="413" w:lineRule="auto"/>
      <w:outlineLvl w:val="1"/>
    </w:pPr>
    <w:rPr>
      <w:rFonts w:hint="eastAsia" w:ascii="Arial" w:hAnsi="Arial" w:eastAsia="黑体"/>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9971</Words>
  <Characters>10319</Characters>
  <Lines>0</Lines>
  <Paragraphs>0</Paragraphs>
  <TotalTime>139</TotalTime>
  <ScaleCrop>false</ScaleCrop>
  <LinksUpToDate>false</LinksUpToDate>
  <CharactersWithSpaces>10319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2025-03-31T01:06:00Z</dcterms:created>
  <dc:creator>云阳县司法局 蒲念念</dc:creator>
  <cp:lastModifiedBy>云阳县司法局 蒲念念</cp:lastModifiedBy>
  <cp:lastPrinted>2025-04-01T09:34:00Z</cp:lastPrinted>
  <dcterms:modified xsi:type="dcterms:W3CDTF">2025-04-07T09:42:10Z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C241EF34C7A2491DBFC6FDAF6F829F0B_11</vt:lpwstr>
  </property>
  <property fmtid="{D5CDD505-2E9C-101B-9397-08002B2CF9AE}" pid="4" name="KSOTemplateDocerSaveRecord">
    <vt:lpwstr>eyJoZGlkIjoiODcxNTI5ZDA2MWJlOTE0ZmYxMTNjZDE3NmRjMDk1MDIiLCJ1c2VySWQiOiIxNjUxNDgwMDU4In0=</vt:lpwstr>
  </property>
</Properties>
</file>