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060" w:type="dxa"/>
            <w:noWrap w:val="0"/>
            <w:vAlign w:val="center"/>
          </w:tcPr>
          <w:p>
            <w:pPr>
              <w:jc w:val="center"/>
              <w:rPr>
                <w:rFonts w:ascii="Times New Roman" w:hAnsi="Times New Roman"/>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060" w:type="dxa"/>
            <w:noWrap w:val="0"/>
            <w:vAlign w:val="center"/>
          </w:tcPr>
          <w:p>
            <w:pPr>
              <w:jc w:val="center"/>
              <w:rPr>
                <w:rFonts w:ascii="Times New Roman" w:hAnsi="Times New Roman"/>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9060" w:type="dxa"/>
            <w:noWrap w:val="0"/>
            <w:vAlign w:val="center"/>
          </w:tcPr>
          <w:p>
            <w:pPr>
              <w:jc w:val="center"/>
              <w:rPr>
                <w:rFonts w:ascii="Times New Roman" w:hAnsi="Times New Roman"/>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exact"/>
          <w:jc w:val="center"/>
        </w:trPr>
        <w:tc>
          <w:tcPr>
            <w:tcW w:w="9060" w:type="dxa"/>
            <w:noWrap w:val="0"/>
            <w:vAlign w:val="center"/>
          </w:tcPr>
          <w:p>
            <w:pPr>
              <w:jc w:val="center"/>
              <w:rPr>
                <w:rFonts w:hint="eastAsia" w:ascii="Times New Roman" w:hAnsi="Times New Roman" w:eastAsia="宋体"/>
                <w:vertAlign w:val="baseline"/>
                <w:lang w:eastAsia="zh-CN"/>
              </w:rPr>
            </w:pPr>
            <w:r>
              <w:rPr>
                <w:rFonts w:hint="eastAsia" w:ascii="Times New Roman" w:hAnsi="Times New Roman" w:eastAsia="方正小标宋_GBK" w:cs="方正小标宋_GBK"/>
                <w:b w:val="0"/>
                <w:bCs w:val="0"/>
                <w:color w:val="FF0000"/>
                <w:w w:val="80"/>
                <w:sz w:val="100"/>
                <w:szCs w:val="100"/>
                <w:vertAlign w:val="baseline"/>
                <w:lang w:eastAsia="zh-CN"/>
              </w:rPr>
              <w:t>中共</w:t>
            </w:r>
            <w:r>
              <w:rPr>
                <w:rFonts w:hint="eastAsia" w:ascii="Times New Roman" w:hAnsi="Times New Roman" w:eastAsia="方正小标宋_GBK" w:cs="方正小标宋_GBK"/>
                <w:b w:val="0"/>
                <w:bCs w:val="0"/>
                <w:color w:val="FF0000"/>
                <w:w w:val="80"/>
                <w:sz w:val="100"/>
                <w:szCs w:val="100"/>
                <w:vertAlign w:val="baseline"/>
                <w:lang w:val="en-US" w:eastAsia="zh-CN"/>
              </w:rPr>
              <w:t>人和街道工作</w:t>
            </w:r>
            <w:r>
              <w:rPr>
                <w:rFonts w:hint="eastAsia" w:ascii="Times New Roman" w:hAnsi="Times New Roman" w:eastAsia="方正小标宋_GBK" w:cs="方正小标宋_GBK"/>
                <w:b w:val="0"/>
                <w:bCs w:val="0"/>
                <w:color w:val="FF0000"/>
                <w:w w:val="80"/>
                <w:sz w:val="100"/>
                <w:szCs w:val="100"/>
                <w:vertAlign w:val="baseline"/>
                <w:lang w:eastAsia="zh-CN"/>
              </w:rPr>
              <w:t>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exact"/>
          <w:jc w:val="center"/>
        </w:trPr>
        <w:tc>
          <w:tcPr>
            <w:tcW w:w="90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23" w:firstLine="0"/>
              <w:jc w:val="center"/>
              <w:textAlignment w:val="baseline"/>
              <w:rPr>
                <w:rFonts w:hint="default" w:ascii="Times New Roman" w:hAnsi="Times New Roman" w:eastAsia="方正楷体_GBK" w:cs="Times New Roman"/>
                <w:b w:val="0"/>
                <w:i w:val="0"/>
                <w:caps w:val="0"/>
                <w:spacing w:val="0"/>
                <w:w w:val="100"/>
                <w:sz w:val="44"/>
                <w:szCs w:val="44"/>
                <w:lang w:val="en-US" w:eastAsia="zh-CN"/>
              </w:rPr>
            </w:pPr>
            <w:r>
              <w:rPr>
                <w:rFonts w:ascii="Times New Roman" w:hAnsi="Times New Roman" w:eastAsia="方正仿宋_GBK" w:cs="Times New Roman"/>
                <w:b w:val="0"/>
                <w:i w:val="0"/>
                <w:caps w:val="0"/>
                <w:spacing w:val="0"/>
                <w:w w:val="100"/>
                <w:sz w:val="32"/>
                <w:szCs w:val="32"/>
              </w:rPr>
              <w:t>人和街</w:t>
            </w:r>
            <w:r>
              <w:rPr>
                <w:rFonts w:hint="eastAsia" w:ascii="Times New Roman" w:hAnsi="Times New Roman" w:cs="Times New Roman"/>
                <w:b w:val="0"/>
                <w:i w:val="0"/>
                <w:caps w:val="0"/>
                <w:spacing w:val="0"/>
                <w:w w:val="100"/>
                <w:sz w:val="32"/>
                <w:szCs w:val="32"/>
                <w:lang w:val="en-US" w:eastAsia="zh-CN"/>
              </w:rPr>
              <w:t>委</w:t>
            </w:r>
            <w:r>
              <w:rPr>
                <w:rFonts w:hint="eastAsia" w:ascii="Times New Roman" w:hAnsi="Times New Roman" w:eastAsia="方正仿宋_GBK" w:cs="Times New Roman"/>
                <w:b w:val="0"/>
                <w:i w:val="0"/>
                <w:caps w:val="0"/>
                <w:spacing w:val="0"/>
                <w:w w:val="100"/>
                <w:sz w:val="32"/>
                <w:szCs w:val="32"/>
              </w:rPr>
              <w:t>文</w:t>
            </w:r>
            <w:r>
              <w:rPr>
                <w:rFonts w:ascii="Times New Roman" w:hAnsi="Times New Roman" w:eastAsia="方正仿宋_GBK" w:cs="Times New Roman"/>
                <w:b w:val="0"/>
                <w:i w:val="0"/>
                <w:caps w:val="0"/>
                <w:spacing w:val="0"/>
                <w:w w:val="100"/>
                <w:sz w:val="32"/>
                <w:szCs w:val="32"/>
              </w:rPr>
              <w:t>〔202</w:t>
            </w:r>
            <w:r>
              <w:rPr>
                <w:rFonts w:hint="eastAsia" w:ascii="Times New Roman" w:hAnsi="Times New Roman" w:cs="Times New Roman"/>
                <w:b w:val="0"/>
                <w:i w:val="0"/>
                <w:caps w:val="0"/>
                <w:spacing w:val="0"/>
                <w:w w:val="100"/>
                <w:sz w:val="32"/>
                <w:szCs w:val="32"/>
                <w:lang w:val="en-US" w:eastAsia="zh-CN"/>
              </w:rPr>
              <w:t>4</w:t>
            </w:r>
            <w:r>
              <w:rPr>
                <w:rFonts w:ascii="Times New Roman" w:hAnsi="Times New Roman" w:eastAsia="方正仿宋_GBK" w:cs="Times New Roman"/>
                <w:b w:val="0"/>
                <w:i w:val="0"/>
                <w:caps w:val="0"/>
                <w:spacing w:val="0"/>
                <w:w w:val="100"/>
                <w:sz w:val="32"/>
                <w:szCs w:val="32"/>
              </w:rPr>
              <w:t>〕</w:t>
            </w:r>
            <w:r>
              <w:rPr>
                <w:rFonts w:hint="eastAsia" w:ascii="Times New Roman" w:hAnsi="Times New Roman" w:cs="Times New Roman"/>
                <w:b w:val="0"/>
                <w:i w:val="0"/>
                <w:caps w:val="0"/>
                <w:spacing w:val="0"/>
                <w:w w:val="100"/>
                <w:sz w:val="32"/>
                <w:szCs w:val="32"/>
                <w:lang w:val="en-US" w:eastAsia="zh-CN"/>
              </w:rPr>
              <w:t>36</w:t>
            </w:r>
            <w:r>
              <w:rPr>
                <w:rFonts w:ascii="Times New Roman" w:hAnsi="Times New Roman" w:eastAsia="方正仿宋_GBK" w:cs="Times New Roman"/>
                <w:b w:val="0"/>
                <w:i w:val="0"/>
                <w:caps w:val="0"/>
                <w:spacing w:val="0"/>
                <w:w w:val="100"/>
                <w:sz w:val="32"/>
                <w:szCs w:val="32"/>
              </w:rPr>
              <w:t>号</w:t>
            </w:r>
            <w:r>
              <w:rPr>
                <w:rFonts w:hint="eastAsia" w:ascii="Times New Roman" w:hAnsi="Times New Roman" w:eastAsia="方正仿宋_GBK" w:cs="Times New Roman"/>
                <w:b w:val="0"/>
                <w:i w:val="0"/>
                <w:caps w:val="0"/>
                <w:spacing w:val="0"/>
                <w:w w:val="100"/>
                <w:sz w:val="32"/>
                <w:szCs w:val="32"/>
              </w:rPr>
              <w:t xml:space="preserve">         </w:t>
            </w:r>
            <w:r>
              <w:rPr>
                <w:rFonts w:hint="eastAsia" w:ascii="Times New Roman" w:hAnsi="Times New Roman" w:eastAsia="方正仿宋_GBK" w:cs="Times New Roman"/>
                <w:b w:val="0"/>
                <w:i w:val="0"/>
                <w:caps w:val="0"/>
                <w:spacing w:val="0"/>
                <w:w w:val="100"/>
                <w:sz w:val="32"/>
                <w:szCs w:val="32"/>
                <w:lang w:val="en-US" w:eastAsia="zh-CN"/>
              </w:rPr>
              <w:t xml:space="preserve">  </w:t>
            </w:r>
            <w:r>
              <w:rPr>
                <w:rFonts w:hint="eastAsia" w:ascii="Times New Roman" w:hAnsi="Times New Roman" w:eastAsia="方正仿宋_GBK" w:cs="Times New Roman"/>
                <w:b w:val="0"/>
                <w:i w:val="0"/>
                <w:caps w:val="0"/>
                <w:spacing w:val="0"/>
                <w:w w:val="100"/>
                <w:sz w:val="32"/>
                <w:szCs w:val="32"/>
              </w:rPr>
              <w:t xml:space="preserve">  </w:t>
            </w:r>
            <w:r>
              <w:rPr>
                <w:rFonts w:hint="eastAsia" w:ascii="Times New Roman" w:hAnsi="Times New Roman" w:cs="Times New Roman"/>
                <w:b w:val="0"/>
                <w:i w:val="0"/>
                <w:caps w:val="0"/>
                <w:spacing w:val="0"/>
                <w:w w:val="100"/>
                <w:sz w:val="32"/>
                <w:szCs w:val="32"/>
                <w:lang w:val="en-US" w:eastAsia="zh-CN"/>
              </w:rPr>
              <w:t xml:space="preserve">   </w:t>
            </w:r>
            <w:r>
              <w:rPr>
                <w:rFonts w:hint="eastAsia" w:ascii="Times New Roman" w:hAnsi="Times New Roman" w:eastAsia="方正仿宋_GBK" w:cs="Times New Roman"/>
                <w:b w:val="0"/>
                <w:i w:val="0"/>
                <w:caps w:val="0"/>
                <w:spacing w:val="0"/>
                <w:w w:val="100"/>
                <w:sz w:val="32"/>
                <w:szCs w:val="32"/>
              </w:rPr>
              <w:t xml:space="preserve">  签发人：</w:t>
            </w:r>
            <w:r>
              <w:rPr>
                <w:rFonts w:hint="eastAsia" w:ascii="Times New Roman" w:hAnsi="Times New Roman" w:eastAsia="方正楷体_GBK" w:cs="方正楷体_GBK"/>
                <w:b w:val="0"/>
                <w:i w:val="0"/>
                <w:caps w:val="0"/>
                <w:spacing w:val="0"/>
                <w:w w:val="100"/>
                <w:sz w:val="32"/>
                <w:szCs w:val="32"/>
                <w:lang w:val="en-US" w:eastAsia="zh-CN"/>
              </w:rPr>
              <w:t>罗致亮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bCs/>
                <w:color w:val="FF0000"/>
                <w:w w:val="65"/>
                <w:sz w:val="130"/>
                <w:szCs w:val="130"/>
                <w:vertAlign w:val="baseline"/>
                <w:lang w:eastAsia="zh-CN"/>
              </w:rPr>
            </w:pPr>
            <w:r>
              <w:rPr>
                <w:rFonts w:ascii="Times New Roman" w:hAnsi="Times New Roman"/>
                <w:sz w:val="32"/>
              </w:rPr>
              <mc:AlternateContent>
                <mc:Choice Requires="wps">
                  <w:drawing>
                    <wp:anchor distT="0" distB="0" distL="114300" distR="114300" simplePos="0" relativeHeight="251661312" behindDoc="0" locked="0" layoutInCell="1" allowOverlap="1">
                      <wp:simplePos x="0" y="0"/>
                      <wp:positionH relativeFrom="column">
                        <wp:posOffset>3079750</wp:posOffset>
                      </wp:positionH>
                      <wp:positionV relativeFrom="paragraph">
                        <wp:posOffset>210820</wp:posOffset>
                      </wp:positionV>
                      <wp:extent cx="2592070" cy="635"/>
                      <wp:effectExtent l="0" t="13970" r="17780" b="23495"/>
                      <wp:wrapNone/>
                      <wp:docPr id="2" name="直接连接符 2"/>
                      <wp:cNvGraphicFramePr/>
                      <a:graphic xmlns:a="http://schemas.openxmlformats.org/drawingml/2006/main">
                        <a:graphicData uri="http://schemas.microsoft.com/office/word/2010/wordprocessingShape">
                          <wps:wsp>
                            <wps:cNvCnPr/>
                            <wps:spPr>
                              <a:xfrm>
                                <a:off x="0" y="0"/>
                                <a:ext cx="259207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5pt;margin-top:16.6pt;height:0.05pt;width:204.1pt;z-index:251661312;mso-width-relative:page;mso-height-relative:page;" filled="f" stroked="t" coordsize="21600,21600" o:gfxdata="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EGipdcAAAAJAQAADwAAAAAAAAABACAA&#10;AAA4AAAAZHJzL2Rvd25yZXYueG1sUEsBAhQAFAAAAAgAh07iQPY5V/z4AQAA5wMAAA4AAAAAAAAA&#10;AQAgAAAAPAEAAGRycy9lMm9Eb2MueG1sUEsFBgAAAAAGAAYAWQEAAKYFAAAAAA==&#10;">
                      <v:fill on="f" focussize="0,0"/>
                      <v:stroke weight="2.25pt" color="#FF0000" joinstyle="round"/>
                      <v:imagedata o:title=""/>
                      <o:lock v:ext="edit" aspectratio="f"/>
                    </v:line>
                  </w:pict>
                </mc:Fallback>
              </mc:AlternateContent>
            </w: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191770</wp:posOffset>
                      </wp:positionV>
                      <wp:extent cx="2592070" cy="1016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92070" cy="101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15.1pt;height:0.8pt;width:204.1pt;z-index:251660288;mso-width-relative:page;mso-height-relative:page;" filled="f" stroked="t" coordsize="21600,21600" o:gfxdata="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ZLP9bYAAAACAEAAA8AAAAAAAAA&#10;AQAgAAAAOAAAAGRycy9kb3ducmV2LnhtbFBLAQIUABQAAAAIAIdO4kD/qUeP+wEAAOkDAAAOAAAA&#10;AAAAAAEAIAAAAD0BAABkcnMvZTJvRG9jLnhtbFBLBQYAAAAABgAGAFkBAACqBQAAAAA=&#10;">
                      <v:fill on="f" focussize="0,0"/>
                      <v:stroke weight="2.25pt" color="#FF0000" joinstyle="round"/>
                      <v:imagedata o:title=""/>
                      <o:lock v:ext="edit" aspectratio="f"/>
                    </v:line>
                  </w:pict>
                </mc:Fallback>
              </mc:AlternateContent>
            </w:r>
            <w:r>
              <w:rPr>
                <w:rFonts w:ascii="Times New Roman" w:hAnsi="Times New Roman"/>
                <w:b/>
                <w:color w:val="FF0000"/>
                <w:kern w:val="0"/>
                <w:sz w:val="52"/>
                <w:szCs w:val="52"/>
              </w:rPr>
              <w:t>★</w: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中共云阳县人和街道工作委员会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方正小标宋_GBK"/>
          <w:spacing w:val="97"/>
          <w:kern w:val="0"/>
          <w:sz w:val="44"/>
          <w:szCs w:val="44"/>
          <w:fitText w:val="6160" w:id="42018858"/>
          <w:lang w:val="en-US" w:eastAsia="zh-CN"/>
        </w:rPr>
        <w:t>云阳县人和街道办事</w:t>
      </w:r>
      <w:r>
        <w:rPr>
          <w:rFonts w:hint="eastAsia" w:ascii="Times New Roman" w:hAnsi="Times New Roman" w:eastAsia="方正小标宋_GBK" w:cs="方正小标宋_GBK"/>
          <w:spacing w:val="7"/>
          <w:kern w:val="0"/>
          <w:sz w:val="44"/>
          <w:szCs w:val="44"/>
          <w:fitText w:val="6160" w:id="42018858"/>
          <w:lang w:val="en-US" w:eastAsia="zh-CN"/>
        </w:rPr>
        <w:t>处</w:t>
      </w: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人和街道2024年度法治政府建设情况报告</w:t>
      </w:r>
    </w:p>
    <w:p>
      <w:pPr>
        <w:pStyle w:val="10"/>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县委、县政府：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2024年以来，在县委、县政府的正确领导下，人和街道坚持以习近平新时代中国特色社会主义思想为指导，深入学习贯彻习近平法治思想，不断深化法治政府建设，取得新的进展和成效。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一、2024年推进法治政府建设的主要举措和成效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lang w:val="en-US" w:eastAsia="zh-CN"/>
        </w:rPr>
      </w:pPr>
      <w:r>
        <w:rPr>
          <w:rFonts w:hint="default" w:ascii="Times New Roman" w:hAnsi="Times New Roman" w:eastAsia="方正楷体_GBK" w:cs="方正楷体_GBK"/>
        </w:rPr>
        <w:t>（一）深入学习贯彻习近平法治思想。</w:t>
      </w:r>
      <w:r>
        <w:rPr>
          <w:rFonts w:hint="default" w:ascii="Times New Roman" w:hAnsi="Times New Roman" w:eastAsia="方正仿宋_GBK" w:cs="Times New Roman"/>
          <w:b/>
          <w:bCs/>
        </w:rPr>
        <w:t>一是</w:t>
      </w:r>
      <w:r>
        <w:rPr>
          <w:rFonts w:hint="default" w:ascii="Times New Roman" w:hAnsi="Times New Roman" w:eastAsia="方正仿宋_GBK" w:cs="Times New Roman"/>
        </w:rPr>
        <w:t>开展学习讨论</w:t>
      </w:r>
      <w:r>
        <w:rPr>
          <w:rFonts w:hint="eastAsia" w:ascii="Times New Roman" w:hAnsi="Times New Roman" w:cs="Times New Roman"/>
          <w:lang w:eastAsia="zh-CN"/>
        </w:rPr>
        <w:t>。</w:t>
      </w:r>
      <w:r>
        <w:rPr>
          <w:rFonts w:hint="default" w:ascii="Times New Roman" w:hAnsi="Times New Roman" w:eastAsia="方正仿宋_GBK" w:cs="Times New Roman"/>
        </w:rPr>
        <w:t>把习近平法治思想纳入街道理论学习中心组重要学习内容学习2次，组织街</w:t>
      </w:r>
      <w:r>
        <w:rPr>
          <w:rFonts w:hint="eastAsia" w:ascii="Times New Roman" w:hAnsi="Times New Roman" w:cs="Times New Roman"/>
          <w:lang w:val="en-US" w:eastAsia="zh-CN"/>
        </w:rPr>
        <w:t>、</w:t>
      </w:r>
      <w:r>
        <w:rPr>
          <w:rFonts w:hint="default" w:ascii="Times New Roman" w:hAnsi="Times New Roman" w:eastAsia="方正仿宋_GBK" w:cs="Times New Roman"/>
        </w:rPr>
        <w:t>村</w:t>
      </w:r>
      <w:r>
        <w:rPr>
          <w:rFonts w:hint="eastAsia" w:ascii="Times New Roman" w:hAnsi="Times New Roman" w:cs="Times New Roman"/>
          <w:lang w:eastAsia="zh-CN"/>
        </w:rPr>
        <w:t>两级</w:t>
      </w:r>
      <w:r>
        <w:rPr>
          <w:rFonts w:hint="default" w:ascii="Times New Roman" w:hAnsi="Times New Roman" w:eastAsia="方正仿宋_GBK" w:cs="Times New Roman"/>
        </w:rPr>
        <w:t>干部开展集中学习6次。</w:t>
      </w:r>
      <w:r>
        <w:rPr>
          <w:rFonts w:hint="default" w:ascii="Times New Roman" w:hAnsi="Times New Roman" w:eastAsia="方正仿宋_GBK" w:cs="Times New Roman"/>
          <w:b/>
          <w:bCs/>
        </w:rPr>
        <w:t>二是</w:t>
      </w:r>
      <w:r>
        <w:rPr>
          <w:rFonts w:hint="eastAsia" w:ascii="Times New Roman" w:hAnsi="Times New Roman" w:cs="Times New Roman"/>
          <w:b w:val="0"/>
          <w:bCs w:val="0"/>
          <w:lang w:val="en-US" w:eastAsia="zh-CN"/>
        </w:rPr>
        <w:t>积极宣传习近平法治思想。</w:t>
      </w:r>
      <w:r>
        <w:rPr>
          <w:rFonts w:hint="eastAsia" w:ascii="Times New Roman" w:hAnsi="Times New Roman" w:eastAsia="方正仿宋_GBK" w:cs="Times New Roman"/>
          <w:lang w:val="en-US" w:eastAsia="zh-CN"/>
        </w:rPr>
        <w:t>组建人和法治宣传队伍14支，开展法治“六进”志愿活动</w:t>
      </w:r>
      <w:r>
        <w:rPr>
          <w:rFonts w:hint="eastAsia" w:ascii="Times New Roman" w:hAnsi="Times New Roman" w:cs="Times New Roman"/>
          <w:lang w:val="en-US" w:eastAsia="zh-CN"/>
        </w:rPr>
        <w:t>23</w:t>
      </w:r>
      <w:r>
        <w:rPr>
          <w:rFonts w:hint="eastAsia" w:ascii="Times New Roman" w:hAnsi="Times New Roman" w:eastAsia="方正仿宋_GBK" w:cs="Times New Roman"/>
          <w:lang w:val="en-US" w:eastAsia="zh-CN"/>
        </w:rPr>
        <w:t>场次</w:t>
      </w:r>
      <w:r>
        <w:rPr>
          <w:rFonts w:hint="eastAsia" w:ascii="Times New Roman" w:hAnsi="Times New Roman" w:eastAsia="方正仿宋_GBK" w:cs="方正仿宋_GBK"/>
          <w:i w:val="0"/>
          <w:iCs w:val="0"/>
          <w:caps w:val="0"/>
          <w:color w:val="424242"/>
          <w:spacing w:val="0"/>
          <w:sz w:val="32"/>
          <w:szCs w:val="32"/>
          <w:shd w:val="clear" w:fill="FFFFFF"/>
        </w:rPr>
        <w:t>。</w:t>
      </w:r>
      <w:r>
        <w:rPr>
          <w:rFonts w:hint="eastAsia" w:ascii="Times New Roman" w:hAnsi="Times New Roman" w:cs="Times New Roman"/>
          <w:b/>
          <w:bCs/>
          <w:lang w:val="en-US" w:eastAsia="zh-CN"/>
        </w:rPr>
        <w:t>三是</w:t>
      </w:r>
      <w:r>
        <w:rPr>
          <w:rFonts w:hint="default" w:ascii="Times New Roman" w:hAnsi="Times New Roman" w:eastAsia="方正仿宋_GBK" w:cs="Times New Roman"/>
        </w:rPr>
        <w:t>成果转化案例</w:t>
      </w:r>
      <w:r>
        <w:rPr>
          <w:rFonts w:hint="eastAsia" w:ascii="Times New Roman" w:hAnsi="Times New Roman" w:cs="Times New Roman"/>
          <w:lang w:eastAsia="zh-CN"/>
        </w:rPr>
        <w:t>运用</w:t>
      </w:r>
      <w:r>
        <w:rPr>
          <w:rFonts w:hint="default" w:ascii="Times New Roman" w:hAnsi="Times New Roman" w:eastAsia="方正仿宋_GBK" w:cs="Times New Roman"/>
        </w:rPr>
        <w:t>。深化</w:t>
      </w:r>
      <w:r>
        <w:rPr>
          <w:rFonts w:hint="eastAsia" w:ascii="方正仿宋_GBK" w:hAnsi="方正仿宋_GBK" w:eastAsia="方正仿宋_GBK" w:cs="方正仿宋_GBK"/>
          <w:lang w:val="en-US" w:eastAsia="zh-CN"/>
        </w:rPr>
        <w:t>“</w:t>
      </w:r>
      <w:r>
        <w:rPr>
          <w:rFonts w:hint="default" w:ascii="Times New Roman" w:hAnsi="Times New Roman" w:eastAsia="方正仿宋_GBK" w:cs="Times New Roman"/>
        </w:rPr>
        <w:t>每日微普法</w:t>
      </w:r>
      <w:r>
        <w:rPr>
          <w:rFonts w:hint="eastAsia" w:ascii="方正仿宋_GBK" w:hAnsi="方正仿宋_GBK" w:eastAsia="方正仿宋_GBK" w:cs="方正仿宋_GBK"/>
        </w:rPr>
        <w:t>”</w:t>
      </w:r>
      <w:r>
        <w:rPr>
          <w:rFonts w:hint="default" w:ascii="Times New Roman" w:hAnsi="Times New Roman" w:eastAsia="方正仿宋_GBK" w:cs="Times New Roman"/>
        </w:rPr>
        <w:t>模式，</w:t>
      </w:r>
      <w:r>
        <w:rPr>
          <w:rFonts w:hint="eastAsia" w:ascii="Times New Roman" w:hAnsi="Times New Roman" w:cs="Times New Roman"/>
          <w:lang w:eastAsia="zh-CN"/>
        </w:rPr>
        <w:t>定期</w:t>
      </w:r>
      <w:r>
        <w:rPr>
          <w:rFonts w:hint="default" w:ascii="Times New Roman" w:hAnsi="Times New Roman" w:eastAsia="方正仿宋_GBK" w:cs="Times New Roman"/>
        </w:rPr>
        <w:t>推送法治文章、视频，全街道尊法、学法、守法、用法蔚然成风。</w:t>
      </w:r>
      <w:r>
        <w:rPr>
          <w:rFonts w:hint="eastAsia" w:ascii="Times New Roman" w:hAnsi="Times New Roman" w:cs="Times New Roman"/>
          <w:b/>
          <w:bCs/>
          <w:lang w:val="en-US" w:eastAsia="zh-CN"/>
        </w:rPr>
        <w:t>四是</w:t>
      </w:r>
      <w:r>
        <w:rPr>
          <w:rFonts w:hint="default" w:ascii="Times New Roman" w:hAnsi="Times New Roman" w:eastAsia="方正仿宋_GBK" w:cs="Times New Roman"/>
        </w:rPr>
        <w:t>解决群众急难愁盼问题。</w:t>
      </w:r>
      <w:r>
        <w:rPr>
          <w:rFonts w:hint="eastAsia" w:ascii="Times New Roman" w:hAnsi="Times New Roman" w:cs="Times New Roman"/>
          <w:lang w:eastAsia="zh-CN"/>
        </w:rPr>
        <w:t>针对</w:t>
      </w:r>
      <w:r>
        <w:rPr>
          <w:rFonts w:hint="default" w:ascii="Times New Roman" w:hAnsi="Times New Roman" w:eastAsia="方正仿宋_GBK" w:cs="Times New Roman"/>
        </w:rPr>
        <w:t>群众反映强烈</w:t>
      </w:r>
      <w:r>
        <w:rPr>
          <w:rFonts w:hint="eastAsia" w:ascii="Times New Roman" w:hAnsi="Times New Roman" w:cs="Times New Roman"/>
          <w:lang w:eastAsia="zh-CN"/>
        </w:rPr>
        <w:t>的电信诈骗</w:t>
      </w:r>
      <w:r>
        <w:rPr>
          <w:rFonts w:hint="default" w:ascii="Times New Roman" w:hAnsi="Times New Roman" w:eastAsia="方正仿宋_GBK" w:cs="Times New Roman"/>
        </w:rPr>
        <w:t>、噪音扰民等问题，</w:t>
      </w:r>
      <w:r>
        <w:rPr>
          <w:rFonts w:hint="eastAsia" w:ascii="Times New Roman" w:hAnsi="Times New Roman" w:cs="Times New Roman"/>
          <w:lang w:eastAsia="zh-CN"/>
        </w:rPr>
        <w:t>研究方案开展专项整治。</w:t>
      </w:r>
      <w:r>
        <w:rPr>
          <w:rFonts w:hint="eastAsia" w:ascii="Times New Roman" w:hAnsi="Times New Roman" w:cs="Times New Roman"/>
          <w:b/>
          <w:bCs/>
          <w:lang w:val="en-US" w:eastAsia="zh-CN"/>
        </w:rPr>
        <w:t>五是</w:t>
      </w:r>
      <w:r>
        <w:rPr>
          <w:rFonts w:hint="eastAsia" w:ascii="Times New Roman" w:hAnsi="Times New Roman" w:eastAsia="方正仿宋_GBK" w:cs="Times New Roman"/>
          <w:b w:val="0"/>
          <w:bCs w:val="0"/>
          <w:lang w:val="en-US" w:eastAsia="zh-CN"/>
        </w:rPr>
        <w:t>法治服务大局</w:t>
      </w:r>
      <w:r>
        <w:rPr>
          <w:rFonts w:hint="eastAsia" w:ascii="Times New Roman" w:hAnsi="Times New Roman" w:cs="Times New Roman"/>
          <w:b w:val="0"/>
          <w:bCs w:val="0"/>
          <w:lang w:val="en-US" w:eastAsia="zh-CN"/>
        </w:rPr>
        <w:t>。</w:t>
      </w:r>
      <w:r>
        <w:rPr>
          <w:rFonts w:hint="eastAsia" w:ascii="Times New Roman" w:hAnsi="Times New Roman" w:eastAsia="方正仿宋_GBK" w:cs="Times New Roman"/>
          <w:lang w:val="en-US" w:eastAsia="zh-CN"/>
        </w:rPr>
        <w:t>立足于</w:t>
      </w:r>
      <w:r>
        <w:rPr>
          <w:rFonts w:hint="eastAsia" w:ascii="Times New Roman" w:hAnsi="Times New Roman" w:cs="Times New Roman"/>
          <w:lang w:val="en-US" w:eastAsia="zh-CN"/>
        </w:rPr>
        <w:t>成渝双城经济圈、三攻坚一盘活改革、一地三区两城等</w:t>
      </w:r>
      <w:r>
        <w:rPr>
          <w:rFonts w:hint="default" w:ascii="Times New Roman" w:hAnsi="Times New Roman" w:eastAsia="方正仿宋_GBK" w:cs="Times New Roman"/>
        </w:rPr>
        <w:t>中心工作</w:t>
      </w:r>
      <w:r>
        <w:rPr>
          <w:rFonts w:hint="eastAsia" w:ascii="Times New Roman" w:hAnsi="Times New Roman" w:cs="Times New Roman"/>
          <w:lang w:eastAsia="zh-CN"/>
        </w:rPr>
        <w:t>，</w:t>
      </w:r>
      <w:r>
        <w:rPr>
          <w:rFonts w:hint="default" w:ascii="Times New Roman" w:hAnsi="Times New Roman" w:eastAsia="方正仿宋_GBK" w:cs="Times New Roman"/>
        </w:rPr>
        <w:t>分岗位</w:t>
      </w:r>
      <w:r>
        <w:rPr>
          <w:rFonts w:hint="eastAsia" w:ascii="Times New Roman" w:hAnsi="Times New Roman" w:cs="Times New Roman"/>
          <w:lang w:eastAsia="zh-CN"/>
        </w:rPr>
        <w:t>、分领域落实法治建设</w:t>
      </w:r>
      <w:r>
        <w:rPr>
          <w:rFonts w:hint="default" w:ascii="Times New Roman" w:hAnsi="Times New Roman" w:eastAsia="方正仿宋_GBK" w:cs="Times New Roman"/>
        </w:rPr>
        <w:t>任务，</w:t>
      </w:r>
      <w:r>
        <w:rPr>
          <w:rFonts w:hint="eastAsia" w:ascii="Times New Roman" w:hAnsi="Times New Roman" w:cs="Times New Roman"/>
          <w:lang w:val="en-US" w:eastAsia="zh-CN"/>
        </w:rPr>
        <w:t>为经济社会发展提供有力保障。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lang w:val="en-US" w:eastAsia="zh-CN"/>
        </w:rPr>
      </w:pPr>
      <w:r>
        <w:rPr>
          <w:rFonts w:hint="default" w:ascii="Times New Roman" w:hAnsi="Times New Roman" w:eastAsia="方正楷体_GBK" w:cs="方正楷体_GBK"/>
        </w:rPr>
        <w:t>（二）健全政府机构职能体系。</w:t>
      </w:r>
      <w:r>
        <w:rPr>
          <w:rFonts w:hint="default" w:ascii="Times New Roman" w:hAnsi="Times New Roman" w:eastAsia="方正仿宋_GBK" w:cs="Times New Roman"/>
          <w:b/>
          <w:bCs/>
        </w:rPr>
        <w:t>一是</w:t>
      </w:r>
      <w:r>
        <w:rPr>
          <w:rFonts w:hint="default" w:ascii="Times New Roman" w:hAnsi="Times New Roman" w:eastAsia="方正仿宋_GBK" w:cs="Times New Roman"/>
        </w:rPr>
        <w:t>推进政府机构职能优化。构建</w:t>
      </w:r>
      <w:r>
        <w:rPr>
          <w:rFonts w:hint="eastAsia" w:ascii="方正仿宋_GBK" w:hAnsi="方正仿宋_GBK" w:eastAsia="方正仿宋_GBK" w:cs="方正仿宋_GBK"/>
        </w:rPr>
        <w:t>“</w:t>
      </w:r>
      <w:r>
        <w:rPr>
          <w:rFonts w:hint="default" w:ascii="Times New Roman" w:hAnsi="Times New Roman" w:eastAsia="方正仿宋_GBK" w:cs="Times New Roman"/>
        </w:rPr>
        <w:t>法定执法+赋权执法+委托执法</w:t>
      </w:r>
      <w:r>
        <w:rPr>
          <w:rFonts w:hint="eastAsia" w:ascii="方正仿宋_GBK" w:hAnsi="方正仿宋_GBK" w:eastAsia="方正仿宋_GBK" w:cs="方正仿宋_GBK"/>
        </w:rPr>
        <w:t>”</w:t>
      </w:r>
      <w:r>
        <w:rPr>
          <w:rFonts w:hint="default" w:ascii="Times New Roman" w:hAnsi="Times New Roman" w:eastAsia="方正仿宋_GBK" w:cs="Times New Roman"/>
        </w:rPr>
        <w:t>的综合行政执法模式，</w:t>
      </w:r>
      <w:r>
        <w:rPr>
          <w:rFonts w:hint="default" w:ascii="Times New Roman" w:hAnsi="Times New Roman" w:eastAsia="方正仿宋_GBK" w:cs="Times New Roman"/>
          <w:color w:val="auto"/>
        </w:rPr>
        <w:t>包括法定执法事项</w:t>
      </w:r>
      <w:r>
        <w:rPr>
          <w:rFonts w:hint="eastAsia" w:ascii="Times New Roman" w:hAnsi="Times New Roman" w:cs="Times New Roman"/>
          <w:color w:val="auto"/>
          <w:lang w:val="en-US" w:eastAsia="zh-CN"/>
        </w:rPr>
        <w:t>93</w:t>
      </w:r>
      <w:r>
        <w:rPr>
          <w:rFonts w:hint="default" w:ascii="Times New Roman" w:hAnsi="Times New Roman" w:eastAsia="方正仿宋_GBK" w:cs="Times New Roman"/>
          <w:color w:val="auto"/>
        </w:rPr>
        <w:t>项，赋权行政执法事项清单</w:t>
      </w:r>
      <w:r>
        <w:rPr>
          <w:rFonts w:hint="eastAsia" w:ascii="Times New Roman" w:hAnsi="Times New Roman" w:cs="Times New Roman"/>
          <w:color w:val="auto"/>
          <w:lang w:val="en-US" w:eastAsia="zh-CN"/>
        </w:rPr>
        <w:t>105</w:t>
      </w:r>
      <w:r>
        <w:rPr>
          <w:rFonts w:hint="default" w:ascii="Times New Roman" w:hAnsi="Times New Roman" w:eastAsia="方正仿宋_GBK" w:cs="Times New Roman"/>
          <w:color w:val="auto"/>
        </w:rPr>
        <w:t>项。</w:t>
      </w:r>
      <w:r>
        <w:rPr>
          <w:rFonts w:hint="default" w:ascii="Times New Roman" w:hAnsi="Times New Roman" w:eastAsia="方正仿宋_GBK" w:cs="Times New Roman"/>
          <w:b/>
          <w:bCs/>
        </w:rPr>
        <w:t>二是</w:t>
      </w:r>
      <w:r>
        <w:rPr>
          <w:rFonts w:hint="eastAsia" w:ascii="Times New Roman" w:hAnsi="Times New Roman" w:eastAsia="方正仿宋_GBK" w:cs="Times New Roman"/>
          <w:lang w:val="en-US" w:eastAsia="zh-CN"/>
        </w:rPr>
        <w:t>推进“放管服”</w:t>
      </w:r>
      <w:r>
        <w:rPr>
          <w:rFonts w:hint="eastAsia" w:ascii="Times New Roman" w:hAnsi="Times New Roman" w:cs="Times New Roman"/>
          <w:lang w:val="en-US" w:eastAsia="zh-CN"/>
        </w:rPr>
        <w:t>改革</w:t>
      </w:r>
      <w:r>
        <w:rPr>
          <w:rFonts w:hint="eastAsia" w:ascii="Times New Roman" w:hAnsi="Times New Roman" w:cs="Times New Roman"/>
          <w:lang w:eastAsia="zh-CN"/>
        </w:rPr>
        <w:t>。</w:t>
      </w:r>
      <w:r>
        <w:rPr>
          <w:rFonts w:hint="default" w:ascii="Times New Roman" w:hAnsi="Times New Roman" w:eastAsia="方正仿宋_GBK" w:cs="Times New Roman"/>
        </w:rPr>
        <w:t>积极推进数字重庆建设，</w:t>
      </w:r>
      <w:r>
        <w:rPr>
          <w:rFonts w:hint="eastAsia" w:ascii="Times New Roman" w:hAnsi="Times New Roman" w:cs="Times New Roman"/>
          <w:lang w:eastAsia="zh-CN"/>
        </w:rPr>
        <w:t>做好“互联网+政务服务”，</w:t>
      </w:r>
      <w:r>
        <w:rPr>
          <w:rFonts w:hint="default" w:ascii="Times New Roman" w:hAnsi="Times New Roman" w:eastAsia="方正仿宋_GBK" w:cs="Times New Roman"/>
        </w:rPr>
        <w:t>推动</w:t>
      </w:r>
      <w:r>
        <w:rPr>
          <w:rFonts w:hint="eastAsia" w:ascii="Times New Roman" w:hAnsi="Times New Roman" w:cs="Times New Roman"/>
          <w:lang w:eastAsia="zh-CN"/>
        </w:rPr>
        <w:t>“</w:t>
      </w:r>
      <w:r>
        <w:rPr>
          <w:rFonts w:hint="eastAsia" w:ascii="Times New Roman" w:hAnsi="Times New Roman" w:cs="Times New Roman"/>
          <w:lang w:val="en-US" w:eastAsia="zh-CN"/>
        </w:rPr>
        <w:t>141</w:t>
      </w:r>
      <w:r>
        <w:rPr>
          <w:rFonts w:hint="eastAsia" w:ascii="Times New Roman" w:hAnsi="Times New Roman" w:cs="Times New Roman"/>
          <w:lang w:eastAsia="zh-CN"/>
        </w:rPr>
        <w:t>”</w:t>
      </w:r>
      <w:r>
        <w:rPr>
          <w:rFonts w:hint="default" w:ascii="Times New Roman" w:hAnsi="Times New Roman" w:eastAsia="方正仿宋_GBK" w:cs="Times New Roman"/>
        </w:rPr>
        <w:t>体系闭环式运作，提升政府行政效能。</w:t>
      </w:r>
      <w:r>
        <w:rPr>
          <w:rFonts w:hint="default" w:ascii="Times New Roman" w:hAnsi="Times New Roman" w:eastAsia="方正仿宋_GBK" w:cs="Times New Roman"/>
          <w:b/>
          <w:bCs/>
        </w:rPr>
        <w:t>三是</w:t>
      </w:r>
      <w:r>
        <w:rPr>
          <w:rFonts w:hint="default" w:ascii="Times New Roman" w:hAnsi="Times New Roman" w:eastAsia="方正仿宋_GBK" w:cs="Times New Roman"/>
        </w:rPr>
        <w:t>加快推进法治化营商环境建设。</w:t>
      </w:r>
      <w:r>
        <w:rPr>
          <w:rFonts w:hint="default" w:ascii="Times New Roman" w:hAnsi="Times New Roman" w:eastAsia="方正仿宋_GBK" w:cs="Times New Roman"/>
          <w:color w:val="auto"/>
        </w:rPr>
        <w:t>构建</w:t>
      </w:r>
      <w:r>
        <w:rPr>
          <w:rFonts w:hint="eastAsia" w:ascii="方正仿宋_GBK" w:hAnsi="方正仿宋_GBK" w:eastAsia="方正仿宋_GBK" w:cs="方正仿宋_GBK"/>
          <w:color w:val="auto"/>
        </w:rPr>
        <w:t>“</w:t>
      </w:r>
      <w:r>
        <w:rPr>
          <w:rFonts w:hint="default" w:ascii="Times New Roman" w:hAnsi="Times New Roman" w:eastAsia="方正仿宋_GBK" w:cs="Times New Roman"/>
          <w:color w:val="auto"/>
        </w:rPr>
        <w:t>1＋13＋N</w:t>
      </w:r>
      <w:r>
        <w:rPr>
          <w:rFonts w:hint="eastAsia" w:ascii="方正仿宋_GBK" w:hAnsi="方正仿宋_GBK" w:eastAsia="方正仿宋_GBK" w:cs="方正仿宋_GBK"/>
          <w:color w:val="auto"/>
        </w:rPr>
        <w:t>”</w:t>
      </w:r>
      <w:r>
        <w:rPr>
          <w:rFonts w:hint="default" w:ascii="Times New Roman" w:hAnsi="Times New Roman" w:eastAsia="方正仿宋_GBK" w:cs="Times New Roman"/>
          <w:color w:val="auto"/>
        </w:rPr>
        <w:t>助企模式，当好企业</w:t>
      </w:r>
      <w:r>
        <w:rPr>
          <w:rFonts w:hint="eastAsia" w:ascii="方正仿宋_GBK" w:hAnsi="方正仿宋_GBK" w:eastAsia="方正仿宋_GBK" w:cs="方正仿宋_GBK"/>
          <w:color w:val="auto"/>
        </w:rPr>
        <w:t>“</w:t>
      </w:r>
      <w:r>
        <w:rPr>
          <w:rFonts w:hint="default" w:ascii="Times New Roman" w:hAnsi="Times New Roman" w:eastAsia="方正仿宋_GBK" w:cs="Times New Roman"/>
          <w:color w:val="auto"/>
        </w:rPr>
        <w:t>店小二</w:t>
      </w:r>
      <w:r>
        <w:rPr>
          <w:rFonts w:hint="default" w:ascii="方正仿宋_GBK" w:hAnsi="方正仿宋_GBK" w:eastAsia="方正仿宋_GBK" w:cs="方正仿宋_GBK"/>
          <w:color w:val="auto"/>
        </w:rPr>
        <w:t>”</w:t>
      </w:r>
      <w:r>
        <w:rPr>
          <w:rFonts w:hint="default" w:ascii="Times New Roman" w:hAnsi="Times New Roman" w:eastAsia="方正仿宋_GBK" w:cs="Times New Roman"/>
          <w:color w:val="auto"/>
        </w:rPr>
        <w:t>，</w:t>
      </w:r>
      <w:r>
        <w:rPr>
          <w:rFonts w:hint="default" w:ascii="Times New Roman" w:hAnsi="Times New Roman" w:eastAsia="方正仿宋_GBK" w:cs="Times New Roman"/>
        </w:rPr>
        <w:t>以公平竞争审查、法治手段解决企业实际问题，</w:t>
      </w:r>
      <w:r>
        <w:rPr>
          <w:rFonts w:hint="default" w:ascii="Times New Roman" w:hAnsi="Times New Roman" w:eastAsia="方正仿宋_GBK" w:cs="Times New Roman"/>
          <w:color w:val="auto"/>
        </w:rPr>
        <w:t>举办优化营商环境法治讲座</w:t>
      </w:r>
      <w:r>
        <w:rPr>
          <w:rFonts w:hint="eastAsia" w:ascii="Times New Roman" w:hAnsi="Times New Roman" w:cs="Times New Roman"/>
          <w:color w:val="auto"/>
          <w:lang w:val="en-US" w:eastAsia="zh-CN"/>
        </w:rPr>
        <w:t>2</w:t>
      </w:r>
      <w:r>
        <w:rPr>
          <w:rFonts w:hint="default" w:ascii="Times New Roman" w:hAnsi="Times New Roman" w:eastAsia="方正仿宋_GBK" w:cs="Times New Roman"/>
          <w:color w:val="auto"/>
        </w:rPr>
        <w:t>场次</w:t>
      </w:r>
      <w:r>
        <w:rPr>
          <w:rFonts w:hint="eastAsia"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（三）健全依法行政制度体系</w:t>
      </w:r>
      <w:r>
        <w:rPr>
          <w:rFonts w:hint="default" w:ascii="Times New Roman" w:hAnsi="Times New Roman" w:eastAsia="方正仿宋_GBK" w:cs="Times New Roman"/>
        </w:rPr>
        <w:t>。加强规范性文件管理，严格落实规范性文件审查制度和定期清理制度，报备率、报备及时率、规范率均达100%。本年度制发党内规范性文件5件、行政规范性文件0件。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（四）健全行政决策制度体系</w:t>
      </w:r>
      <w:r>
        <w:rPr>
          <w:rFonts w:hint="default" w:ascii="Times New Roman" w:hAnsi="Times New Roman" w:eastAsia="方正仿宋_GBK" w:cs="Times New Roman"/>
        </w:rPr>
        <w:t>。</w:t>
      </w:r>
      <w:r>
        <w:rPr>
          <w:rFonts w:hint="default" w:ascii="Times New Roman" w:hAnsi="Times New Roman" w:eastAsia="方正仿宋_GBK" w:cs="Times New Roman"/>
          <w:b/>
          <w:bCs/>
        </w:rPr>
        <w:t>一是</w:t>
      </w:r>
      <w:r>
        <w:rPr>
          <w:rFonts w:hint="default" w:ascii="Times New Roman" w:hAnsi="Times New Roman" w:eastAsia="方正仿宋_GBK" w:cs="Times New Roman"/>
        </w:rPr>
        <w:t>认真贯彻民主集中制，强化决策前调查评估工作，对涉及群众切身利益的充分听取群众意见。</w:t>
      </w:r>
      <w:r>
        <w:rPr>
          <w:rFonts w:hint="default" w:ascii="Times New Roman" w:hAnsi="Times New Roman" w:eastAsia="方正仿宋_GBK" w:cs="Times New Roman"/>
          <w:b/>
          <w:bCs/>
        </w:rPr>
        <w:t>二是</w:t>
      </w:r>
      <w:r>
        <w:rPr>
          <w:rFonts w:hint="default" w:ascii="Times New Roman" w:hAnsi="Times New Roman" w:eastAsia="方正仿宋_GBK" w:cs="Times New Roman"/>
        </w:rPr>
        <w:t>规范决策程序。续聘四正律师事务所律师为法律顾问，在行政决策</w:t>
      </w:r>
      <w:r>
        <w:rPr>
          <w:rFonts w:hint="eastAsia" w:ascii="Times New Roman" w:hAnsi="Times New Roman" w:cs="Times New Roman"/>
          <w:lang w:eastAsia="zh-CN"/>
        </w:rPr>
        <w:t>、</w:t>
      </w:r>
      <w:r>
        <w:rPr>
          <w:rFonts w:hint="default" w:ascii="Times New Roman" w:hAnsi="Times New Roman" w:eastAsia="方正仿宋_GBK" w:cs="Times New Roman"/>
        </w:rPr>
        <w:t>制度建设等</w:t>
      </w:r>
      <w:r>
        <w:rPr>
          <w:rFonts w:hint="eastAsia" w:ascii="Times New Roman" w:hAnsi="Times New Roman" w:cs="Times New Roman"/>
          <w:lang w:eastAsia="zh-CN"/>
        </w:rPr>
        <w:t>方面</w:t>
      </w:r>
      <w:r>
        <w:rPr>
          <w:rFonts w:hint="default" w:ascii="Times New Roman" w:hAnsi="Times New Roman" w:eastAsia="方正仿宋_GBK" w:cs="Times New Roman"/>
        </w:rPr>
        <w:t>发挥</w:t>
      </w:r>
      <w:r>
        <w:rPr>
          <w:rFonts w:hint="eastAsia" w:ascii="Times New Roman" w:hAnsi="Times New Roman" w:cs="Times New Roman"/>
          <w:lang w:eastAsia="zh-CN"/>
        </w:rPr>
        <w:t>积极</w:t>
      </w:r>
      <w:r>
        <w:rPr>
          <w:rFonts w:hint="default" w:ascii="Times New Roman" w:hAnsi="Times New Roman" w:eastAsia="方正仿宋_GBK" w:cs="Times New Roman"/>
        </w:rPr>
        <w:t>作用，</w:t>
      </w:r>
      <w:r>
        <w:rPr>
          <w:rFonts w:hint="eastAsia" w:ascii="Times New Roman" w:hAnsi="Times New Roman" w:cs="Times New Roman"/>
          <w:lang w:eastAsia="zh-CN"/>
        </w:rPr>
        <w:t>如</w:t>
      </w:r>
      <w:r>
        <w:rPr>
          <w:rFonts w:hint="default" w:ascii="Times New Roman" w:hAnsi="Times New Roman" w:eastAsia="方正仿宋_GBK" w:cs="Times New Roman"/>
          <w:color w:val="auto"/>
        </w:rPr>
        <w:t>参与审查工程合同</w:t>
      </w:r>
      <w:r>
        <w:rPr>
          <w:rFonts w:hint="eastAsia" w:ascii="Times New Roman" w:hAnsi="Times New Roman" w:cs="Times New Roman"/>
          <w:color w:val="auto"/>
          <w:lang w:val="en-US" w:eastAsia="zh-CN"/>
        </w:rPr>
        <w:t>24</w:t>
      </w:r>
      <w:r>
        <w:rPr>
          <w:rFonts w:hint="default" w:ascii="Times New Roman" w:hAnsi="Times New Roman" w:eastAsia="方正仿宋_GBK" w:cs="Times New Roman"/>
          <w:color w:val="auto"/>
        </w:rPr>
        <w:t>份，参与重要文件起草</w:t>
      </w:r>
      <w:r>
        <w:rPr>
          <w:rFonts w:hint="eastAsia" w:ascii="Times New Roman" w:hAnsi="Times New Roman" w:cs="Times New Roman"/>
          <w:color w:val="auto"/>
          <w:lang w:val="en-US" w:eastAsia="zh-CN"/>
        </w:rPr>
        <w:t>2</w:t>
      </w:r>
      <w:r>
        <w:rPr>
          <w:rFonts w:hint="default" w:ascii="Times New Roman" w:hAnsi="Times New Roman" w:eastAsia="方正仿宋_GBK" w:cs="Times New Roman"/>
          <w:color w:val="auto"/>
        </w:rPr>
        <w:t>次，代理行政应诉案件</w:t>
      </w:r>
      <w:r>
        <w:rPr>
          <w:rFonts w:hint="eastAsia"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rPr>
        <w:t>件</w:t>
      </w:r>
      <w:r>
        <w:rPr>
          <w:rFonts w:hint="eastAsia" w:ascii="Times New Roman" w:hAnsi="Times New Roman" w:cs="Times New Roman"/>
          <w:color w:val="auto"/>
          <w:lang w:eastAsia="zh-CN"/>
        </w:rPr>
        <w:t>等</w:t>
      </w:r>
      <w:r>
        <w:rPr>
          <w:rFonts w:hint="default" w:ascii="Times New Roman" w:hAnsi="Times New Roman" w:eastAsia="方正仿宋_GBK" w:cs="Times New Roman"/>
          <w:color w:val="auto"/>
        </w:rPr>
        <w:t>。</w:t>
      </w:r>
      <w:r>
        <w:rPr>
          <w:rFonts w:hint="default" w:ascii="Times New Roman" w:hAnsi="Times New Roman" w:eastAsia="方正仿宋_GBK" w:cs="Times New Roman"/>
          <w:b/>
          <w:bCs/>
        </w:rPr>
        <w:t>三是</w:t>
      </w:r>
      <w:r>
        <w:rPr>
          <w:rFonts w:hint="default" w:ascii="Times New Roman" w:hAnsi="Times New Roman" w:eastAsia="方正仿宋_GBK" w:cs="Times New Roman"/>
        </w:rPr>
        <w:t>严格办理程序。案件办理均组建工作专班，收集完善</w:t>
      </w:r>
      <w:r>
        <w:rPr>
          <w:rFonts w:hint="eastAsia" w:ascii="Times New Roman" w:hAnsi="Times New Roman" w:cs="Times New Roman"/>
          <w:lang w:eastAsia="zh-CN"/>
        </w:rPr>
        <w:t>材料</w:t>
      </w:r>
      <w:r>
        <w:rPr>
          <w:rFonts w:hint="default" w:ascii="Times New Roman" w:hAnsi="Times New Roman" w:eastAsia="方正仿宋_GBK" w:cs="Times New Roman"/>
        </w:rPr>
        <w:t>，按要求反馈给县司法局。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楷体_GBK" w:cs="方正楷体_GBK"/>
        </w:rPr>
        <w:t>（五）严格规范公正文明执法。</w:t>
      </w:r>
      <w:r>
        <w:rPr>
          <w:rFonts w:hint="default" w:ascii="Times New Roman" w:hAnsi="Times New Roman" w:eastAsia="方正仿宋_GBK" w:cs="Times New Roman"/>
          <w:b/>
          <w:bCs/>
        </w:rPr>
        <w:t>一是</w:t>
      </w:r>
      <w:r>
        <w:rPr>
          <w:rFonts w:hint="default" w:ascii="Times New Roman" w:hAnsi="Times New Roman" w:eastAsia="方正仿宋_GBK" w:cs="Times New Roman"/>
        </w:rPr>
        <w:t>整合资源充实执法力量</w:t>
      </w:r>
      <w:r>
        <w:rPr>
          <w:rFonts w:hint="eastAsia" w:ascii="Times New Roman" w:hAnsi="Times New Roman" w:cs="Times New Roman"/>
          <w:lang w:val="en-US" w:eastAsia="zh-CN"/>
        </w:rPr>
        <w:t>。</w:t>
      </w:r>
      <w:r>
        <w:rPr>
          <w:rFonts w:hint="default" w:ascii="Times New Roman" w:hAnsi="Times New Roman" w:eastAsia="方正仿宋_GBK" w:cs="Times New Roman"/>
        </w:rPr>
        <w:t>建立</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综合执法+联合执法+协作执法</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机制，与城乡建委、公巡中队等单位开展跨区域联合执法。</w:t>
      </w:r>
      <w:r>
        <w:rPr>
          <w:rFonts w:hint="default" w:ascii="Times New Roman" w:hAnsi="Times New Roman" w:eastAsia="方正仿宋_GBK" w:cs="Times New Roman"/>
          <w:b/>
          <w:bCs/>
        </w:rPr>
        <w:t>二是</w:t>
      </w:r>
      <w:r>
        <w:rPr>
          <w:rFonts w:hint="default" w:ascii="Times New Roman" w:hAnsi="Times New Roman" w:eastAsia="方正仿宋_GBK" w:cs="Times New Roman"/>
        </w:rPr>
        <w:t>制定全年执法检查计划</w:t>
      </w:r>
      <w:r>
        <w:rPr>
          <w:rFonts w:hint="eastAsia" w:ascii="Times New Roman" w:hAnsi="Times New Roman" w:cs="Times New Roman"/>
          <w:lang w:val="en-US" w:eastAsia="zh-CN"/>
        </w:rPr>
        <w:t>。</w:t>
      </w:r>
      <w:r>
        <w:rPr>
          <w:rFonts w:hint="default" w:ascii="Times New Roman" w:hAnsi="Times New Roman" w:eastAsia="方正仿宋_GBK" w:cs="Times New Roman"/>
        </w:rPr>
        <w:t>对辖区</w:t>
      </w:r>
      <w:r>
        <w:rPr>
          <w:rFonts w:hint="eastAsia" w:ascii="Times New Roman" w:hAnsi="Times New Roman" w:cs="Times New Roman"/>
          <w:color w:val="auto"/>
          <w:lang w:val="en-US" w:eastAsia="zh-CN"/>
        </w:rPr>
        <w:t>68</w:t>
      </w:r>
      <w:r>
        <w:rPr>
          <w:rFonts w:hint="default" w:ascii="Times New Roman" w:hAnsi="Times New Roman" w:eastAsia="方正仿宋_GBK" w:cs="Times New Roman"/>
          <w:color w:val="auto"/>
        </w:rPr>
        <w:t>家工商贸企业重点检查</w:t>
      </w:r>
      <w:r>
        <w:rPr>
          <w:rFonts w:hint="default" w:ascii="Times New Roman" w:hAnsi="Times New Roman" w:eastAsia="方正仿宋_GBK" w:cs="Times New Roman"/>
          <w:b/>
          <w:bCs/>
          <w:color w:val="auto"/>
        </w:rPr>
        <w:t>。三是</w:t>
      </w:r>
      <w:r>
        <w:rPr>
          <w:rFonts w:hint="default" w:ascii="Times New Roman" w:hAnsi="Times New Roman" w:eastAsia="方正仿宋_GBK" w:cs="Times New Roman"/>
          <w:color w:val="auto"/>
        </w:rPr>
        <w:t>全面推行行政执法</w:t>
      </w:r>
      <w:r>
        <w:rPr>
          <w:rFonts w:hint="default" w:ascii="方正仿宋_GBK" w:hAnsi="方正仿宋_GBK" w:eastAsia="方正仿宋_GBK" w:cs="方正仿宋_GBK"/>
          <w:color w:val="auto"/>
        </w:rPr>
        <w:t>“</w:t>
      </w:r>
      <w:r>
        <w:rPr>
          <w:rFonts w:hint="default" w:ascii="Times New Roman" w:hAnsi="Times New Roman" w:eastAsia="方正仿宋_GBK" w:cs="Times New Roman"/>
          <w:color w:val="auto"/>
        </w:rPr>
        <w:t>三项制度</w:t>
      </w:r>
      <w:r>
        <w:rPr>
          <w:rFonts w:hint="default" w:ascii="方正仿宋_GBK" w:hAnsi="方正仿宋_GBK" w:eastAsia="方正仿宋_GBK" w:cs="方正仿宋_GBK"/>
          <w:color w:val="auto"/>
        </w:rPr>
        <w:t>”</w:t>
      </w:r>
      <w:r>
        <w:rPr>
          <w:rFonts w:hint="eastAsia" w:ascii="Times New Roman" w:hAnsi="Times New Roman" w:cs="Times New Roman"/>
          <w:color w:val="auto"/>
          <w:lang w:eastAsia="zh-CN"/>
        </w:rPr>
        <w:t>。建立健全行政执法公开机制，对行政执法活动进行记录并归档，实现全过程留痕和可回溯管理。本年度</w:t>
      </w:r>
      <w:r>
        <w:rPr>
          <w:rFonts w:hint="default" w:ascii="Times New Roman" w:hAnsi="Times New Roman" w:eastAsia="方正仿宋_GBK" w:cs="Times New Roman"/>
          <w:color w:val="auto"/>
        </w:rPr>
        <w:t>开展案卷自查</w:t>
      </w:r>
      <w:r>
        <w:rPr>
          <w:rFonts w:hint="eastAsia" w:ascii="Times New Roman" w:hAnsi="Times New Roman" w:cs="Times New Roman"/>
          <w:color w:val="auto"/>
          <w:lang w:val="en-US" w:eastAsia="zh-CN"/>
        </w:rPr>
        <w:t>2</w:t>
      </w:r>
      <w:r>
        <w:rPr>
          <w:rFonts w:hint="default" w:ascii="Times New Roman" w:hAnsi="Times New Roman" w:eastAsia="方正仿宋_GBK" w:cs="Times New Roman"/>
          <w:color w:val="auto"/>
        </w:rPr>
        <w:t>次。</w:t>
      </w:r>
      <w:r>
        <w:rPr>
          <w:rFonts w:hint="default" w:ascii="Times New Roman" w:hAnsi="Times New Roman" w:eastAsia="方正仿宋_GBK" w:cs="Times New Roman"/>
          <w:b/>
          <w:bCs/>
          <w:color w:val="auto"/>
        </w:rPr>
        <w:t>四是</w:t>
      </w:r>
      <w:r>
        <w:rPr>
          <w:rFonts w:hint="eastAsia" w:ascii="Times New Roman" w:hAnsi="Times New Roman" w:cs="Times New Roman"/>
          <w:color w:val="auto"/>
          <w:lang w:val="en-US" w:eastAsia="zh-CN"/>
        </w:rPr>
        <w:t>创新执法方式</w:t>
      </w:r>
      <w:r>
        <w:rPr>
          <w:rFonts w:hint="default" w:ascii="Times New Roman" w:hAnsi="Times New Roman" w:eastAsia="方正仿宋_GBK" w:cs="Times New Roman"/>
          <w:color w:val="auto"/>
        </w:rPr>
        <w:t>。推行</w:t>
      </w:r>
      <w:r>
        <w:rPr>
          <w:rFonts w:hint="default" w:ascii="方正仿宋_GBK" w:hAnsi="方正仿宋_GBK" w:eastAsia="方正仿宋_GBK" w:cs="方正仿宋_GBK"/>
          <w:color w:val="auto"/>
        </w:rPr>
        <w:t>“</w:t>
      </w:r>
      <w:r>
        <w:rPr>
          <w:rFonts w:hint="default" w:ascii="Times New Roman" w:hAnsi="Times New Roman" w:eastAsia="方正仿宋_GBK" w:cs="Times New Roman"/>
          <w:color w:val="auto"/>
        </w:rPr>
        <w:t>服务型</w:t>
      </w:r>
      <w:r>
        <w:rPr>
          <w:rFonts w:hint="default" w:ascii="方正仿宋_GBK" w:hAnsi="方正仿宋_GBK" w:eastAsia="方正仿宋_GBK" w:cs="方正仿宋_GBK"/>
          <w:color w:val="auto"/>
        </w:rPr>
        <w:t>”</w:t>
      </w:r>
      <w:r>
        <w:rPr>
          <w:rFonts w:hint="default" w:ascii="Times New Roman" w:hAnsi="Times New Roman" w:eastAsia="方正仿宋_GBK" w:cs="Times New Roman"/>
          <w:color w:val="auto"/>
        </w:rPr>
        <w:t>执法，大力推广说服教育、行政指导等手段，把执法为民落到实处。</w:t>
      </w:r>
      <w:r>
        <w:rPr>
          <w:rFonts w:hint="eastAsia" w:ascii="Times New Roman" w:hAnsi="Times New Roman" w:cs="Times New Roman"/>
          <w:color w:val="auto"/>
          <w:lang w:eastAsia="zh-CN"/>
        </w:rPr>
        <w:t>本年度</w:t>
      </w:r>
      <w:r>
        <w:rPr>
          <w:rFonts w:hint="default" w:ascii="Times New Roman" w:hAnsi="Times New Roman" w:eastAsia="方正仿宋_GBK" w:cs="Times New Roman"/>
          <w:color w:val="auto"/>
        </w:rPr>
        <w:t>无因检查造成的纠纷或行政复议</w:t>
      </w:r>
      <w:r>
        <w:rPr>
          <w:rFonts w:hint="eastAsia" w:ascii="Times New Roman" w:hAnsi="Times New Roman" w:cs="Times New Roman"/>
          <w:color w:val="auto"/>
          <w:lang w:eastAsia="zh-CN"/>
        </w:rPr>
        <w:t>案件</w:t>
      </w:r>
      <w:r>
        <w:rPr>
          <w:rFonts w:hint="default" w:ascii="Times New Roman" w:hAnsi="Times New Roman" w:eastAsia="方正仿宋_GBK" w:cs="Times New Roman"/>
          <w:color w:val="auto"/>
        </w:rPr>
        <w:t>。</w:t>
      </w:r>
      <w:r>
        <w:rPr>
          <w:rFonts w:hint="default" w:ascii="Times New Roman" w:hAnsi="Times New Roman" w:eastAsia="方正仿宋_GBK" w:cs="Times New Roman"/>
          <w:b/>
          <w:bCs/>
          <w:color w:val="auto"/>
        </w:rPr>
        <w:t>五是</w:t>
      </w:r>
      <w:r>
        <w:rPr>
          <w:rFonts w:hint="default" w:ascii="Times New Roman" w:hAnsi="Times New Roman" w:eastAsia="方正仿宋_GBK" w:cs="Times New Roman"/>
          <w:color w:val="auto"/>
        </w:rPr>
        <w:t>全面落实</w:t>
      </w:r>
      <w:r>
        <w:rPr>
          <w:rFonts w:hint="default" w:ascii="方正仿宋_GBK" w:hAnsi="方正仿宋_GBK" w:eastAsia="方正仿宋_GBK" w:cs="方正仿宋_GBK"/>
          <w:color w:val="auto"/>
        </w:rPr>
        <w:t>“</w:t>
      </w:r>
      <w:r>
        <w:rPr>
          <w:rFonts w:hint="default" w:ascii="Times New Roman" w:hAnsi="Times New Roman" w:eastAsia="方正仿宋_GBK" w:cs="Times New Roman"/>
          <w:color w:val="auto"/>
        </w:rPr>
        <w:t>谁执法谁普法</w:t>
      </w:r>
      <w:r>
        <w:rPr>
          <w:rFonts w:hint="default" w:ascii="方正仿宋_GBK" w:hAnsi="方正仿宋_GBK" w:eastAsia="方正仿宋_GBK" w:cs="方正仿宋_GBK"/>
          <w:color w:val="auto"/>
        </w:rPr>
        <w:t>”</w:t>
      </w:r>
      <w:r>
        <w:rPr>
          <w:rFonts w:hint="default" w:ascii="Times New Roman" w:hAnsi="Times New Roman" w:eastAsia="方正仿宋_GBK" w:cs="Times New Roman"/>
          <w:color w:val="auto"/>
        </w:rPr>
        <w:t>责任制。</w:t>
      </w:r>
      <w:r>
        <w:rPr>
          <w:rFonts w:hint="eastAsia" w:ascii="Times New Roman" w:hAnsi="Times New Roman" w:cs="Times New Roman"/>
          <w:color w:val="auto"/>
          <w:lang w:eastAsia="zh-CN"/>
        </w:rPr>
        <w:t>加强执法</w:t>
      </w:r>
      <w:r>
        <w:rPr>
          <w:rFonts w:hint="default" w:ascii="Times New Roman" w:hAnsi="Times New Roman" w:eastAsia="方正仿宋_GBK" w:cs="Times New Roman"/>
          <w:color w:val="auto"/>
        </w:rPr>
        <w:t>干部</w:t>
      </w:r>
      <w:r>
        <w:rPr>
          <w:rFonts w:hint="eastAsia" w:ascii="Times New Roman" w:hAnsi="Times New Roman" w:cs="Times New Roman"/>
          <w:color w:val="auto"/>
          <w:lang w:eastAsia="zh-CN"/>
        </w:rPr>
        <w:t>理论培训</w:t>
      </w:r>
      <w:r>
        <w:rPr>
          <w:rFonts w:hint="default" w:ascii="Times New Roman" w:hAnsi="Times New Roman" w:eastAsia="方正仿宋_GBK" w:cs="Times New Roman"/>
        </w:rPr>
        <w:t>，</w:t>
      </w:r>
      <w:r>
        <w:rPr>
          <w:rFonts w:hint="eastAsia" w:ascii="Times New Roman" w:hAnsi="Times New Roman" w:cs="Times New Roman"/>
          <w:color w:val="auto"/>
          <w:lang w:eastAsia="zh-CN"/>
        </w:rPr>
        <w:t>推行在执法中普法</w:t>
      </w:r>
      <w:r>
        <w:rPr>
          <w:rFonts w:hint="default" w:ascii="Times New Roman" w:hAnsi="Times New Roman" w:eastAsia="方正仿宋_GBK" w:cs="Times New Roman"/>
          <w:color w:val="auto"/>
        </w:rPr>
        <w:t>，组织违章驾驶员开展安全教育学习200余人次</w:t>
      </w:r>
      <w:r>
        <w:rPr>
          <w:rFonts w:hint="default" w:ascii="Times New Roman" w:hAnsi="Times New Roman" w:eastAsia="方正仿宋_GBK" w:cs="Times New Roman"/>
        </w:rPr>
        <w:t>。</w:t>
      </w:r>
      <w:r>
        <w:rPr>
          <w:rFonts w:hint="default" w:ascii="Times New Roman" w:hAnsi="Times New Roman" w:eastAsia="方正仿宋_GBK" w:cs="Times New Roman"/>
          <w:b/>
          <w:bCs/>
        </w:rPr>
        <w:t>六是</w:t>
      </w:r>
      <w:r>
        <w:rPr>
          <w:rFonts w:hint="default" w:ascii="Times New Roman" w:hAnsi="Times New Roman" w:eastAsia="方正仿宋_GBK" w:cs="Times New Roman"/>
        </w:rPr>
        <w:t>发挥行政执法监督效力。开展纪工委督查行政执法工作1次，</w:t>
      </w:r>
      <w:r>
        <w:rPr>
          <w:rFonts w:hint="eastAsia" w:ascii="Times New Roman" w:hAnsi="Times New Roman" w:cs="Times New Roman"/>
          <w:lang w:eastAsia="zh-CN"/>
        </w:rPr>
        <w:t>在</w:t>
      </w:r>
      <w:r>
        <w:rPr>
          <w:rFonts w:hint="default" w:ascii="Times New Roman" w:hAnsi="Times New Roman" w:eastAsia="方正仿宋_GBK" w:cs="Times New Roman"/>
        </w:rPr>
        <w:t>执法</w:t>
      </w:r>
      <w:r>
        <w:rPr>
          <w:rFonts w:hint="eastAsia" w:ascii="Times New Roman" w:hAnsi="Times New Roman" w:cs="Times New Roman"/>
          <w:lang w:eastAsia="zh-CN"/>
        </w:rPr>
        <w:t>不</w:t>
      </w:r>
      <w:r>
        <w:rPr>
          <w:rFonts w:hint="default" w:ascii="Times New Roman" w:hAnsi="Times New Roman" w:eastAsia="方正仿宋_GBK" w:cs="Times New Roman"/>
        </w:rPr>
        <w:t>扰民、处罚</w:t>
      </w:r>
      <w:r>
        <w:rPr>
          <w:rFonts w:hint="eastAsia" w:ascii="Times New Roman" w:hAnsi="Times New Roman" w:cs="Times New Roman"/>
          <w:lang w:eastAsia="zh-CN"/>
        </w:rPr>
        <w:t>不</w:t>
      </w:r>
      <w:r>
        <w:rPr>
          <w:rFonts w:hint="default" w:ascii="Times New Roman" w:hAnsi="Times New Roman" w:eastAsia="方正仿宋_GBK" w:cs="Times New Roman"/>
        </w:rPr>
        <w:t>重复等</w:t>
      </w:r>
      <w:r>
        <w:rPr>
          <w:rFonts w:hint="eastAsia" w:ascii="Times New Roman" w:hAnsi="Times New Roman" w:cs="Times New Roman"/>
          <w:lang w:eastAsia="zh-CN"/>
        </w:rPr>
        <w:t>方面提出工作建议</w:t>
      </w:r>
      <w:r>
        <w:rPr>
          <w:rFonts w:hint="default" w:ascii="Times New Roman" w:hAnsi="Times New Roman" w:eastAsia="方正仿宋_GBK" w:cs="Times New Roman"/>
        </w:rPr>
        <w:t>。</w:t>
      </w:r>
      <w:r>
        <w:rPr>
          <w:rFonts w:hint="default" w:ascii="Times New Roman" w:hAnsi="Times New Roman" w:eastAsia="方正仿宋_GBK" w:cs="Times New Roman"/>
          <w:b/>
          <w:bCs/>
        </w:rPr>
        <w:t>七是</w:t>
      </w:r>
      <w:r>
        <w:rPr>
          <w:rFonts w:hint="default" w:ascii="Times New Roman" w:hAnsi="Times New Roman" w:eastAsia="方正仿宋_GBK" w:cs="Times New Roman"/>
        </w:rPr>
        <w:t>提升行政执法质量三年行动、行政执法突出问题专项整治。</w:t>
      </w:r>
      <w:r>
        <w:rPr>
          <w:rFonts w:hint="eastAsia" w:ascii="Times New Roman" w:hAnsi="Times New Roman" w:cs="Times New Roman"/>
          <w:lang w:eastAsia="zh-CN"/>
        </w:rPr>
        <w:t>今年</w:t>
      </w:r>
      <w:r>
        <w:rPr>
          <w:rFonts w:hint="default" w:ascii="Times New Roman" w:hAnsi="Times New Roman" w:eastAsia="方正仿宋_GBK" w:cs="Times New Roman"/>
          <w:color w:val="auto"/>
        </w:rPr>
        <w:t>共投入资金</w:t>
      </w:r>
      <w:r>
        <w:rPr>
          <w:rFonts w:hint="eastAsia" w:ascii="Times New Roman" w:hAnsi="Times New Roman" w:cs="Times New Roman"/>
          <w:color w:val="auto"/>
          <w:lang w:val="en-US" w:eastAsia="zh-CN"/>
        </w:rPr>
        <w:t>52</w:t>
      </w:r>
      <w:r>
        <w:rPr>
          <w:rFonts w:hint="default" w:ascii="Times New Roman" w:hAnsi="Times New Roman" w:eastAsia="方正仿宋_GBK" w:cs="Times New Roman"/>
          <w:color w:val="auto"/>
        </w:rPr>
        <w:t>万元，整治隐患100余处，查处违法违章行为268起。</w:t>
      </w:r>
      <w:r>
        <w:rPr>
          <w:rFonts w:hint="eastAsia" w:ascii="Times New Roman" w:hAnsi="Times New Roman" w:cs="Times New Roman"/>
          <w:b/>
          <w:bCs/>
          <w:color w:val="auto"/>
          <w:lang w:val="en-US" w:eastAsia="zh-CN"/>
        </w:rPr>
        <w:t>八是</w:t>
      </w:r>
      <w:r>
        <w:rPr>
          <w:rFonts w:hint="eastAsia" w:ascii="Times New Roman" w:hAnsi="Times New Roman" w:cs="Times New Roman"/>
          <w:color w:val="auto"/>
          <w:lang w:val="en-US" w:eastAsia="zh-CN"/>
        </w:rPr>
        <w:t>开展执法培训。</w:t>
      </w:r>
      <w:r>
        <w:rPr>
          <w:rFonts w:hint="default" w:ascii="Times New Roman" w:hAnsi="Times New Roman" w:eastAsia="方正仿宋_GBK" w:cs="Times New Roman"/>
          <w:color w:val="auto"/>
        </w:rPr>
        <w:t>组织</w:t>
      </w:r>
      <w:r>
        <w:rPr>
          <w:rFonts w:hint="eastAsia" w:ascii="Times New Roman" w:hAnsi="Times New Roman" w:cs="Times New Roman"/>
          <w:color w:val="auto"/>
          <w:lang w:val="en-US" w:eastAsia="zh-CN"/>
        </w:rPr>
        <w:t>14</w:t>
      </w:r>
      <w:r>
        <w:rPr>
          <w:rFonts w:hint="default" w:ascii="Times New Roman" w:hAnsi="Times New Roman" w:eastAsia="方正仿宋_GBK" w:cs="Times New Roman"/>
          <w:color w:val="auto"/>
        </w:rPr>
        <w:t>名行政执法人员参加县</w:t>
      </w:r>
      <w:r>
        <w:rPr>
          <w:rFonts w:hint="eastAsia" w:ascii="Times New Roman" w:hAnsi="Times New Roman" w:cs="Times New Roman"/>
          <w:color w:val="auto"/>
          <w:lang w:eastAsia="zh-CN"/>
        </w:rPr>
        <w:t>、</w:t>
      </w:r>
      <w:r>
        <w:rPr>
          <w:rFonts w:hint="default" w:ascii="Times New Roman" w:hAnsi="Times New Roman" w:eastAsia="方正仿宋_GBK" w:cs="Times New Roman"/>
          <w:color w:val="auto"/>
        </w:rPr>
        <w:t>街</w:t>
      </w:r>
      <w:r>
        <w:rPr>
          <w:rFonts w:hint="eastAsia" w:ascii="Times New Roman" w:hAnsi="Times New Roman" w:cs="Times New Roman"/>
          <w:color w:val="auto"/>
          <w:lang w:eastAsia="zh-CN"/>
        </w:rPr>
        <w:t>两级</w:t>
      </w:r>
      <w:r>
        <w:rPr>
          <w:rFonts w:hint="default" w:ascii="Times New Roman" w:hAnsi="Times New Roman" w:eastAsia="方正仿宋_GBK" w:cs="Times New Roman"/>
          <w:color w:val="auto"/>
        </w:rPr>
        <w:t>培训</w:t>
      </w:r>
      <w:r>
        <w:rPr>
          <w:rFonts w:hint="eastAsia" w:ascii="Times New Roman" w:hAnsi="Times New Roman" w:cs="Times New Roman"/>
          <w:color w:val="auto"/>
          <w:lang w:val="en-US" w:eastAsia="zh-CN"/>
        </w:rPr>
        <w:t>5</w:t>
      </w:r>
      <w:r>
        <w:rPr>
          <w:rFonts w:hint="default" w:ascii="Times New Roman" w:hAnsi="Times New Roman" w:eastAsia="方正仿宋_GBK" w:cs="Times New Roman"/>
          <w:color w:val="auto"/>
        </w:rPr>
        <w:t>场次，参与率、合格率均达100%。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楷体_GBK" w:cs="方正楷体_GBK"/>
        </w:rPr>
        <w:t>（六）健全突发事件应对体系。</w:t>
      </w:r>
      <w:r>
        <w:rPr>
          <w:rFonts w:hint="default" w:ascii="Times New Roman" w:hAnsi="Times New Roman" w:eastAsia="方正仿宋_GBK" w:cs="Times New Roman"/>
          <w:b/>
          <w:bCs/>
        </w:rPr>
        <w:t>一是</w:t>
      </w:r>
      <w:r>
        <w:rPr>
          <w:rFonts w:hint="eastAsia" w:ascii="Times New Roman" w:hAnsi="Times New Roman" w:eastAsia="方正仿宋_GBK" w:cs="Times New Roman"/>
          <w:lang w:val="en-US" w:eastAsia="zh-CN"/>
        </w:rPr>
        <w:t>加强突发事件应对</w:t>
      </w:r>
      <w:r>
        <w:rPr>
          <w:rFonts w:hint="eastAsia" w:ascii="Times New Roman" w:hAnsi="Times New Roman" w:cs="Times New Roman"/>
          <w:b/>
          <w:bCs/>
          <w:lang w:val="en-US" w:eastAsia="zh-CN"/>
        </w:rPr>
        <w:t>。</w:t>
      </w:r>
      <w:r>
        <w:rPr>
          <w:rFonts w:hint="default" w:ascii="Times New Roman" w:hAnsi="Times New Roman" w:eastAsia="方正仿宋_GBK" w:cs="Times New Roman"/>
        </w:rPr>
        <w:t>积极推进应急救援预案体系建设，修订完善防汛抗旱、森林防火等应急预案</w:t>
      </w:r>
      <w:r>
        <w:rPr>
          <w:rFonts w:hint="eastAsia" w:ascii="Times New Roman" w:hAnsi="Times New Roman" w:cs="Times New Roman"/>
          <w:lang w:val="en-US" w:eastAsia="zh-CN"/>
        </w:rPr>
        <w:t>4</w:t>
      </w:r>
      <w:r>
        <w:rPr>
          <w:rFonts w:hint="default" w:ascii="Times New Roman" w:hAnsi="Times New Roman" w:eastAsia="方正仿宋_GBK" w:cs="Times New Roman"/>
        </w:rPr>
        <w:t>个。</w:t>
      </w:r>
      <w:r>
        <w:rPr>
          <w:rFonts w:hint="default" w:ascii="Times New Roman" w:hAnsi="Times New Roman" w:eastAsia="方正仿宋_GBK" w:cs="Times New Roman"/>
          <w:b/>
          <w:bCs/>
        </w:rPr>
        <w:t>二是</w:t>
      </w:r>
      <w:r>
        <w:rPr>
          <w:rFonts w:hint="eastAsia" w:ascii="Times New Roman" w:hAnsi="Times New Roman" w:eastAsia="方正仿宋_GBK" w:cs="Times New Roman"/>
          <w:lang w:val="en-US" w:eastAsia="zh-CN"/>
        </w:rPr>
        <w:t>加强能力建设</w:t>
      </w:r>
      <w:r>
        <w:rPr>
          <w:rFonts w:hint="eastAsia" w:ascii="Times New Roman" w:hAnsi="Times New Roman" w:cs="Times New Roman"/>
          <w:lang w:eastAsia="zh-CN"/>
        </w:rPr>
        <w:t>。</w:t>
      </w:r>
      <w:r>
        <w:rPr>
          <w:rFonts w:hint="default" w:ascii="Times New Roman" w:hAnsi="Times New Roman" w:eastAsia="方正仿宋_GBK" w:cs="Times New Roman"/>
        </w:rPr>
        <w:t>组织民兵、医务等各种力量开展</w:t>
      </w:r>
      <w:r>
        <w:rPr>
          <w:rFonts w:hint="default" w:ascii="Times New Roman" w:hAnsi="Times New Roman" w:eastAsia="方正仿宋_GBK" w:cs="Times New Roman"/>
          <w:color w:val="auto"/>
        </w:rPr>
        <w:t>实战化应急演练</w:t>
      </w:r>
      <w:r>
        <w:rPr>
          <w:rFonts w:hint="eastAsia" w:ascii="Times New Roman" w:hAnsi="Times New Roman" w:cs="Times New Roman"/>
          <w:color w:val="auto"/>
          <w:lang w:val="en-US" w:eastAsia="zh-CN"/>
        </w:rPr>
        <w:t>18</w:t>
      </w:r>
      <w:r>
        <w:rPr>
          <w:rFonts w:hint="default" w:ascii="Times New Roman" w:hAnsi="Times New Roman" w:eastAsia="方正仿宋_GBK" w:cs="Times New Roman"/>
          <w:color w:val="auto"/>
        </w:rPr>
        <w:t>场次，</w:t>
      </w:r>
      <w:r>
        <w:rPr>
          <w:rFonts w:hint="default" w:ascii="Times New Roman" w:hAnsi="Times New Roman" w:eastAsia="方正仿宋_GBK" w:cs="Times New Roman"/>
        </w:rPr>
        <w:t>强化风险防范和事故灾害应急处置能力。</w:t>
      </w:r>
      <w:r>
        <w:rPr>
          <w:rFonts w:hint="default" w:ascii="Times New Roman" w:hAnsi="Times New Roman" w:eastAsia="方正仿宋_GBK" w:cs="Times New Roman"/>
          <w:b/>
          <w:bCs/>
        </w:rPr>
        <w:t>三是</w:t>
      </w:r>
      <w:r>
        <w:rPr>
          <w:rFonts w:hint="eastAsia" w:ascii="Times New Roman" w:hAnsi="Times New Roman" w:eastAsia="方正仿宋_GBK" w:cs="Times New Roman"/>
          <w:lang w:val="en-US" w:eastAsia="zh-CN"/>
        </w:rPr>
        <w:t>加强</w:t>
      </w:r>
      <w:r>
        <w:rPr>
          <w:rFonts w:hint="default" w:ascii="Times New Roman" w:hAnsi="Times New Roman" w:eastAsia="方正仿宋_GBK" w:cs="Times New Roman"/>
        </w:rPr>
        <w:t>体系建设</w:t>
      </w:r>
      <w:r>
        <w:rPr>
          <w:rFonts w:hint="eastAsia" w:ascii="Times New Roman" w:hAnsi="Times New Roman" w:cs="Times New Roman"/>
          <w:lang w:eastAsia="zh-CN"/>
        </w:rPr>
        <w:t>。</w:t>
      </w:r>
      <w:r>
        <w:rPr>
          <w:rFonts w:hint="default" w:ascii="Times New Roman" w:hAnsi="Times New Roman" w:eastAsia="方正仿宋_GBK" w:cs="Times New Roman"/>
        </w:rPr>
        <w:t>开展6次不同主题的隐患排查治理行动，共排查出风险隐</w:t>
      </w:r>
      <w:r>
        <w:rPr>
          <w:rFonts w:hint="default" w:ascii="Times New Roman" w:hAnsi="Times New Roman" w:eastAsia="方正仿宋_GBK" w:cs="Times New Roman"/>
          <w:color w:val="auto"/>
        </w:rPr>
        <w:t>患</w:t>
      </w:r>
      <w:r>
        <w:rPr>
          <w:rFonts w:hint="eastAsia" w:ascii="Times New Roman" w:hAnsi="Times New Roman" w:cs="Times New Roman"/>
          <w:color w:val="auto"/>
          <w:lang w:val="en-US" w:eastAsia="zh-CN"/>
        </w:rPr>
        <w:t>363</w:t>
      </w:r>
      <w:r>
        <w:rPr>
          <w:rFonts w:hint="default" w:ascii="Times New Roman" w:hAnsi="Times New Roman" w:eastAsia="方正仿宋_GBK" w:cs="Times New Roman"/>
          <w:color w:val="auto"/>
        </w:rPr>
        <w:t>处，均分级分类落实整改。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（七）矛盾纠纷行政预防调处化解</w:t>
      </w:r>
      <w:r>
        <w:rPr>
          <w:rFonts w:hint="default" w:ascii="Times New Roman" w:hAnsi="Times New Roman" w:eastAsia="方正仿宋_GBK" w:cs="Times New Roman"/>
        </w:rPr>
        <w:t>。</w:t>
      </w:r>
      <w:r>
        <w:rPr>
          <w:rFonts w:hint="default" w:ascii="Times New Roman" w:hAnsi="Times New Roman" w:eastAsia="方正仿宋_GBK" w:cs="Times New Roman"/>
          <w:b/>
          <w:bCs/>
        </w:rPr>
        <w:t>一是</w:t>
      </w:r>
      <w:r>
        <w:rPr>
          <w:rFonts w:hint="default" w:ascii="Times New Roman" w:hAnsi="Times New Roman" w:eastAsia="方正仿宋_GBK" w:cs="Times New Roman"/>
        </w:rPr>
        <w:t>做</w:t>
      </w:r>
      <w:r>
        <w:rPr>
          <w:rFonts w:hint="eastAsia" w:ascii="Times New Roman" w:hAnsi="Times New Roman" w:cs="Times New Roman"/>
          <w:lang w:val="en-US" w:eastAsia="zh-CN"/>
        </w:rPr>
        <w:t>好</w:t>
      </w:r>
      <w:r>
        <w:rPr>
          <w:rFonts w:hint="default" w:ascii="Times New Roman" w:hAnsi="Times New Roman" w:eastAsia="方正仿宋_GBK" w:cs="Times New Roman"/>
        </w:rPr>
        <w:t>行政调解。探索</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云调解+线下走访</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模式，实行1小时到场、一般问题2小时化解、复杂问题12小时回复解决的</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1212</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工作机制。</w:t>
      </w:r>
      <w:r>
        <w:rPr>
          <w:rFonts w:hint="eastAsia" w:ascii="Times New Roman" w:hAnsi="Times New Roman" w:cs="Times New Roman"/>
          <w:lang w:eastAsia="zh-CN"/>
        </w:rPr>
        <w:t>本年度</w:t>
      </w:r>
      <w:r>
        <w:rPr>
          <w:rFonts w:hint="default" w:ascii="Times New Roman" w:hAnsi="Times New Roman" w:eastAsia="方正仿宋_GBK" w:cs="Times New Roman"/>
        </w:rPr>
        <w:t>排查化解矛盾纠纷</w:t>
      </w:r>
      <w:r>
        <w:rPr>
          <w:rFonts w:hint="eastAsia" w:ascii="Times New Roman" w:hAnsi="Times New Roman" w:cs="Times New Roman"/>
          <w:lang w:val="en-US" w:eastAsia="zh-CN"/>
        </w:rPr>
        <w:t>122</w:t>
      </w:r>
      <w:r>
        <w:rPr>
          <w:rFonts w:hint="default" w:ascii="Times New Roman" w:hAnsi="Times New Roman" w:eastAsia="方正仿宋_GBK" w:cs="Times New Roman"/>
        </w:rPr>
        <w:t>件，化解率100%。</w:t>
      </w:r>
      <w:r>
        <w:rPr>
          <w:rFonts w:hint="default" w:ascii="Times New Roman" w:hAnsi="Times New Roman" w:eastAsia="方正仿宋_GBK" w:cs="Times New Roman"/>
          <w:b/>
          <w:bCs/>
        </w:rPr>
        <w:t>二是</w:t>
      </w:r>
      <w:r>
        <w:rPr>
          <w:rFonts w:hint="default" w:ascii="Times New Roman" w:hAnsi="Times New Roman" w:eastAsia="方正仿宋_GBK" w:cs="Times New Roman"/>
        </w:rPr>
        <w:t>依法做好行政复议</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行政诉讼</w:t>
      </w:r>
      <w:r>
        <w:rPr>
          <w:rFonts w:hint="eastAsia" w:ascii="Times New Roman" w:hAnsi="Times New Roman" w:eastAsia="方正仿宋_GBK" w:cs="Times New Roman"/>
          <w:lang w:eastAsia="zh-CN"/>
        </w:rPr>
        <w:t>等</w:t>
      </w:r>
      <w:r>
        <w:rPr>
          <w:rFonts w:hint="default" w:ascii="Times New Roman" w:hAnsi="Times New Roman" w:eastAsia="方正仿宋_GBK" w:cs="Times New Roman"/>
        </w:rPr>
        <w:t>工作。支持、配合县法院受理和审理行政案件，</w:t>
      </w:r>
      <w:r>
        <w:rPr>
          <w:rFonts w:hint="eastAsia" w:ascii="Times New Roman" w:hAnsi="Times New Roman" w:eastAsia="方正仿宋_GBK" w:cs="Times New Roman"/>
          <w:lang w:val="en-US" w:eastAsia="zh-CN"/>
        </w:rPr>
        <w:t>本年度</w:t>
      </w:r>
      <w:r>
        <w:rPr>
          <w:rFonts w:hint="eastAsia" w:ascii="Times New Roman" w:hAnsi="Times New Roman" w:cs="Times New Roman"/>
          <w:lang w:val="en-US" w:eastAsia="zh-CN"/>
        </w:rPr>
        <w:t>没有行政裁决事项，</w:t>
      </w:r>
      <w:r>
        <w:rPr>
          <w:rFonts w:hint="eastAsia" w:ascii="Times New Roman" w:hAnsi="Times New Roman" w:eastAsia="方正仿宋_GBK" w:cs="Times New Roman"/>
          <w:lang w:val="en-US" w:eastAsia="zh-CN"/>
        </w:rPr>
        <w:t>办理</w:t>
      </w:r>
      <w:r>
        <w:rPr>
          <w:rFonts w:hint="default" w:ascii="Times New Roman" w:hAnsi="Times New Roman" w:eastAsia="方正仿宋_GBK" w:cs="Times New Roman"/>
        </w:rPr>
        <w:t>诉讼</w:t>
      </w:r>
      <w:r>
        <w:rPr>
          <w:rFonts w:hint="eastAsia" w:ascii="Times New Roman" w:hAnsi="Times New Roman" w:eastAsia="方正仿宋_GBK" w:cs="Times New Roman"/>
          <w:lang w:val="en-US" w:eastAsia="zh-CN"/>
        </w:rPr>
        <w:t>案件15</w:t>
      </w:r>
      <w:r>
        <w:rPr>
          <w:rFonts w:hint="default" w:ascii="Times New Roman" w:hAnsi="Times New Roman" w:eastAsia="方正仿宋_GBK" w:cs="Times New Roman"/>
        </w:rPr>
        <w:t>件</w:t>
      </w:r>
      <w:r>
        <w:rPr>
          <w:rFonts w:hint="eastAsia" w:ascii="Times New Roman" w:hAnsi="Times New Roman" w:eastAsia="方正仿宋_GBK" w:cs="Times New Roman"/>
          <w:lang w:eastAsia="zh-CN"/>
        </w:rPr>
        <w:t>。</w:t>
      </w:r>
      <w:r>
        <w:rPr>
          <w:rFonts w:hint="eastAsia" w:ascii="Times New Roman" w:hAnsi="Times New Roman" w:cs="Times New Roman"/>
          <w:b/>
          <w:bCs/>
          <w:lang w:val="en-US" w:eastAsia="zh-CN"/>
        </w:rPr>
        <w:t>三是</w:t>
      </w:r>
      <w:r>
        <w:rPr>
          <w:rFonts w:hint="default" w:ascii="Times New Roman" w:hAnsi="Times New Roman" w:eastAsia="方正仿宋_GBK" w:cs="Times New Roman"/>
        </w:rPr>
        <w:t>加强公共法律服务。推动</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渝里乡商</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市级试点，探索建立</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1379</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村民议事协商机制</w:t>
      </w:r>
      <w:r>
        <w:rPr>
          <w:rFonts w:hint="eastAsia" w:ascii="Times New Roman" w:hAnsi="Times New Roman" w:cs="Times New Roman"/>
          <w:lang w:eastAsia="zh-CN"/>
        </w:rPr>
        <w:t>，</w:t>
      </w:r>
      <w:r>
        <w:rPr>
          <w:rFonts w:hint="eastAsia" w:ascii="Times New Roman" w:hAnsi="Times New Roman" w:cs="Times New Roman"/>
          <w:lang w:val="en-US" w:eastAsia="zh-CN"/>
        </w:rPr>
        <w:t>建立</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五和共治</w:t>
      </w:r>
      <w:r>
        <w:rPr>
          <w:rFonts w:hint="eastAsia" w:ascii="Times New Roman" w:hAnsi="Times New Roman" w:cs="Times New Roman"/>
          <w:lang w:val="en-US" w:eastAsia="zh-CN"/>
        </w:rPr>
        <w:t>工作法</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六邻工作法</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等基层治理品牌，从源头减少矛盾问题发生。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（八）健全行政权力制约和监督体系</w:t>
      </w:r>
      <w:r>
        <w:rPr>
          <w:rFonts w:hint="default" w:ascii="Times New Roman" w:hAnsi="Times New Roman" w:eastAsia="方正仿宋_GBK" w:cs="Times New Roman"/>
        </w:rPr>
        <w:t>。聚焦重大决策、重点难点工作和群众关注，强化纪工委、检察院、人大、政协等部门的内部监督和专门监督</w:t>
      </w:r>
      <w:r>
        <w:rPr>
          <w:rFonts w:hint="eastAsia" w:ascii="Times New Roman" w:hAnsi="Times New Roman" w:cs="Times New Roman"/>
          <w:lang w:eastAsia="zh-CN"/>
        </w:rPr>
        <w:t>，</w:t>
      </w:r>
      <w:r>
        <w:rPr>
          <w:rFonts w:hint="default" w:ascii="Times New Roman" w:hAnsi="Times New Roman" w:eastAsia="方正仿宋_GBK" w:cs="Times New Roman"/>
        </w:rPr>
        <w:t>对行政办理事项进行监督。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（九）建设数字法治政府</w:t>
      </w:r>
      <w:r>
        <w:rPr>
          <w:rFonts w:hint="default" w:ascii="Times New Roman" w:hAnsi="Times New Roman" w:eastAsia="方正仿宋_GBK" w:cs="Times New Roman"/>
        </w:rPr>
        <w:t>。</w:t>
      </w:r>
      <w:r>
        <w:rPr>
          <w:rFonts w:hint="default" w:ascii="Times New Roman" w:hAnsi="Times New Roman" w:eastAsia="方正仿宋_GBK" w:cs="Times New Roman"/>
          <w:b/>
          <w:bCs/>
        </w:rPr>
        <w:t>一是</w:t>
      </w:r>
      <w:r>
        <w:rPr>
          <w:rFonts w:hint="default" w:ascii="Times New Roman" w:hAnsi="Times New Roman" w:eastAsia="方正仿宋_GBK" w:cs="Times New Roman"/>
        </w:rPr>
        <w:t>配合开展互联网政务信息数据服务平台和便民服务平台建设，</w:t>
      </w:r>
      <w:r>
        <w:rPr>
          <w:rFonts w:hint="eastAsia" w:ascii="Times New Roman" w:hAnsi="Times New Roman" w:cs="Times New Roman"/>
          <w:lang w:eastAsia="zh-CN"/>
        </w:rPr>
        <w:t>实现</w:t>
      </w:r>
      <w:r>
        <w:rPr>
          <w:rFonts w:hint="default" w:ascii="Times New Roman" w:hAnsi="Times New Roman" w:eastAsia="方正仿宋_GBK" w:cs="Times New Roman"/>
        </w:rPr>
        <w:t>更多政务服务事项</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掌上办</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w:t>
      </w:r>
      <w:r>
        <w:rPr>
          <w:rFonts w:hint="default" w:ascii="Times New Roman" w:hAnsi="Times New Roman" w:eastAsia="方正仿宋_GBK" w:cs="Times New Roman"/>
          <w:b/>
          <w:bCs/>
        </w:rPr>
        <w:t>二是</w:t>
      </w:r>
      <w:r>
        <w:rPr>
          <w:rFonts w:hint="default" w:ascii="Times New Roman" w:hAnsi="Times New Roman" w:eastAsia="方正仿宋_GBK" w:cs="Times New Roman"/>
        </w:rPr>
        <w:t>配合做好政务信息系统建设，优化政务服务流程，推进身份认证、电子证照等统一认定使用。</w:t>
      </w:r>
      <w:r>
        <w:rPr>
          <w:rFonts w:hint="default" w:ascii="Times New Roman" w:hAnsi="Times New Roman" w:eastAsia="方正仿宋_GBK" w:cs="Times New Roman"/>
          <w:b/>
          <w:bCs/>
        </w:rPr>
        <w:t>三是</w:t>
      </w:r>
      <w:r>
        <w:rPr>
          <w:rFonts w:hint="default" w:ascii="Times New Roman" w:hAnsi="Times New Roman" w:eastAsia="方正仿宋_GBK" w:cs="Times New Roman"/>
        </w:rPr>
        <w:t>深入推进</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互联网+</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监管执法。强化信息化技术、科技装备在行政执法中的配置和应用</w:t>
      </w:r>
      <w:r>
        <w:rPr>
          <w:rFonts w:hint="eastAsia" w:ascii="Times New Roman" w:hAnsi="Times New Roman" w:cs="Times New Roman"/>
          <w:lang w:eastAsia="zh-CN"/>
        </w:rPr>
        <w:t>，</w:t>
      </w:r>
      <w:r>
        <w:rPr>
          <w:rFonts w:hint="default" w:ascii="Times New Roman" w:hAnsi="Times New Roman" w:eastAsia="方正仿宋_GBK" w:cs="Times New Roman"/>
        </w:rPr>
        <w:t>安装视频监控129个，</w:t>
      </w:r>
      <w:r>
        <w:rPr>
          <w:rFonts w:hint="eastAsia" w:ascii="Times New Roman" w:hAnsi="Times New Roman" w:cs="Times New Roman"/>
          <w:lang w:val="en-US" w:eastAsia="zh-CN"/>
        </w:rPr>
        <w:t>在防溺水抓拍、垃圾监管生活治理、学校周边安全等5个方面生成</w:t>
      </w:r>
      <w:r>
        <w:rPr>
          <w:rFonts w:hint="eastAsia" w:ascii="方正仿宋_GBK" w:hAnsi="方正仿宋_GBK" w:eastAsia="方正仿宋_GBK" w:cs="方正仿宋_GBK"/>
          <w:color w:val="auto"/>
          <w:lang w:val="en-US" w:eastAsia="zh-CN"/>
        </w:rPr>
        <w:t>“</w:t>
      </w:r>
      <w:r>
        <w:rPr>
          <w:rFonts w:hint="eastAsia" w:ascii="Times New Roman" w:hAnsi="Times New Roman" w:cs="Times New Roman"/>
          <w:lang w:val="en-US" w:eastAsia="zh-CN"/>
        </w:rPr>
        <w:t>一件事</w:t>
      </w:r>
      <w:r>
        <w:rPr>
          <w:rFonts w:hint="eastAsia" w:ascii="方正仿宋_GBK" w:hAnsi="方正仿宋_GBK" w:eastAsia="方正仿宋_GBK" w:cs="方正仿宋_GBK"/>
          <w:color w:val="auto"/>
          <w:lang w:val="en-US" w:eastAsia="zh-CN"/>
        </w:rPr>
        <w:t>”</w:t>
      </w:r>
      <w:r>
        <w:rPr>
          <w:rFonts w:hint="eastAsia" w:ascii="Times New Roman" w:hAnsi="Times New Roman" w:cs="Times New Roman"/>
          <w:lang w:val="en-US" w:eastAsia="zh-CN"/>
        </w:rPr>
        <w:t>预警</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（十）完善法治政府建设推进机制</w:t>
      </w:r>
      <w:r>
        <w:rPr>
          <w:rFonts w:hint="default" w:ascii="Times New Roman" w:hAnsi="Times New Roman" w:eastAsia="方正仿宋_GBK" w:cs="Times New Roman"/>
        </w:rPr>
        <w:t>。</w:t>
      </w:r>
      <w:r>
        <w:rPr>
          <w:rFonts w:hint="default" w:ascii="Times New Roman" w:hAnsi="Times New Roman" w:eastAsia="方正仿宋_GBK" w:cs="Times New Roman"/>
          <w:b/>
          <w:bCs/>
        </w:rPr>
        <w:t>一是</w:t>
      </w:r>
      <w:r>
        <w:rPr>
          <w:rFonts w:hint="default" w:ascii="Times New Roman" w:hAnsi="Times New Roman" w:eastAsia="方正仿宋_GBK" w:cs="Times New Roman"/>
        </w:rPr>
        <w:t>加强</w:t>
      </w:r>
      <w:bookmarkStart w:id="0" w:name="_GoBack"/>
      <w:bookmarkEnd w:id="0"/>
      <w:r>
        <w:rPr>
          <w:rFonts w:hint="default" w:ascii="Times New Roman" w:hAnsi="Times New Roman" w:eastAsia="方正仿宋_GBK" w:cs="Times New Roman"/>
        </w:rPr>
        <w:t>法治文化阵地建设。加大资源下沉，</w:t>
      </w:r>
      <w:r>
        <w:rPr>
          <w:rFonts w:hint="default" w:ascii="Times New Roman" w:hAnsi="Times New Roman" w:eastAsia="方正仿宋_GBK" w:cs="Times New Roman"/>
          <w:color w:val="auto"/>
        </w:rPr>
        <w:t>投入资金</w:t>
      </w:r>
      <w:r>
        <w:rPr>
          <w:rFonts w:hint="eastAsia" w:ascii="Times New Roman" w:hAnsi="Times New Roman" w:cs="Times New Roman"/>
          <w:color w:val="auto"/>
          <w:lang w:val="en-US" w:eastAsia="zh-CN"/>
        </w:rPr>
        <w:t>60</w:t>
      </w:r>
      <w:r>
        <w:rPr>
          <w:rFonts w:hint="default" w:ascii="Times New Roman" w:hAnsi="Times New Roman" w:eastAsia="方正仿宋_GBK" w:cs="Times New Roman"/>
          <w:color w:val="auto"/>
        </w:rPr>
        <w:t>万元，</w:t>
      </w:r>
      <w:r>
        <w:rPr>
          <w:rFonts w:hint="default" w:ascii="Times New Roman" w:hAnsi="Times New Roman" w:eastAsia="方正仿宋_GBK" w:cs="Times New Roman"/>
        </w:rPr>
        <w:t>在凤岭</w:t>
      </w:r>
      <w:r>
        <w:rPr>
          <w:rFonts w:hint="eastAsia" w:ascii="Times New Roman" w:hAnsi="Times New Roman" w:cs="Times New Roman"/>
          <w:lang w:eastAsia="zh-CN"/>
        </w:rPr>
        <w:t>、晒经等</w:t>
      </w:r>
      <w:r>
        <w:rPr>
          <w:rFonts w:hint="default" w:ascii="Times New Roman" w:hAnsi="Times New Roman" w:eastAsia="方正仿宋_GBK" w:cs="Times New Roman"/>
        </w:rPr>
        <w:t>村打造法治文化馆、法治长廊</w:t>
      </w:r>
      <w:r>
        <w:rPr>
          <w:rFonts w:hint="eastAsia" w:ascii="Times New Roman" w:hAnsi="Times New Roman" w:cs="Times New Roman"/>
          <w:lang w:eastAsia="zh-CN"/>
        </w:rPr>
        <w:t>、</w:t>
      </w:r>
      <w:r>
        <w:rPr>
          <w:rFonts w:hint="default" w:ascii="Times New Roman" w:hAnsi="Times New Roman" w:eastAsia="方正仿宋_GBK" w:cs="Times New Roman"/>
        </w:rPr>
        <w:t>禁毒室等。</w:t>
      </w:r>
      <w:r>
        <w:rPr>
          <w:rFonts w:hint="default" w:ascii="Times New Roman" w:hAnsi="Times New Roman" w:eastAsia="方正仿宋_GBK" w:cs="Times New Roman"/>
          <w:b/>
          <w:bCs/>
        </w:rPr>
        <w:t>二是</w:t>
      </w:r>
      <w:r>
        <w:rPr>
          <w:rFonts w:hint="eastAsia" w:ascii="Times New Roman" w:hAnsi="Times New Roman" w:eastAsia="方正仿宋_GBK" w:cs="Times New Roman"/>
          <w:lang w:eastAsia="zh-CN"/>
        </w:rPr>
        <w:t>加</w:t>
      </w:r>
      <w:r>
        <w:rPr>
          <w:rFonts w:hint="default" w:ascii="Times New Roman" w:hAnsi="Times New Roman" w:eastAsia="方正仿宋_GBK" w:cs="Times New Roman"/>
        </w:rPr>
        <w:t>强法治培训。将日常法治培训与特定时间节点的培训结合起来，不断提升领导干部和工作人员运用法治思维和法治方式解决实际问题的意识和能力。</w:t>
      </w:r>
      <w:r>
        <w:rPr>
          <w:rFonts w:hint="default" w:ascii="Times New Roman" w:hAnsi="Times New Roman" w:eastAsia="方正仿宋_GBK" w:cs="Times New Roman"/>
          <w:b/>
          <w:bCs/>
        </w:rPr>
        <w:t>三是</w:t>
      </w:r>
      <w:r>
        <w:rPr>
          <w:rFonts w:hint="default" w:ascii="Times New Roman" w:hAnsi="Times New Roman" w:eastAsia="方正仿宋_GBK" w:cs="Times New Roman"/>
        </w:rPr>
        <w:t>强化考核评价和督促落实。将法治政府建设情况列入</w:t>
      </w:r>
      <w:r>
        <w:rPr>
          <w:rFonts w:hint="eastAsia" w:ascii="Times New Roman" w:hAnsi="Times New Roman" w:cs="Times New Roman"/>
          <w:lang w:eastAsia="zh-CN"/>
        </w:rPr>
        <w:t>党政</w:t>
      </w:r>
      <w:r>
        <w:rPr>
          <w:rFonts w:hint="default" w:ascii="Times New Roman" w:hAnsi="Times New Roman" w:eastAsia="方正仿宋_GBK" w:cs="Times New Roman"/>
        </w:rPr>
        <w:t>主要领导年终述职内容，常态化调度县人大对法治政府建设评议意见问题、法治督查反馈相关问题等的整改情况。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方正黑体_GBK"/>
        </w:rPr>
      </w:pPr>
      <w:r>
        <w:rPr>
          <w:rFonts w:hint="default" w:ascii="Times New Roman" w:hAnsi="Times New Roman" w:eastAsia="方正黑体_GBK" w:cs="方正黑体_GBK"/>
        </w:rPr>
        <w:t>二、党政主要负责人落实法治政府建设第一责任人职责情况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eastAsia="方正仿宋_GBK" w:cs="Times New Roman"/>
        </w:rPr>
        <w:t>我</w:t>
      </w:r>
      <w:r>
        <w:rPr>
          <w:rFonts w:hint="eastAsia" w:ascii="Times New Roman" w:hAnsi="Times New Roman" w:cs="Times New Roman"/>
          <w:lang w:eastAsia="zh-CN"/>
        </w:rPr>
        <w:t>街道</w:t>
      </w:r>
      <w:r>
        <w:rPr>
          <w:rFonts w:hint="default" w:ascii="Times New Roman" w:hAnsi="Times New Roman" w:eastAsia="方正仿宋_GBK" w:cs="Times New Roman"/>
        </w:rPr>
        <w:t>党政主要负责人作为推进法治建设第一责任人，坚决贯彻落实党中央关于法治建设的重大决策部署，对法治建设工作坚持亲自问、亲自抓，自觉运用法治思维和法治方式推动</w:t>
      </w:r>
      <w:r>
        <w:rPr>
          <w:rFonts w:hint="eastAsia" w:ascii="Times New Roman" w:hAnsi="Times New Roman" w:cs="Times New Roman"/>
          <w:lang w:eastAsia="zh-CN"/>
        </w:rPr>
        <w:t>人和</w:t>
      </w:r>
      <w:r>
        <w:rPr>
          <w:rFonts w:hint="default" w:ascii="Times New Roman" w:hAnsi="Times New Roman" w:eastAsia="方正仿宋_GBK" w:cs="Times New Roman"/>
        </w:rPr>
        <w:t>发展、维护</w:t>
      </w:r>
      <w:r>
        <w:rPr>
          <w:rFonts w:hint="eastAsia" w:ascii="Times New Roman" w:hAnsi="Times New Roman" w:cs="Times New Roman"/>
          <w:lang w:eastAsia="zh-CN"/>
        </w:rPr>
        <w:t>社会</w:t>
      </w:r>
      <w:r>
        <w:rPr>
          <w:rFonts w:hint="default" w:ascii="Times New Roman" w:hAnsi="Times New Roman" w:eastAsia="方正仿宋_GBK" w:cs="Times New Roman"/>
        </w:rPr>
        <w:t>稳定。</w:t>
      </w:r>
      <w:r>
        <w:rPr>
          <w:rFonts w:hint="default" w:ascii="Times New Roman" w:hAnsi="Times New Roman" w:eastAsia="方正仿宋_GBK" w:cs="Times New Roman"/>
          <w:b/>
          <w:bCs/>
        </w:rPr>
        <w:t>一是高度重视，把法治建设摆在全</w:t>
      </w:r>
      <w:r>
        <w:rPr>
          <w:rFonts w:hint="eastAsia" w:ascii="Times New Roman" w:hAnsi="Times New Roman" w:cs="Times New Roman"/>
          <w:b/>
          <w:bCs/>
          <w:lang w:eastAsia="zh-CN"/>
        </w:rPr>
        <w:t>街道</w:t>
      </w:r>
      <w:r>
        <w:rPr>
          <w:rFonts w:hint="default" w:ascii="Times New Roman" w:hAnsi="Times New Roman" w:eastAsia="方正仿宋_GBK" w:cs="Times New Roman"/>
          <w:b/>
          <w:bCs/>
        </w:rPr>
        <w:t>工作全局的重要位置</w:t>
      </w:r>
      <w:r>
        <w:rPr>
          <w:rFonts w:hint="eastAsia" w:ascii="Times New Roman" w:hAnsi="Times New Roman" w:cs="Times New Roman"/>
          <w:b/>
          <w:bCs/>
          <w:lang w:eastAsia="zh-CN"/>
        </w:rPr>
        <w:t>。</w:t>
      </w:r>
      <w:r>
        <w:rPr>
          <w:rFonts w:hint="default" w:ascii="Times New Roman" w:hAnsi="Times New Roman" w:eastAsia="方正仿宋_GBK" w:cs="Times New Roman"/>
        </w:rPr>
        <w:t>及时研究和部署法治政府建设中的难点、热点问题</w:t>
      </w:r>
      <w:r>
        <w:rPr>
          <w:rFonts w:hint="eastAsia" w:ascii="Times New Roman" w:hAnsi="Times New Roman" w:cs="Times New Roman"/>
          <w:lang w:eastAsia="zh-CN"/>
        </w:rPr>
        <w:t>，</w:t>
      </w:r>
      <w:r>
        <w:rPr>
          <w:rFonts w:hint="default" w:ascii="Times New Roman" w:hAnsi="Times New Roman" w:eastAsia="方正仿宋_GBK" w:cs="Times New Roman"/>
        </w:rPr>
        <w:t>全年听取法治政府建设工作领导小组工作报告4次，落实</w:t>
      </w:r>
      <w:r>
        <w:rPr>
          <w:rFonts w:hint="eastAsia" w:ascii="Times New Roman" w:hAnsi="Times New Roman" w:cs="Times New Roman"/>
          <w:lang w:val="en-US" w:eastAsia="zh-CN"/>
        </w:rPr>
        <w:t>平安法治领域的</w:t>
      </w:r>
      <w:r>
        <w:rPr>
          <w:rFonts w:hint="default" w:ascii="Times New Roman" w:hAnsi="Times New Roman" w:eastAsia="方正仿宋_GBK" w:cs="Times New Roman"/>
        </w:rPr>
        <w:t>制度建设、人员保障</w:t>
      </w:r>
      <w:r>
        <w:rPr>
          <w:rFonts w:hint="eastAsia" w:ascii="Times New Roman" w:hAnsi="Times New Roman" w:cs="Times New Roman"/>
          <w:lang w:eastAsia="zh-CN"/>
        </w:rPr>
        <w:t>和</w:t>
      </w:r>
      <w:r>
        <w:rPr>
          <w:rFonts w:hint="default" w:ascii="Times New Roman" w:hAnsi="Times New Roman" w:eastAsia="方正仿宋_GBK" w:cs="Times New Roman"/>
        </w:rPr>
        <w:t>责任分工。</w:t>
      </w:r>
      <w:r>
        <w:rPr>
          <w:rFonts w:hint="eastAsia" w:ascii="Times New Roman" w:hAnsi="Times New Roman" w:cs="Times New Roman"/>
          <w:b/>
          <w:bCs/>
          <w:lang w:eastAsia="zh-CN"/>
        </w:rPr>
        <w:t>二</w:t>
      </w:r>
      <w:r>
        <w:rPr>
          <w:rFonts w:hint="default" w:ascii="Times New Roman" w:hAnsi="Times New Roman" w:eastAsia="方正仿宋_GBK" w:cs="Times New Roman"/>
          <w:b/>
          <w:bCs/>
        </w:rPr>
        <w:t>是建立健全党</w:t>
      </w:r>
      <w:r>
        <w:rPr>
          <w:rFonts w:hint="eastAsia" w:ascii="Times New Roman" w:hAnsi="Times New Roman" w:eastAsia="方正仿宋_GBK" w:cs="Times New Roman"/>
          <w:b/>
          <w:bCs/>
          <w:lang w:eastAsia="zh-CN"/>
        </w:rPr>
        <w:t>工</w:t>
      </w:r>
      <w:r>
        <w:rPr>
          <w:rFonts w:hint="default" w:ascii="Times New Roman" w:hAnsi="Times New Roman" w:eastAsia="方正仿宋_GBK" w:cs="Times New Roman"/>
          <w:b/>
          <w:bCs/>
        </w:rPr>
        <w:t>委带头学法机制，确保学习常态化。</w:t>
      </w:r>
      <w:r>
        <w:rPr>
          <w:rFonts w:hint="default" w:ascii="Times New Roman" w:hAnsi="Times New Roman" w:eastAsia="方正仿宋_GBK" w:cs="Times New Roman"/>
        </w:rPr>
        <w:t>进一步完善重大事项决策制度，重大事项提交</w:t>
      </w:r>
      <w:r>
        <w:rPr>
          <w:rFonts w:hint="eastAsia" w:ascii="Times New Roman" w:hAnsi="Times New Roman" w:cs="Times New Roman"/>
          <w:lang w:eastAsia="zh-CN"/>
        </w:rPr>
        <w:t>街道</w:t>
      </w:r>
      <w:r>
        <w:rPr>
          <w:rFonts w:hint="default" w:ascii="Times New Roman" w:hAnsi="Times New Roman" w:eastAsia="方正仿宋_GBK" w:cs="Times New Roman"/>
        </w:rPr>
        <w:t>党委会讨论通过，坚持议事流程，动员班子充分发表意见，提高决策的能力和水平。</w:t>
      </w:r>
      <w:r>
        <w:rPr>
          <w:rFonts w:hint="eastAsia" w:ascii="Times New Roman" w:hAnsi="Times New Roman" w:cs="Times New Roman"/>
          <w:b/>
          <w:bCs/>
          <w:lang w:val="en-US" w:eastAsia="zh-CN"/>
        </w:rPr>
        <w:t>三</w:t>
      </w:r>
      <w:r>
        <w:rPr>
          <w:rFonts w:hint="default" w:ascii="Times New Roman" w:hAnsi="Times New Roman" w:eastAsia="方正仿宋_GBK" w:cs="Times New Roman"/>
          <w:b/>
          <w:bCs/>
        </w:rPr>
        <w:t>是强化制度执行。</w:t>
      </w:r>
      <w:r>
        <w:rPr>
          <w:rFonts w:hint="eastAsia" w:ascii="Times New Roman" w:hAnsi="Times New Roman" w:cs="Times New Roman"/>
          <w:lang w:eastAsia="zh-CN"/>
        </w:rPr>
        <w:t>定期开展执法、普法人员</w:t>
      </w:r>
      <w:r>
        <w:rPr>
          <w:rFonts w:hint="default" w:ascii="Times New Roman" w:hAnsi="Times New Roman" w:eastAsia="方正仿宋_GBK" w:cs="Times New Roman"/>
        </w:rPr>
        <w:t>法律法规学习</w:t>
      </w:r>
      <w:r>
        <w:rPr>
          <w:rFonts w:hint="eastAsia" w:ascii="Times New Roman" w:hAnsi="Times New Roman" w:cs="Times New Roman"/>
          <w:lang w:eastAsia="zh-CN"/>
        </w:rPr>
        <w:t>培训活动，不断</w:t>
      </w:r>
      <w:r>
        <w:rPr>
          <w:rFonts w:hint="default" w:ascii="Times New Roman" w:hAnsi="Times New Roman" w:eastAsia="方正仿宋_GBK" w:cs="Times New Roman"/>
        </w:rPr>
        <w:t>提高行政执法人员业务素质和依法行政能力</w:t>
      </w:r>
      <w:r>
        <w:rPr>
          <w:rFonts w:hint="eastAsia" w:ascii="Times New Roman" w:hAnsi="Times New Roman" w:cs="Times New Roman"/>
          <w:lang w:eastAsia="zh-CN"/>
        </w:rPr>
        <w:t>。</w:t>
      </w:r>
      <w:r>
        <w:rPr>
          <w:rFonts w:hint="default" w:ascii="Times New Roman" w:hAnsi="Times New Roman" w:eastAsia="方正仿宋_GBK" w:cs="Times New Roman"/>
        </w:rPr>
        <w:t>把</w:t>
      </w:r>
      <w:r>
        <w:rPr>
          <w:rFonts w:hint="eastAsia" w:ascii="Times New Roman" w:hAnsi="Times New Roman" w:cs="Times New Roman"/>
          <w:lang w:val="en-US" w:eastAsia="zh-CN"/>
        </w:rPr>
        <w:t>依法履职情况</w:t>
      </w:r>
      <w:r>
        <w:rPr>
          <w:rFonts w:hint="default" w:ascii="Times New Roman" w:hAnsi="Times New Roman" w:eastAsia="方正仿宋_GBK" w:cs="Times New Roman"/>
        </w:rPr>
        <w:t>纳入班子领导、干部考核的一项主要内容，与绩效考评工作挂钩。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方正黑体_GBK"/>
        </w:rPr>
      </w:pPr>
      <w:r>
        <w:rPr>
          <w:rFonts w:hint="default" w:ascii="Times New Roman" w:hAnsi="Times New Roman" w:eastAsia="方正黑体_GBK" w:cs="方正黑体_GBK"/>
        </w:rPr>
        <w:t>三、2024年推进法治政府建设存在的不足和原因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eastAsia" w:ascii="Times New Roman" w:hAnsi="Times New Roman" w:eastAsia="方正楷体_GBK" w:cs="方正楷体_GBK"/>
        </w:rPr>
        <w:t>一是干部用法能力有待提升</w:t>
      </w:r>
      <w:r>
        <w:rPr>
          <w:rFonts w:hint="default" w:ascii="Times New Roman" w:hAnsi="Times New Roman" w:eastAsia="方正仿宋_GBK" w:cs="Times New Roman"/>
        </w:rPr>
        <w:t>。执法人员中缺少法律专业人员；个别工作人员运用法治思维解决问题能力欠缺。</w:t>
      </w:r>
      <w:r>
        <w:rPr>
          <w:rFonts w:hint="default" w:ascii="Times New Roman" w:hAnsi="Times New Roman" w:eastAsia="方正楷体_GBK" w:cs="方正楷体_GBK"/>
        </w:rPr>
        <w:t>二是法治宣传教育创新不够</w:t>
      </w:r>
      <w:r>
        <w:rPr>
          <w:rFonts w:hint="default" w:ascii="Times New Roman" w:hAnsi="Times New Roman" w:eastAsia="方正仿宋_GBK" w:cs="Times New Roman"/>
        </w:rPr>
        <w:t>。法治宣传形式不够多样化、内容不够丰富，针对性、时效性和实用性有待提升。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方正黑体_GBK"/>
        </w:rPr>
      </w:pPr>
      <w:r>
        <w:rPr>
          <w:rFonts w:hint="default" w:ascii="Times New Roman" w:hAnsi="Times New Roman" w:eastAsia="方正黑体_GBK" w:cs="方正黑体_GBK"/>
        </w:rPr>
        <w:t>四、2025年推进法治政府建设的工作安排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（一）大步推动法治教育，创新宣传方式。</w:t>
      </w:r>
      <w:r>
        <w:rPr>
          <w:rFonts w:hint="default" w:ascii="Times New Roman" w:hAnsi="Times New Roman" w:eastAsia="方正仿宋_GBK" w:cs="Times New Roman"/>
        </w:rPr>
        <w:t>加大法治教育的力度，创新教育方式，运用新颖模式，将法治教育常态化、亲民化，提高学习人员新鲜感和参与感。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（二）大力深化执法改革，提高执法能力。</w:t>
      </w:r>
      <w:r>
        <w:rPr>
          <w:rFonts w:hint="default" w:ascii="Times New Roman" w:hAnsi="Times New Roman" w:eastAsia="方正仿宋_GBK" w:cs="Times New Roman"/>
        </w:rPr>
        <w:t>严格落实改革要求，推动街道执法事项综合、执法力量综合、执法方式综合，加快开创职责清晰、协同高效、机制健全、行为规范、监督有力的街道综合行政执法新格局。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方正楷体_GBK"/>
        </w:rPr>
        <w:t>（三）大幅提高信息公开，拓展公开渠道。</w:t>
      </w:r>
      <w:r>
        <w:rPr>
          <w:rFonts w:hint="default" w:ascii="Times New Roman" w:hAnsi="Times New Roman" w:eastAsia="方正仿宋_GBK" w:cs="Times New Roman"/>
        </w:rPr>
        <w:t>建立完善政务公开清单管理制度，争取做到</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除涉密外全公开</w:t>
      </w:r>
      <w:r>
        <w:rPr>
          <w:rFonts w:hint="default" w:ascii="方正仿宋_GBK" w:hAnsi="方正仿宋_GBK" w:eastAsia="方正仿宋_GBK" w:cs="方正仿宋_GBK"/>
          <w:color w:val="auto"/>
        </w:rPr>
        <w:t>”</w:t>
      </w:r>
      <w:r>
        <w:rPr>
          <w:rFonts w:hint="default" w:ascii="Times New Roman" w:hAnsi="Times New Roman" w:eastAsia="方正仿宋_GBK" w:cs="Times New Roman"/>
        </w:rPr>
        <w:t>。充分调动新媒体进行政务公开，使群众能够便捷、快速的获取公开信息。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320" w:firstLineChars="1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中共云阳县人和街道工作委员会  </w:t>
      </w:r>
      <w:r>
        <w:rPr>
          <w:rFonts w:hint="eastAsia" w:ascii="Times New Roman" w:hAnsi="Times New Roman" w:cs="Times New Roman"/>
          <w:lang w:val="en-US" w:eastAsia="zh-CN"/>
        </w:rPr>
        <w:t xml:space="preserve">  </w:t>
      </w:r>
      <w:r>
        <w:rPr>
          <w:rFonts w:hint="default" w:ascii="Times New Roman" w:hAnsi="Times New Roman" w:eastAsia="方正仿宋_GBK" w:cs="Times New Roman"/>
        </w:rPr>
        <w:t>云阳县人和街道办事处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rPr>
      </w:pPr>
      <w:r>
        <w:rPr>
          <w:rFonts w:hint="default" w:ascii="Times New Roman" w:hAnsi="Times New Roman" w:eastAsia="方正仿宋_GBK" w:cs="Times New Roman"/>
        </w:rPr>
        <w:t xml:space="preserve">                                </w:t>
      </w:r>
      <w:r>
        <w:rPr>
          <w:rFonts w:hint="eastAsia" w:ascii="Times New Roman" w:hAnsi="Times New Roman" w:cs="Times New Roman"/>
          <w:lang w:val="en-US" w:eastAsia="zh-CN"/>
        </w:rPr>
        <w:t xml:space="preserve">  </w:t>
      </w:r>
      <w:r>
        <w:rPr>
          <w:rFonts w:hint="default" w:ascii="Times New Roman" w:hAnsi="Times New Roman" w:eastAsia="方正仿宋_GBK" w:cs="Times New Roman"/>
        </w:rPr>
        <w:t>2024年12月</w:t>
      </w:r>
      <w:r>
        <w:rPr>
          <w:rFonts w:hint="eastAsia" w:ascii="Times New Roman" w:hAnsi="Times New Roman" w:cs="Times New Roman"/>
          <w:lang w:val="en-US" w:eastAsia="zh-CN"/>
        </w:rPr>
        <w:t>30</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lang w:val="en-US" w:eastAsia="zh-CN"/>
        </w:rPr>
      </w:pPr>
      <w:r>
        <w:rPr>
          <w:rFonts w:hint="eastAsia"/>
          <w:lang w:val="en-US" w:eastAsia="zh-CN"/>
        </w:rPr>
        <w:t>（此件公开发布）</w:t>
      </w:r>
    </w:p>
    <w:p>
      <w:pPr>
        <w:pStyle w:val="10"/>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tbl>
      <w:tblPr>
        <w:tblStyle w:val="12"/>
        <w:tblpPr w:leftFromText="180" w:rightFromText="180" w:vertAnchor="text" w:horzAnchor="page" w:tblpX="1621" w:tblpY="705"/>
        <w:tblOverlap w:val="never"/>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4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Times New Roman" w:hAnsi="Times New Roman" w:eastAsia="方正仿宋_GBK" w:cs="Times New Roman"/>
                <w:szCs w:val="32"/>
                <w:lang w:val="en-US" w:eastAsia="zh-CN"/>
              </w:rPr>
            </w:pPr>
            <w:r>
              <w:rPr>
                <w:rFonts w:hint="eastAsia" w:ascii="Times New Roman" w:hAnsi="Times New Roman" w:cs="Times New Roman"/>
                <w:sz w:val="28"/>
                <w:szCs w:val="28"/>
                <w:lang w:val="en-US" w:eastAsia="zh-CN"/>
              </w:rPr>
              <w:t>抄送：</w:t>
            </w:r>
            <w:r>
              <w:rPr>
                <w:rFonts w:hint="eastAsia" w:ascii="Times New Roman" w:hAnsi="Times New Roman"/>
                <w:sz w:val="28"/>
                <w:szCs w:val="18"/>
              </w:rPr>
              <w:t>县委依法治县办</w:t>
            </w:r>
            <w:r>
              <w:rPr>
                <w:rFonts w:hint="eastAsia" w:ascii="Times New Roman" w:hAnsi="Times New Roman"/>
                <w:sz w:val="28"/>
                <w:szCs w:val="18"/>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云阳县人和街道基层治理综合指挥办公室    2024年12月30日印发</w:t>
            </w:r>
          </w:p>
        </w:tc>
      </w:tr>
    </w:tbl>
    <w:p>
      <w:pPr>
        <w:rPr>
          <w:rFonts w:hint="eastAsia" w:ascii="Times New Roman" w:hAnsi="Times New Roman"/>
          <w:b w:val="0"/>
          <w:bCs w:val="0"/>
          <w:lang w:val="en-US" w:eastAsia="zh-CN"/>
        </w:rPr>
      </w:pP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swiss"/>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zFmYzlkY2MzMWU1MTE5YmZmNzM2Nzk5NDdiMmMifQ=="/>
  </w:docVars>
  <w:rsids>
    <w:rsidRoot w:val="7DEF006A"/>
    <w:rsid w:val="007D4B67"/>
    <w:rsid w:val="00B65685"/>
    <w:rsid w:val="026F5C91"/>
    <w:rsid w:val="02B80F0A"/>
    <w:rsid w:val="037858C3"/>
    <w:rsid w:val="063F6C84"/>
    <w:rsid w:val="066B12CB"/>
    <w:rsid w:val="072941D0"/>
    <w:rsid w:val="0AAE5BDB"/>
    <w:rsid w:val="0AB02A1B"/>
    <w:rsid w:val="0BC32105"/>
    <w:rsid w:val="11CF30B6"/>
    <w:rsid w:val="128C0385"/>
    <w:rsid w:val="12C157D3"/>
    <w:rsid w:val="13367288"/>
    <w:rsid w:val="14101C60"/>
    <w:rsid w:val="14A45444"/>
    <w:rsid w:val="174D7E4B"/>
    <w:rsid w:val="19556FF4"/>
    <w:rsid w:val="1ADB24C8"/>
    <w:rsid w:val="1B48621A"/>
    <w:rsid w:val="1BEF4851"/>
    <w:rsid w:val="1BF50F18"/>
    <w:rsid w:val="1F665A54"/>
    <w:rsid w:val="20116770"/>
    <w:rsid w:val="20CA48D9"/>
    <w:rsid w:val="22706CB3"/>
    <w:rsid w:val="23894DB3"/>
    <w:rsid w:val="24107A5A"/>
    <w:rsid w:val="265F42F2"/>
    <w:rsid w:val="27FD5707"/>
    <w:rsid w:val="288E2F8A"/>
    <w:rsid w:val="28D3286B"/>
    <w:rsid w:val="299D58EC"/>
    <w:rsid w:val="2B395AE8"/>
    <w:rsid w:val="2B7E6F39"/>
    <w:rsid w:val="2BD63915"/>
    <w:rsid w:val="2D6212DE"/>
    <w:rsid w:val="2EA35FE7"/>
    <w:rsid w:val="310535C3"/>
    <w:rsid w:val="330469DC"/>
    <w:rsid w:val="33770294"/>
    <w:rsid w:val="351729F7"/>
    <w:rsid w:val="35E11568"/>
    <w:rsid w:val="36560E06"/>
    <w:rsid w:val="366F23BE"/>
    <w:rsid w:val="3697747C"/>
    <w:rsid w:val="39EF604D"/>
    <w:rsid w:val="3D265AB2"/>
    <w:rsid w:val="3DA94408"/>
    <w:rsid w:val="41650688"/>
    <w:rsid w:val="43681B01"/>
    <w:rsid w:val="44903E41"/>
    <w:rsid w:val="46A165C4"/>
    <w:rsid w:val="4799373F"/>
    <w:rsid w:val="482D4296"/>
    <w:rsid w:val="48BF5533"/>
    <w:rsid w:val="48C20A74"/>
    <w:rsid w:val="4968161B"/>
    <w:rsid w:val="4C4874E2"/>
    <w:rsid w:val="4DBD0F8C"/>
    <w:rsid w:val="4E8D00B7"/>
    <w:rsid w:val="4FB761B8"/>
    <w:rsid w:val="531B4FFA"/>
    <w:rsid w:val="53B2517B"/>
    <w:rsid w:val="547215A0"/>
    <w:rsid w:val="549A7421"/>
    <w:rsid w:val="579D6AE2"/>
    <w:rsid w:val="58E77090"/>
    <w:rsid w:val="59637709"/>
    <w:rsid w:val="5A3A490E"/>
    <w:rsid w:val="5A9C7376"/>
    <w:rsid w:val="5E4F5AE6"/>
    <w:rsid w:val="60790CD5"/>
    <w:rsid w:val="63585341"/>
    <w:rsid w:val="63A93F4F"/>
    <w:rsid w:val="64606D37"/>
    <w:rsid w:val="671A7DB4"/>
    <w:rsid w:val="6951757E"/>
    <w:rsid w:val="69DA7573"/>
    <w:rsid w:val="6ADA35A3"/>
    <w:rsid w:val="6D8E278A"/>
    <w:rsid w:val="6E90129F"/>
    <w:rsid w:val="6FCE2827"/>
    <w:rsid w:val="6FDE1DAE"/>
    <w:rsid w:val="6FFA68EB"/>
    <w:rsid w:val="7124116A"/>
    <w:rsid w:val="714874B8"/>
    <w:rsid w:val="72BB3CBA"/>
    <w:rsid w:val="753A5273"/>
    <w:rsid w:val="76377AFB"/>
    <w:rsid w:val="76EE6F2F"/>
    <w:rsid w:val="770162B4"/>
    <w:rsid w:val="77796881"/>
    <w:rsid w:val="77F82164"/>
    <w:rsid w:val="78ED2953"/>
    <w:rsid w:val="790501DB"/>
    <w:rsid w:val="794E5888"/>
    <w:rsid w:val="797502F9"/>
    <w:rsid w:val="79BD0E09"/>
    <w:rsid w:val="7B0A3A1A"/>
    <w:rsid w:val="7C2974EF"/>
    <w:rsid w:val="7C38005C"/>
    <w:rsid w:val="7C633C0D"/>
    <w:rsid w:val="7D866517"/>
    <w:rsid w:val="7DEF006A"/>
    <w:rsid w:val="7E044260"/>
    <w:rsid w:val="BCFEE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2"/>
    <w:basedOn w:val="1"/>
    <w:next w:val="1"/>
    <w:autoRedefine/>
    <w:qFormat/>
    <w:uiPriority w:val="0"/>
    <w:pPr>
      <w:keepNext/>
      <w:keepLines/>
      <w:autoSpaceDE w:val="0"/>
      <w:autoSpaceDN w:val="0"/>
      <w:spacing w:line="413" w:lineRule="auto"/>
      <w:jc w:val="left"/>
      <w:outlineLvl w:val="1"/>
    </w:pPr>
    <w:rPr>
      <w:rFonts w:ascii="Arial" w:hAnsi="Arial" w:eastAsia="黑体" w:cs="方正仿宋_GBK"/>
      <w:b/>
      <w:kern w:val="0"/>
      <w:sz w:val="32"/>
      <w:lang w:val="zh-CN" w:bidi="zh-CN"/>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style>
  <w:style w:type="paragraph" w:styleId="3">
    <w:name w:val="Balloon Text"/>
    <w:basedOn w:val="1"/>
    <w:autoRedefine/>
    <w:qFormat/>
    <w:uiPriority w:val="0"/>
    <w:pPr>
      <w:widowControl w:val="0"/>
      <w:jc w:val="both"/>
    </w:pPr>
    <w:rPr>
      <w:rFonts w:ascii="Calibri" w:hAnsi="Calibri" w:eastAsia="宋体" w:cs="Times New Roman"/>
      <w:kern w:val="2"/>
      <w:sz w:val="18"/>
      <w:szCs w:val="18"/>
      <w:lang w:val="en-US" w:eastAsia="zh-CN" w:bidi="ar-SA"/>
    </w:rPr>
  </w:style>
  <w:style w:type="paragraph" w:styleId="5">
    <w:name w:val="Normal Indent"/>
    <w:basedOn w:val="1"/>
    <w:next w:val="1"/>
    <w:autoRedefine/>
    <w:unhideWhenUsed/>
    <w:qFormat/>
    <w:uiPriority w:val="99"/>
    <w:pPr>
      <w:ind w:firstLine="420" w:firstLineChars="200"/>
    </w:pPr>
  </w:style>
  <w:style w:type="paragraph" w:styleId="6">
    <w:name w:val="index 6"/>
    <w:basedOn w:val="1"/>
    <w:next w:val="1"/>
    <w:autoRedefine/>
    <w:unhideWhenUsed/>
    <w:qFormat/>
    <w:uiPriority w:val="99"/>
    <w:pPr>
      <w:ind w:left="1000" w:leftChars="1000"/>
    </w:pPr>
  </w:style>
  <w:style w:type="paragraph" w:styleId="7">
    <w:name w:val="Date"/>
    <w:basedOn w:val="1"/>
    <w:next w:val="1"/>
    <w:autoRedefine/>
    <w:semiHidden/>
    <w:unhideWhenUsed/>
    <w:qFormat/>
    <w:uiPriority w:val="99"/>
    <w:pPr>
      <w:ind w:left="100" w:leftChars="25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autoRedefine/>
    <w:unhideWhenUsed/>
    <w:qFormat/>
    <w:uiPriority w:val="99"/>
    <w:pPr>
      <w:widowControl w:val="0"/>
      <w:spacing w:after="120" w:line="480" w:lineRule="auto"/>
      <w:jc w:val="both"/>
    </w:pPr>
    <w:rPr>
      <w:rFonts w:ascii="Calibri" w:hAnsi="Calibri" w:eastAsia="方正仿宋_GBK" w:cs="Times New Roman"/>
      <w:kern w:val="2"/>
      <w:sz w:val="32"/>
      <w:szCs w:val="24"/>
      <w:lang w:val="en-US" w:eastAsia="zh-CN" w:bidi="ar-SA"/>
    </w:rPr>
  </w:style>
  <w:style w:type="paragraph" w:styleId="11">
    <w:name w:val="Normal (Web)"/>
    <w:basedOn w:val="1"/>
    <w:autoRedefine/>
    <w:qFormat/>
    <w:uiPriority w:val="0"/>
    <w:pPr>
      <w:spacing w:before="100" w:beforeAutospacing="1" w:after="100" w:afterAutospacing="1"/>
      <w:jc w:val="left"/>
    </w:pPr>
    <w:rPr>
      <w:rFonts w:eastAsia="宋体"/>
      <w:kern w:val="0"/>
      <w:sz w:val="24"/>
      <w:szCs w:val="24"/>
    </w:rPr>
  </w:style>
  <w:style w:type="character" w:styleId="14">
    <w:name w:val="page number"/>
    <w:autoRedefine/>
    <w:qFormat/>
    <w:uiPriority w:val="0"/>
    <w:rPr>
      <w:rFonts w:ascii="Calibri" w:hAnsi="Calibri" w:eastAsia="宋体" w:cs="Times New Roman"/>
    </w:rPr>
  </w:style>
  <w:style w:type="paragraph" w:customStyle="1" w:styleId="15">
    <w:name w:val="索引 51"/>
    <w:basedOn w:val="1"/>
    <w:next w:val="1"/>
    <w:autoRedefine/>
    <w:qFormat/>
    <w:uiPriority w:val="0"/>
    <w:pPr>
      <w:ind w:left="1680"/>
    </w:pPr>
    <w:rPr>
      <w:rFonts w:eastAsia="方正仿宋_GBK"/>
      <w:sz w:val="32"/>
      <w:szCs w:val="22"/>
    </w:rPr>
  </w:style>
  <w:style w:type="character" w:customStyle="1" w:styleId="16">
    <w:name w:val="font51"/>
    <w:basedOn w:val="13"/>
    <w:autoRedefine/>
    <w:qFormat/>
    <w:uiPriority w:val="0"/>
    <w:rPr>
      <w:rFonts w:hint="eastAsia" w:ascii="方正仿宋_GBK" w:hAnsi="方正仿宋_GBK" w:eastAsia="方正仿宋_GBK" w:cs="方正仿宋_GBK"/>
      <w:b/>
      <w:bCs/>
      <w:color w:val="000000"/>
      <w:sz w:val="32"/>
      <w:szCs w:val="32"/>
      <w:u w:val="none"/>
    </w:rPr>
  </w:style>
  <w:style w:type="character" w:customStyle="1" w:styleId="17">
    <w:name w:val="font31"/>
    <w:basedOn w:val="13"/>
    <w:autoRedefine/>
    <w:qFormat/>
    <w:uiPriority w:val="0"/>
    <w:rPr>
      <w:rFonts w:hint="eastAsia" w:ascii="方正仿宋_GBK" w:hAnsi="方正仿宋_GBK" w:eastAsia="方正仿宋_GBK" w:cs="方正仿宋_GBK"/>
      <w:color w:val="000000"/>
      <w:sz w:val="32"/>
      <w:szCs w:val="32"/>
      <w:u w:val="none"/>
    </w:rPr>
  </w:style>
  <w:style w:type="character" w:customStyle="1" w:styleId="18">
    <w:name w:val="font01"/>
    <w:basedOn w:val="13"/>
    <w:autoRedefine/>
    <w:qFormat/>
    <w:uiPriority w:val="0"/>
    <w:rPr>
      <w:rFonts w:hint="eastAsia" w:ascii="方正仿宋_GBK" w:hAnsi="方正仿宋_GBK" w:eastAsia="方正仿宋_GBK" w:cs="方正仿宋_GBK"/>
      <w:b/>
      <w:bCs/>
      <w:color w:val="000000"/>
      <w:sz w:val="32"/>
      <w:szCs w:val="32"/>
      <w:u w:val="single"/>
    </w:rPr>
  </w:style>
  <w:style w:type="character" w:customStyle="1" w:styleId="19">
    <w:name w:val="font111"/>
    <w:basedOn w:val="13"/>
    <w:autoRedefine/>
    <w:qFormat/>
    <w:uiPriority w:val="0"/>
    <w:rPr>
      <w:rFonts w:hint="eastAsia" w:ascii="方正仿宋_GBK" w:hAnsi="方正仿宋_GBK" w:eastAsia="方正仿宋_GBK" w:cs="方正仿宋_GBK"/>
      <w:b/>
      <w:bCs/>
      <w:color w:val="000000"/>
      <w:sz w:val="32"/>
      <w:szCs w:val="32"/>
      <w:u w:val="none"/>
    </w:rPr>
  </w:style>
  <w:style w:type="character" w:customStyle="1" w:styleId="20">
    <w:name w:val="font81"/>
    <w:basedOn w:val="13"/>
    <w:autoRedefine/>
    <w:qFormat/>
    <w:uiPriority w:val="0"/>
    <w:rPr>
      <w:rFonts w:hint="eastAsia" w:ascii="方正仿宋_GBK" w:hAnsi="方正仿宋_GBK" w:eastAsia="方正仿宋_GBK" w:cs="方正仿宋_GBK"/>
      <w:color w:val="000000"/>
      <w:sz w:val="32"/>
      <w:szCs w:val="32"/>
      <w:u w:val="single"/>
    </w:rPr>
  </w:style>
  <w:style w:type="character" w:customStyle="1" w:styleId="21">
    <w:name w:val="font132"/>
    <w:basedOn w:val="13"/>
    <w:autoRedefine/>
    <w:qFormat/>
    <w:uiPriority w:val="0"/>
    <w:rPr>
      <w:rFonts w:hint="eastAsia" w:ascii="方正仿宋_GBK" w:hAnsi="方正仿宋_GBK" w:eastAsia="方正仿宋_GBK" w:cs="方正仿宋_GBK"/>
      <w:color w:val="000000"/>
      <w:sz w:val="32"/>
      <w:szCs w:val="3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3093</Words>
  <Characters>3165</Characters>
  <Lines>0</Lines>
  <Paragraphs>0</Paragraphs>
  <TotalTime>8</TotalTime>
  <ScaleCrop>false</ScaleCrop>
  <LinksUpToDate>false</LinksUpToDate>
  <CharactersWithSpaces>3225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2022-01-14T11:12:00Z</dcterms:created>
  <dc:creator>wx</dc:creator>
  <cp:lastModifiedBy>uos</cp:lastModifiedBy>
  <cp:lastPrinted>2024-01-17T15:13:00Z</cp:lastPrinted>
  <dcterms:modified xsi:type="dcterms:W3CDTF">2025-02-05T11:18:39Z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D36F45E76FF540D1827F5C3E719D16DE_13</vt:lpwstr>
  </property>
  <property fmtid="{D5CDD505-2E9C-101B-9397-08002B2CF9AE}" pid="4" name="KSOTemplateDocerSaveRecord">
    <vt:lpwstr>eyJoZGlkIjoiZjZlMzFmYzlkY2MzMWU1MTE5YmZmNzM2Nzk5NDdiMmMiLCJ1c2VySWQiOiIxMTIyNjM0OTAyIn0=</vt:lpwstr>
  </property>
</Properties>
</file>