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13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</w:p>
    <w:p w14:paraId="4B39F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中共云阳县泥溪镇委员会</w:t>
      </w:r>
    </w:p>
    <w:p w14:paraId="5CAD2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rPr>
          <w:rFonts w:hint="eastAsia" w:ascii="方正小标宋_GBK" w:hAnsi="黑体" w:eastAsia="方正小标宋_GBK"/>
          <w:spacing w:val="22"/>
          <w:sz w:val="44"/>
          <w:szCs w:val="44"/>
        </w:rPr>
      </w:pPr>
      <w:r>
        <w:rPr>
          <w:rFonts w:hint="eastAsia" w:ascii="方正小标宋_GBK" w:hAnsi="黑体" w:eastAsia="方正小标宋_GBK"/>
          <w:spacing w:val="22"/>
          <w:sz w:val="44"/>
          <w:szCs w:val="44"/>
        </w:rPr>
        <w:t>云阳县泥溪镇人民政府</w:t>
      </w:r>
    </w:p>
    <w:p w14:paraId="1415F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20" w:lineRule="exact"/>
        <w:jc w:val="center"/>
        <w:textAlignment w:val="baseline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年法治政府建设情况的报告</w:t>
      </w:r>
    </w:p>
    <w:p w14:paraId="64AA8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baseline"/>
        <w:rPr>
          <w:rFonts w:hint="eastAsia" w:eastAsia="方正小标宋_GBK"/>
          <w:b/>
          <w:sz w:val="44"/>
          <w:szCs w:val="44"/>
        </w:rPr>
      </w:pPr>
    </w:p>
    <w:p w14:paraId="5F7845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632" w:firstLineChars="200"/>
        <w:jc w:val="both"/>
        <w:rPr>
          <w:rFonts w:hint="eastAsia" w:eastAsia="方正仿宋_GBK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方正仿宋_GBK"/>
          <w:sz w:val="32"/>
          <w:szCs w:val="32"/>
        </w:rPr>
        <w:t>泥溪镇在县委、县政府的正确领导下，按照</w:t>
      </w:r>
      <w:r>
        <w:rPr>
          <w:rFonts w:hint="eastAsia"/>
          <w:szCs w:val="32"/>
        </w:rPr>
        <w:t>全县法治政府建设的总体要求</w:t>
      </w:r>
      <w:r>
        <w:rPr>
          <w:rFonts w:hint="eastAsia"/>
          <w:szCs w:val="32"/>
          <w:lang w:eastAsia="zh-CN"/>
        </w:rPr>
        <w:t>，</w:t>
      </w:r>
      <w:r>
        <w:rPr>
          <w:rFonts w:hint="eastAsia" w:ascii="Times New Roman" w:hAnsi="方正仿宋_GBK" w:cs="方正仿宋_GBK"/>
          <w:color w:val="000000"/>
          <w:kern w:val="2"/>
          <w:sz w:val="32"/>
          <w:szCs w:val="32"/>
          <w:lang w:val="en-US" w:eastAsia="zh-CN" w:bidi="ar"/>
        </w:rPr>
        <w:t>坚持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稳进增效、除险清患、改革求变、惠民有感的工作导向</w:t>
      </w:r>
      <w:r>
        <w:rPr>
          <w:rFonts w:hint="eastAsia" w:ascii="Times New Roman" w:hAnsi="方正仿宋_GBK" w:cs="方正仿宋_GBK"/>
          <w:color w:val="000000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方正仿宋_GBK"/>
          <w:sz w:val="32"/>
          <w:szCs w:val="32"/>
        </w:rPr>
        <w:t>依法全面履行政府职能，全面推进法治政府建设，</w:t>
      </w:r>
      <w:r>
        <w:rPr>
          <w:rFonts w:hint="eastAsia"/>
          <w:szCs w:val="32"/>
          <w:lang w:eastAsia="zh-CN"/>
        </w:rPr>
        <w:t>不断提升</w:t>
      </w:r>
      <w:r>
        <w:rPr>
          <w:rFonts w:hint="eastAsia"/>
          <w:szCs w:val="32"/>
        </w:rPr>
        <w:t>法治政府建设水平，</w:t>
      </w:r>
      <w:r>
        <w:rPr>
          <w:rFonts w:hint="eastAsia" w:ascii="方正仿宋_GBK"/>
          <w:sz w:val="32"/>
          <w:szCs w:val="32"/>
        </w:rPr>
        <w:t>为全镇经济社会发展营造了良好的法治环境和氛围。现将</w:t>
      </w:r>
      <w:r>
        <w:rPr>
          <w:rFonts w:hint="default" w:ascii="Times New Roman" w:hAnsi="Times New Roman" w:cs="Times New Roman"/>
          <w:sz w:val="32"/>
          <w:szCs w:val="32"/>
        </w:rPr>
        <w:t>泥溪镇202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年法治</w:t>
      </w:r>
      <w:r>
        <w:rPr>
          <w:rFonts w:hint="eastAsia" w:ascii="方正仿宋_GBK"/>
          <w:sz w:val="32"/>
          <w:szCs w:val="32"/>
        </w:rPr>
        <w:t>政府建设情况报告如下</w:t>
      </w:r>
      <w:r>
        <w:rPr>
          <w:rFonts w:hint="eastAsia" w:ascii="方正仿宋_GBK"/>
          <w:sz w:val="32"/>
          <w:szCs w:val="32"/>
          <w:lang w:eastAsia="zh-CN"/>
        </w:rPr>
        <w:t>。</w:t>
      </w:r>
    </w:p>
    <w:p w14:paraId="2C9CA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32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eastAsia" w:ascii="方正黑体_GBK" w:eastAsia="方正黑体_GBK"/>
          <w:sz w:val="32"/>
          <w:szCs w:val="32"/>
        </w:rPr>
        <w:t>年法治</w:t>
      </w:r>
      <w:r>
        <w:rPr>
          <w:rFonts w:hint="eastAsia" w:ascii="方正黑体_GBK" w:eastAsia="方正黑体_GBK"/>
          <w:sz w:val="32"/>
          <w:szCs w:val="32"/>
          <w:lang w:eastAsia="zh-CN"/>
        </w:rPr>
        <w:t>政府</w:t>
      </w:r>
      <w:r>
        <w:rPr>
          <w:rFonts w:hint="eastAsia" w:ascii="方正黑体_GBK" w:eastAsia="方正黑体_GBK"/>
          <w:sz w:val="32"/>
          <w:szCs w:val="32"/>
        </w:rPr>
        <w:t>建设</w:t>
      </w:r>
      <w:r>
        <w:rPr>
          <w:rFonts w:hint="eastAsia" w:ascii="方正黑体_GBK" w:eastAsia="方正黑体_GBK"/>
          <w:sz w:val="32"/>
          <w:szCs w:val="32"/>
          <w:lang w:eastAsia="zh-CN"/>
        </w:rPr>
        <w:t>主要举措及成效</w:t>
      </w:r>
    </w:p>
    <w:p w14:paraId="5B70B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32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hAnsi="华文楷体" w:eastAsia="方正楷体_GBK" w:cs="华文楷体"/>
          <w:sz w:val="32"/>
          <w:szCs w:val="32"/>
        </w:rPr>
        <w:t>（一）强化领导责任，为法治政府建设提供保障</w:t>
      </w:r>
    </w:p>
    <w:p w14:paraId="54C46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镇党委、政府高度重视法治建设工作，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党政主要负责人</w:t>
      </w:r>
      <w:r>
        <w:rPr>
          <w:rFonts w:hint="eastAsia" w:ascii="方正仿宋_GBK" w:hAnsi="Times New Roman" w:cs="Times New Roman"/>
          <w:kern w:val="2"/>
          <w:sz w:val="32"/>
          <w:szCs w:val="32"/>
          <w:lang w:val="en-US" w:eastAsia="zh-CN" w:bidi="ar-SA"/>
        </w:rPr>
        <w:t>充分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履行推进法治建设第一责任人职责</w:t>
      </w:r>
      <w:r>
        <w:rPr>
          <w:rFonts w:hint="eastAsia" w:ascii="方正仿宋_GBK"/>
          <w:sz w:val="32"/>
          <w:szCs w:val="32"/>
        </w:rPr>
        <w:t>，始终把法治政府建设作为全面依法行政的主要抓手，多次在党委会、党政联席会上研究部署法治建设和法治政府建设工作，及时有效解决法治政府建设中的实际困难和问题，强力推动法治政府建设落地见效。形成了主要领导负责抓，分管领导具体抓，相关部门配合抓的工作局面。</w:t>
      </w:r>
    </w:p>
    <w:p w14:paraId="4FF38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32" w:firstLineChars="200"/>
        <w:rPr>
          <w:rFonts w:hint="eastAsia" w:ascii="方正楷体_GBK" w:hAnsi="华文楷体" w:eastAsia="方正楷体_GBK" w:cs="华文楷体"/>
          <w:sz w:val="32"/>
          <w:szCs w:val="32"/>
        </w:rPr>
      </w:pPr>
      <w:r>
        <w:rPr>
          <w:rFonts w:hint="eastAsia" w:ascii="方正楷体_GBK" w:hAnsi="华文楷体" w:eastAsia="方正楷体_GBK" w:cs="华文楷体"/>
          <w:sz w:val="32"/>
          <w:szCs w:val="32"/>
        </w:rPr>
        <w:t>（二）完善行政决策机制，推进依法科学民主决策</w:t>
      </w:r>
    </w:p>
    <w:p w14:paraId="2C9A1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  <w:lang w:eastAsia="zh-CN"/>
        </w:rPr>
        <w:t>一是</w:t>
      </w:r>
      <w:r>
        <w:rPr>
          <w:rFonts w:hint="eastAsia" w:ascii="方正仿宋_GBK"/>
          <w:sz w:val="32"/>
          <w:szCs w:val="32"/>
        </w:rPr>
        <w:t>落实主要负责人为第一责任人的法治政府建设领导协调机制，有效落实依法科学民主决策机制。完善重大行政决策公众参与程序，落实公示、听证制度，进一步畅通群众意见表达和诉求渠道。</w:t>
      </w:r>
      <w:r>
        <w:rPr>
          <w:rFonts w:hint="eastAsia" w:ascii="方正仿宋_GBK"/>
          <w:sz w:val="32"/>
          <w:szCs w:val="32"/>
          <w:lang w:eastAsia="zh-CN"/>
        </w:rPr>
        <w:t>二是</w:t>
      </w:r>
      <w:r>
        <w:rPr>
          <w:rFonts w:hint="eastAsia" w:ascii="方正仿宋_GBK"/>
          <w:sz w:val="32"/>
          <w:szCs w:val="32"/>
        </w:rPr>
        <w:t>重视法制机构队伍建设，加快基层司法所规范化发展，加强法律服务队伍建设，积极发展法律工作者和人民调解员队伍。完善法律顾问工作机制，充分发挥法律顾问在重大行政决策、重大合同签订、重大行政执法以及制度建设等工作中的积极作用。</w:t>
      </w:r>
    </w:p>
    <w:p w14:paraId="6069D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32" w:firstLineChars="200"/>
        <w:rPr>
          <w:rFonts w:hint="eastAsia" w:ascii="方正楷体_GBK" w:hAnsi="华文楷体" w:eastAsia="方正楷体_GBK" w:cs="华文楷体"/>
          <w:sz w:val="32"/>
          <w:szCs w:val="32"/>
        </w:rPr>
      </w:pPr>
      <w:r>
        <w:rPr>
          <w:rFonts w:hint="eastAsia" w:ascii="方正楷体_GBK" w:hAnsi="华文楷体" w:eastAsia="方正楷体_GBK" w:cs="华文楷体"/>
          <w:sz w:val="32"/>
          <w:szCs w:val="32"/>
        </w:rPr>
        <w:t>（三）增强全</w:t>
      </w:r>
      <w:r>
        <w:rPr>
          <w:rFonts w:hint="eastAsia" w:ascii="方正楷体_GBK" w:hAnsi="华文楷体" w:eastAsia="方正楷体_GBK" w:cs="华文楷体"/>
          <w:sz w:val="32"/>
          <w:szCs w:val="32"/>
          <w:lang w:eastAsia="zh-CN"/>
        </w:rPr>
        <w:t>民</w:t>
      </w:r>
      <w:r>
        <w:rPr>
          <w:rFonts w:hint="eastAsia" w:ascii="方正楷体_GBK" w:hAnsi="华文楷体" w:eastAsia="方正楷体_GBK" w:cs="华文楷体"/>
          <w:sz w:val="32"/>
          <w:szCs w:val="32"/>
        </w:rPr>
        <w:t>法治观念，提高广大干部群众法治意识</w:t>
      </w:r>
    </w:p>
    <w:p w14:paraId="012D3047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方正仿宋_GBK"/>
          <w:sz w:val="32"/>
          <w:szCs w:val="32"/>
        </w:rPr>
        <w:t>法治意识要深入人心，形成内化于心，外化于行的良好常态，必须通过教育和培训才能达到。利用党员冬春训的机会，对全镇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sz w:val="32"/>
          <w:szCs w:val="32"/>
        </w:rPr>
        <w:t>多名党员干部分进行法治授课。邀请龙角派出所教导员到泥溪镇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机关</w:t>
      </w:r>
      <w:r>
        <w:rPr>
          <w:rFonts w:hint="default" w:ascii="Times New Roman" w:hAnsi="Times New Roman" w:cs="Times New Roman"/>
          <w:sz w:val="32"/>
          <w:szCs w:val="32"/>
        </w:rPr>
        <w:t>开展以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酒驾醉驾警示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教育”</w:t>
      </w:r>
      <w:r>
        <w:rPr>
          <w:rFonts w:hint="default" w:ascii="Times New Roman" w:hAnsi="Times New Roman" w:cs="Times New Roman"/>
          <w:sz w:val="32"/>
          <w:szCs w:val="32"/>
        </w:rPr>
        <w:t>为主题的法治宣传活动。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sz w:val="32"/>
          <w:szCs w:val="32"/>
        </w:rPr>
        <w:t>平安办、派出所等部门开展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6·26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default" w:ascii="Times New Roman" w:hAnsi="Times New Roman" w:cs="Times New Roman"/>
          <w:sz w:val="32"/>
          <w:szCs w:val="32"/>
        </w:rPr>
        <w:t>国际禁毒日宣传活动。开展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“12·4”国家宪法日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主</w:t>
      </w:r>
      <w:r>
        <w:rPr>
          <w:rFonts w:hint="default" w:ascii="Times New Roman" w:hAnsi="Times New Roman" w:cs="Times New Roman"/>
          <w:sz w:val="32"/>
          <w:szCs w:val="32"/>
        </w:rPr>
        <w:t>题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宣传</w:t>
      </w:r>
      <w:r>
        <w:rPr>
          <w:rFonts w:hint="default" w:ascii="Times New Roman" w:hAnsi="Times New Roman" w:cs="Times New Roman"/>
          <w:sz w:val="32"/>
          <w:szCs w:val="32"/>
        </w:rPr>
        <w:t>活动。202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年累计发放各类宣传资料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cs="Times New Roman"/>
          <w:sz w:val="32"/>
          <w:szCs w:val="32"/>
        </w:rPr>
        <w:t>余份，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法治宣传覆盖党员干部、</w:t>
      </w:r>
      <w:r>
        <w:rPr>
          <w:rFonts w:hint="default" w:ascii="Times New Roman" w:hAnsi="Times New Roman" w:cs="Times New Roman"/>
          <w:sz w:val="32"/>
          <w:szCs w:val="32"/>
        </w:rPr>
        <w:t>群众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300余人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</w:p>
    <w:p w14:paraId="740FCB6C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楷体_GBK" w:hAnsi="华文楷体" w:eastAsia="方正楷体_GBK" w:cs="华文楷体"/>
          <w:sz w:val="32"/>
          <w:szCs w:val="32"/>
        </w:rPr>
      </w:pPr>
      <w:r>
        <w:rPr>
          <w:rFonts w:hint="eastAsia" w:ascii="方正楷体_GBK" w:hAnsi="华文楷体" w:eastAsia="方正楷体_GBK" w:cs="华文楷体"/>
          <w:sz w:val="32"/>
          <w:szCs w:val="32"/>
          <w:lang w:val="en-US" w:eastAsia="zh-CN"/>
        </w:rPr>
        <w:t>（四）</w:t>
      </w:r>
      <w:r>
        <w:rPr>
          <w:rFonts w:hint="eastAsia" w:ascii="方正楷体_GBK" w:hAnsi="华文楷体" w:eastAsia="方正楷体_GBK" w:cs="华文楷体"/>
          <w:sz w:val="32"/>
          <w:szCs w:val="32"/>
        </w:rPr>
        <w:t>全面推行政务公开，阳光政府建设更上一层楼</w:t>
      </w:r>
    </w:p>
    <w:p w14:paraId="4311A016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着力抓好政务公开栏建设。及时更新政务公开栏目信息，及时发布政务信息，着力抓好部门办事流程的信息公开，进一步增加政府工作透明度，方便群众来访办事。全镇10个村（社区）全部建好了村务公开栏，及时公布村级资金使用等相关信息。成立了村务监督委员会，确保村级公共权力阳光规范运行。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持“村账镇管”，完善农村集体“三资”管理办法。</w:t>
      </w:r>
    </w:p>
    <w:p w14:paraId="2BC87F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楷体_GBK" w:hAnsi="华文楷体" w:eastAsia="方正楷体_GBK" w:cs="华文楷体"/>
          <w:sz w:val="32"/>
          <w:szCs w:val="32"/>
        </w:rPr>
      </w:pPr>
      <w:r>
        <w:rPr>
          <w:rFonts w:hint="eastAsia" w:ascii="方正楷体_GBK" w:hAnsi="华文楷体" w:eastAsia="方正楷体_GBK" w:cs="华文楷体"/>
          <w:sz w:val="32"/>
          <w:szCs w:val="32"/>
        </w:rPr>
        <w:t>坚持依法</w:t>
      </w:r>
      <w:r>
        <w:rPr>
          <w:rFonts w:hint="eastAsia" w:ascii="方正楷体_GBK" w:hAnsi="华文楷体" w:eastAsia="方正楷体_GBK" w:cs="华文楷体"/>
          <w:sz w:val="32"/>
          <w:szCs w:val="32"/>
          <w:lang w:eastAsia="zh-CN"/>
        </w:rPr>
        <w:t>行政</w:t>
      </w:r>
      <w:r>
        <w:rPr>
          <w:rFonts w:hint="eastAsia" w:ascii="方正楷体_GBK" w:hAnsi="华文楷体" w:eastAsia="方正楷体_GBK" w:cs="华文楷体"/>
          <w:sz w:val="32"/>
          <w:szCs w:val="32"/>
        </w:rPr>
        <w:t>，</w:t>
      </w:r>
      <w:r>
        <w:rPr>
          <w:rFonts w:hint="eastAsia" w:ascii="方正楷体_GBK" w:hAnsi="华文楷体" w:eastAsia="方正楷体_GBK" w:cs="华文楷体"/>
          <w:sz w:val="32"/>
          <w:szCs w:val="32"/>
          <w:lang w:eastAsia="zh-CN"/>
        </w:rPr>
        <w:t>行</w:t>
      </w:r>
      <w:r>
        <w:rPr>
          <w:rFonts w:hint="eastAsia" w:ascii="方正楷体_GBK" w:hAnsi="华文楷体" w:eastAsia="方正楷体_GBK" w:cs="华文楷体"/>
          <w:sz w:val="32"/>
          <w:szCs w:val="32"/>
        </w:rPr>
        <w:t>政执法工作规范有序</w:t>
      </w:r>
    </w:p>
    <w:p w14:paraId="742680B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在全面推进依法行政方面，坚持按严格、依法、公开、公正的原则，依法依规依政策，严谨地开展各项依法行政工作。一是认真贯彻执行上级指示精神，组织开展企业安全生产专项整治工作、定期对辖区内的超市、餐馆等场所例行安全生产检查，确保不出现安全生产事故。二是积极配合上级部门开展各项专项整治工作。如配合县交警大队检查三轮车违法载人行为，配合环保部门开展环境整治等工作。三是在村镇规划建设管理工作中，采取依法打击取缔与监管教育相结合，加强了违章建筑巡查、专项检查和督导、教育工作，有效遏制辖区违章建筑、乱搭乱盖现象。开展清理场镇占道经营等交通顽瘴痼疾整治工作，有效地制止了占道经营、广告牌匾私搭乱建等现象。</w:t>
      </w:r>
    </w:p>
    <w:p w14:paraId="7A7FC8D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32" w:firstLineChars="200"/>
        <w:rPr>
          <w:rFonts w:hint="eastAsia" w:ascii="方正楷体_GBK" w:hAnsi="华文楷体" w:eastAsia="方正楷体_GBK" w:cs="华文楷体"/>
          <w:sz w:val="32"/>
          <w:szCs w:val="32"/>
          <w:lang w:val="en-US" w:eastAsia="zh-CN"/>
        </w:rPr>
      </w:pPr>
      <w:r>
        <w:rPr>
          <w:rFonts w:hint="eastAsia" w:ascii="方正楷体_GBK" w:hAnsi="华文楷体" w:eastAsia="方正楷体_GBK" w:cs="华文楷体"/>
          <w:sz w:val="32"/>
          <w:szCs w:val="32"/>
        </w:rPr>
        <w:t>妥善处理好群众信访工作，切实维护社会和谐稳定</w:t>
      </w:r>
    </w:p>
    <w:p w14:paraId="0EE946D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是妥善处理群众信访工作。制定了以教育、疏导为主的工作思路，以解决重点疑难问题为突破口，落实了班子成员定期接访、变上访为下访的预防措施，明确了重点案件领导包案、镇村干部分级负责的工作责任制。严格执行《信访条例》，畅通信访渠道，规范信访程序，维护信访秩序，落实信访责任，综合运用法律、政策、经济、教育、行政等手段，依法、及时、合理、有效地处理群众反映的实际问题。本年度，我镇接待各类信访案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 w:val="32"/>
          <w:szCs w:val="32"/>
        </w:rPr>
        <w:t>件次，办理率100%。全年未发生赴市进京、非访集访现象，确保辖区内社会稳定，群众安居乐业。二是大力开展矛盾纠纷排查调处。每月定期组织各村（社区）、派出所、平安办、司法所等部门召开矛盾纠纷分析研判会议，及时掌握全镇各类矛盾纠纷事项，并及时主动介入化解。</w:t>
      </w:r>
    </w:p>
    <w:p w14:paraId="7FFDECD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default" w:ascii="方正楷体_GBK" w:hAnsi="华文楷体" w:eastAsia="方正楷体_GBK" w:cs="华文楷体"/>
          <w:bCs/>
          <w:sz w:val="32"/>
          <w:szCs w:val="32"/>
          <w:lang w:val="en-US"/>
        </w:rPr>
      </w:pPr>
      <w:r>
        <w:rPr>
          <w:rFonts w:hint="eastAsia" w:ascii="方正楷体_GBK" w:hAnsi="华文楷体" w:eastAsia="方正楷体_GBK" w:cs="华文楷体"/>
          <w:bCs/>
          <w:sz w:val="32"/>
          <w:szCs w:val="32"/>
          <w:lang w:eastAsia="zh-CN"/>
        </w:rPr>
        <w:t>加强</w:t>
      </w:r>
      <w:r>
        <w:rPr>
          <w:rFonts w:hint="eastAsia" w:ascii="方正楷体_GBK" w:hAnsi="华文楷体" w:eastAsia="方正楷体_GBK" w:cs="华文楷体"/>
          <w:bCs/>
          <w:sz w:val="32"/>
          <w:szCs w:val="32"/>
          <w:lang w:val="en-US"/>
        </w:rPr>
        <w:t>“智治”</w:t>
      </w:r>
      <w:r>
        <w:rPr>
          <w:rFonts w:hint="eastAsia" w:ascii="方正楷体_GBK" w:hAnsi="华文楷体" w:eastAsia="方正楷体_GBK" w:cs="华文楷体"/>
          <w:bCs/>
          <w:sz w:val="32"/>
          <w:szCs w:val="32"/>
          <w:lang w:val="en-US" w:eastAsia="zh-CN"/>
        </w:rPr>
        <w:t>能力建设</w:t>
      </w:r>
      <w:r>
        <w:rPr>
          <w:rFonts w:hint="eastAsia" w:ascii="方正楷体_GBK" w:hAnsi="华文楷体" w:eastAsia="方正楷体_GBK" w:cs="华文楷体"/>
          <w:bCs/>
          <w:sz w:val="32"/>
          <w:szCs w:val="32"/>
        </w:rPr>
        <w:t>，基层治理水平不断提升</w:t>
      </w:r>
    </w:p>
    <w:p w14:paraId="77425C0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/>
        </w:rPr>
        <w:t>推进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/>
        </w:rPr>
        <w:t>“智治”，建设“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/>
        </w:rPr>
        <w:t>1+10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/>
        </w:rPr>
        <w:t>”乡村综治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全域覆盖、全网共享、全时可用、全程可控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总体目标，建成镇综治信息指挥中心和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个村级综治信息管理系统，运用互联网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/>
        </w:rPr>
        <w:t>+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、云计算、大数据等新一代信息手段，将镇、村、组地理信息、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/>
        </w:rPr>
        <w:t>315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个视频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eastAsia="zh-CN"/>
        </w:rPr>
        <w:t>监控小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eastAsia="zh-CN"/>
        </w:rPr>
        <w:t>探头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vertAlign w:val="baseline"/>
          <w:lang w:eastAsia="zh-CN"/>
        </w:rPr>
        <w:t>嵌入信息系统，形成风险排查、治安防控、视频会议、视频调度、政策咨询、网格管理、督察督办等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eastAsia="zh-CN"/>
        </w:rPr>
        <w:t>多网融合、一网通办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val="en-US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vertAlign w:val="baseline"/>
          <w:lang w:eastAsia="zh-CN"/>
        </w:rPr>
        <w:t>的智能化管理服务体系。</w:t>
      </w:r>
    </w:p>
    <w:p w14:paraId="04343B5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二、主要负责人履行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“第一责任人”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责任情况</w:t>
      </w:r>
    </w:p>
    <w:p w14:paraId="51CDDA5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一是推动学习宣传贯彻习近平法治思想走深走实。深入学习贯彻习近平法治思想，纳入党委理论学习中心组学习内容，开展集体学习研讨。二是认真履行推进法治建设第一责任人职责，将法治政府建设摆在全局重要位置，坚持以身作则、以上率下，不断加强对法治政府建设的组织领导，多次主持召开党委会专题研究行政执法、营造法治化营商环境等工作，推动法治政府建设各项任务落地落实。三是对标对表抓好法治政府建设重点任务落实。按照</w:t>
      </w:r>
      <w:r>
        <w:rPr>
          <w:rFonts w:hint="eastAsia"/>
          <w:szCs w:val="32"/>
        </w:rPr>
        <w:t>全县法治政府建设</w:t>
      </w:r>
      <w:r>
        <w:rPr>
          <w:rFonts w:hint="eastAsia"/>
          <w:szCs w:val="32"/>
          <w:lang w:eastAsia="zh-CN"/>
        </w:rPr>
        <w:t>目标任务，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召开法治政府建设推进会议，推进全镇法治政府建设任务，清单化、责任化、时限化推进重点工作落实。</w:t>
      </w:r>
    </w:p>
    <w:p w14:paraId="0B4D98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法治</w:t>
      </w:r>
      <w:r>
        <w:rPr>
          <w:rFonts w:hint="eastAsia" w:ascii="方正黑体_GBK" w:hAnsi="Calibri" w:eastAsia="方正黑体_GBK" w:cs="Times New Roman"/>
          <w:sz w:val="32"/>
          <w:szCs w:val="32"/>
          <w:lang w:eastAsia="zh-CN"/>
        </w:rPr>
        <w:t>政府</w:t>
      </w:r>
      <w:r>
        <w:rPr>
          <w:rFonts w:hint="eastAsia" w:ascii="方正黑体_GBK" w:hAnsi="Calibri" w:eastAsia="方正黑体_GBK" w:cs="Times New Roman"/>
          <w:sz w:val="32"/>
          <w:szCs w:val="32"/>
        </w:rPr>
        <w:t>建</w:t>
      </w:r>
      <w:r>
        <w:rPr>
          <w:rFonts w:hint="eastAsia" w:ascii="方正黑体_GBK" w:eastAsia="方正黑体_GBK"/>
          <w:sz w:val="32"/>
          <w:szCs w:val="32"/>
        </w:rPr>
        <w:t>设存在的</w:t>
      </w:r>
      <w:r>
        <w:rPr>
          <w:rFonts w:hint="eastAsia" w:ascii="方正黑体_GBK" w:eastAsia="方正黑体_GBK"/>
          <w:sz w:val="32"/>
          <w:szCs w:val="32"/>
          <w:lang w:eastAsia="zh-CN"/>
        </w:rPr>
        <w:t>不足</w:t>
      </w:r>
    </w:p>
    <w:p w14:paraId="4BA4249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回顾一年的工作，我们还存在一定的差距和不足，如在法治政府建设工作推进过程中，法律法规的宣传力度还不够，法制宣传方式单一；组织全员法制培训学习次数较少，部分干部职工对普法工作思想不够重视，法制学习主动性、自觉性不够；依法行政能力和水平有待进一步提高。</w:t>
      </w:r>
    </w:p>
    <w:p w14:paraId="083C29AB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2024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年</w:t>
      </w:r>
      <w:r>
        <w:rPr>
          <w:rFonts w:hint="eastAsia" w:ascii="方正黑体_GBK" w:eastAsia="方正黑体_GBK"/>
          <w:sz w:val="32"/>
          <w:szCs w:val="32"/>
        </w:rPr>
        <w:t>工作</w:t>
      </w:r>
      <w:r>
        <w:rPr>
          <w:rFonts w:hint="eastAsia" w:ascii="方正黑体_GBK" w:eastAsia="方正黑体_GBK"/>
          <w:sz w:val="32"/>
          <w:szCs w:val="32"/>
          <w:lang w:eastAsia="zh-CN"/>
        </w:rPr>
        <w:t>安排</w:t>
      </w:r>
    </w:p>
    <w:p w14:paraId="24F486FB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（一）加大政府信息公开力度。</w:t>
      </w:r>
      <w:r>
        <w:rPr>
          <w:rFonts w:hint="eastAsia" w:ascii="方正仿宋_GBK"/>
          <w:sz w:val="32"/>
          <w:szCs w:val="32"/>
        </w:rPr>
        <w:t>及时、准确、全面、具体地公开政府信息。重点推进财政预算、公共资源配置、重大建设项目批准和实施、社会公益事业建设等领域的政府信息公开。建立健全依法申请公开政府信息的受理、审查、答复等环节的工作程序，对依法申请公开政府信息的，要在法定时限内予以答复。不予公开的要说明理由。完善政府信息公开保密审查制度。</w:t>
      </w:r>
    </w:p>
    <w:p w14:paraId="306E706F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rPr>
          <w:rFonts w:hint="eastAsia" w:ascii="方正仿宋_GBK" w:hAnsi="Times New Roman" w:cs="Times New Roman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</w:t>
      </w:r>
      <w:r>
        <w:rPr>
          <w:rFonts w:hint="eastAsia" w:ascii="方正楷体_GBK" w:eastAsia="方正楷体_GBK"/>
          <w:sz w:val="32"/>
          <w:szCs w:val="32"/>
          <w:lang w:eastAsia="zh-CN"/>
        </w:rPr>
        <w:t>加强行政执法规范化建设。</w:t>
      </w:r>
      <w:r>
        <w:rPr>
          <w:rFonts w:hint="eastAsia" w:ascii="方正仿宋_GBK" w:hAnsi="Times New Roman" w:cs="Times New Roman"/>
          <w:sz w:val="32"/>
          <w:szCs w:val="32"/>
          <w:lang w:eastAsia="zh-CN"/>
        </w:rPr>
        <w:t>建立健全</w:t>
      </w:r>
      <w:r>
        <w:rPr>
          <w:rFonts w:hint="eastAsia" w:ascii="方正仿宋_GBK" w:hAnsi="Times New Roman" w:cs="Times New Roman"/>
          <w:sz w:val="32"/>
          <w:szCs w:val="32"/>
        </w:rPr>
        <w:t>政府权责清单，</w:t>
      </w:r>
      <w:r>
        <w:rPr>
          <w:rFonts w:hint="eastAsia" w:ascii="方正仿宋_GBK" w:hAnsi="Times New Roman" w:cs="Times New Roman"/>
          <w:sz w:val="32"/>
          <w:szCs w:val="32"/>
          <w:lang w:eastAsia="zh-CN"/>
        </w:rPr>
        <w:t>加强综合执法队伍建设，不断</w:t>
      </w:r>
      <w:r>
        <w:rPr>
          <w:rFonts w:hint="eastAsia" w:ascii="方正仿宋_GBK" w:hAnsi="Times New Roman" w:cs="Times New Roman"/>
          <w:sz w:val="32"/>
          <w:szCs w:val="32"/>
        </w:rPr>
        <w:t>提高行政执法水平和行政执法人员综合素质，推行综合行政执法模式，</w:t>
      </w:r>
      <w:r>
        <w:rPr>
          <w:rFonts w:hint="eastAsia" w:ascii="方正仿宋_GBK" w:hAnsi="Times New Roman" w:cs="Times New Roman"/>
          <w:sz w:val="32"/>
          <w:szCs w:val="32"/>
          <w:lang w:eastAsia="zh-CN"/>
        </w:rPr>
        <w:t>加强</w:t>
      </w:r>
      <w:r>
        <w:rPr>
          <w:rFonts w:hint="eastAsia" w:ascii="方正仿宋_GBK" w:hAnsi="Times New Roman" w:cs="Times New Roman"/>
          <w:sz w:val="32"/>
          <w:szCs w:val="32"/>
        </w:rPr>
        <w:t>对行政执法人员的思想政治、履行职责、作风表现、遵纪守法等情况进行监督，建立日常管理监督制度。</w:t>
      </w:r>
    </w:p>
    <w:p w14:paraId="2C0F8451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2" w:firstLineChars="200"/>
        <w:textAlignment w:val="auto"/>
        <w:rPr>
          <w:rFonts w:hint="eastAsia" w:ascii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（三）营造良好的法治氛围。</w:t>
      </w:r>
      <w:r>
        <w:rPr>
          <w:rFonts w:hint="eastAsia" w:ascii="方正仿宋_GBK"/>
          <w:sz w:val="32"/>
          <w:szCs w:val="32"/>
        </w:rPr>
        <w:t>全镇干部职工要带头学法、守法、用法，做好表率。镇政府将精心组织普法活动，采取有效措施深入开展法制宣传教育，大力弘扬社会主义法治理念，切实增强公民依法维护权利、自觉履行义务的意识，形成崇尚法律、信奉法律、敬畏法律、遵守法律的良好社会氛围</w:t>
      </w:r>
      <w:r>
        <w:rPr>
          <w:rFonts w:hint="eastAsia" w:ascii="方正仿宋_GBK"/>
          <w:sz w:val="32"/>
          <w:szCs w:val="32"/>
          <w:lang w:eastAsia="zh-CN"/>
        </w:rPr>
        <w:t>。</w:t>
      </w:r>
    </w:p>
    <w:p w14:paraId="0EDBAB01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66" w:firstLineChars="1350"/>
        <w:rPr>
          <w:rFonts w:hint="eastAsia" w:ascii="方正仿宋_GBK"/>
          <w:sz w:val="32"/>
          <w:szCs w:val="32"/>
        </w:rPr>
      </w:pPr>
    </w:p>
    <w:p w14:paraId="1768556F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66" w:firstLineChars="1350"/>
        <w:rPr>
          <w:rFonts w:hint="eastAsia" w:ascii="方正仿宋_GBK"/>
          <w:sz w:val="32"/>
          <w:szCs w:val="32"/>
        </w:rPr>
      </w:pPr>
    </w:p>
    <w:p w14:paraId="71C25DAC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1580" w:firstLineChars="5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中共云阳县泥溪镇委员会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/>
          <w:sz w:val="32"/>
          <w:szCs w:val="32"/>
        </w:rPr>
        <w:t>云阳县泥溪镇人民政府</w:t>
      </w:r>
    </w:p>
    <w:p w14:paraId="2C2BDA6D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88" w:firstLineChars="18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 w14:paraId="55D7AC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eastAsia" w:ascii="方正仿宋_GBK"/>
          <w:sz w:val="32"/>
          <w:szCs w:val="32"/>
        </w:rPr>
      </w:pPr>
    </w:p>
    <w:p w14:paraId="314642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795C3">
    <w:pPr>
      <w:pStyle w:val="5"/>
      <w:ind w:firstLine="7560" w:firstLineChars="2700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B3D4F">
    <w:pPr>
      <w:pStyle w:val="5"/>
      <w:ind w:right="360" w:firstLine="280" w:firstLineChars="100"/>
      <w:rPr>
        <w:sz w:val="28"/>
      </w:rPr>
    </w:pPr>
    <w:r>
      <w:rPr>
        <w:rStyle w:val="9"/>
        <w:rFonts w:hint="eastAsia" w:asciiTheme="minorEastAsia" w:hAnsiTheme="minorEastAsia" w:eastAsiaTheme="minorEastAsia" w:cstheme="minorEastAsia"/>
        <w:sz w:val="28"/>
      </w:rPr>
      <w:t>―</w:t>
    </w:r>
    <w:r>
      <w:rPr>
        <w:rFonts w:hint="eastAsia" w:asciiTheme="minorEastAsia" w:hAnsiTheme="minorEastAsia" w:eastAsiaTheme="minorEastAsia" w:cstheme="minorEastAsia"/>
        <w:kern w:val="0"/>
        <w:sz w:val="28"/>
      </w:rPr>
      <w:t xml:space="preserve"> </w:t>
    </w:r>
    <w:r>
      <w:rPr>
        <w:rFonts w:hint="eastAsia" w:asciiTheme="minorEastAsia" w:hAnsiTheme="minorEastAsia" w:eastAsiaTheme="minorEastAsia" w:cstheme="minorEastAsia"/>
        <w:kern w:val="0"/>
        <w:sz w:val="28"/>
      </w:rPr>
      <w:fldChar w:fldCharType="begin"/>
    </w:r>
    <w:r>
      <w:rPr>
        <w:rFonts w:hint="eastAsia" w:asciiTheme="minorEastAsia" w:hAnsiTheme="minorEastAsia" w:eastAsiaTheme="minorEastAsia" w:cstheme="minorEastAsia"/>
        <w:kern w:val="0"/>
        <w:sz w:val="28"/>
      </w:rPr>
      <w:instrText xml:space="preserve"> PAGE </w:instrText>
    </w:r>
    <w:r>
      <w:rPr>
        <w:rFonts w:hint="eastAsia" w:asciiTheme="minorEastAsia" w:hAnsiTheme="minorEastAsia" w:eastAsiaTheme="minorEastAsia" w:cstheme="minorEastAsia"/>
        <w:kern w:val="0"/>
        <w:sz w:val="28"/>
      </w:rPr>
      <w:fldChar w:fldCharType="separate"/>
    </w:r>
    <w:r>
      <w:rPr>
        <w:rFonts w:hint="eastAsia" w:asciiTheme="minorEastAsia" w:hAnsiTheme="minorEastAsia" w:eastAsiaTheme="minorEastAsia" w:cstheme="minorEastAsia"/>
        <w:kern w:val="0"/>
        <w:sz w:val="28"/>
      </w:rPr>
      <w:t>1</w:t>
    </w:r>
    <w:r>
      <w:rPr>
        <w:rFonts w:hint="eastAsia" w:asciiTheme="minorEastAsia" w:hAnsiTheme="minorEastAsia" w:eastAsiaTheme="minorEastAsia" w:cstheme="minorEastAsia"/>
        <w:kern w:val="0"/>
        <w:sz w:val="28"/>
      </w:rPr>
      <w:fldChar w:fldCharType="end"/>
    </w:r>
    <w:r>
      <w:rPr>
        <w:rFonts w:hint="eastAsia" w:asciiTheme="minorEastAsia" w:hAnsiTheme="minorEastAsia" w:eastAsiaTheme="minorEastAsia" w:cstheme="minorEastAsia"/>
        <w:kern w:val="0"/>
        <w:sz w:val="28"/>
      </w:rPr>
      <w:t xml:space="preserve"> </w:t>
    </w:r>
    <w:r>
      <w:rPr>
        <w:rStyle w:val="9"/>
        <w:rFonts w:hint="eastAsia" w:asciiTheme="minorEastAsia" w:hAnsiTheme="minorEastAsia" w:eastAsiaTheme="minorEastAsia" w:cstheme="minorEastAsia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4C5B7"/>
    <w:multiLevelType w:val="singleLevel"/>
    <w:tmpl w:val="9E34C5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FF042B"/>
    <w:multiLevelType w:val="singleLevel"/>
    <w:tmpl w:val="61FF042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9AD2CCA"/>
    <w:multiLevelType w:val="singleLevel"/>
    <w:tmpl w:val="69AD2CCA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A80"/>
    <w:rsid w:val="000A20A6"/>
    <w:rsid w:val="0066786C"/>
    <w:rsid w:val="0075409C"/>
    <w:rsid w:val="00835C47"/>
    <w:rsid w:val="00B067B3"/>
    <w:rsid w:val="00D4557A"/>
    <w:rsid w:val="15D30B91"/>
    <w:rsid w:val="2AEF9944"/>
    <w:rsid w:val="4521B0C6"/>
    <w:rsid w:val="4C74538D"/>
    <w:rsid w:val="51A808AD"/>
    <w:rsid w:val="575BC878"/>
    <w:rsid w:val="68FEB50A"/>
    <w:rsid w:val="6BBE03BB"/>
    <w:rsid w:val="7D7F384F"/>
    <w:rsid w:val="97F70D8F"/>
    <w:rsid w:val="9FB7079D"/>
    <w:rsid w:val="AFFF3E4A"/>
    <w:rsid w:val="CDEF50E6"/>
    <w:rsid w:val="E477418F"/>
    <w:rsid w:val="EADFB393"/>
    <w:rsid w:val="EF7F2AD8"/>
    <w:rsid w:val="FD7EBACE"/>
    <w:rsid w:val="FDBF3748"/>
    <w:rsid w:val="FF4B6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 w:val="21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2699</Words>
  <Characters>2745</Characters>
  <Lines>1</Lines>
  <Paragraphs>1</Paragraphs>
  <TotalTime>31</TotalTime>
  <ScaleCrop>false</ScaleCrop>
  <LinksUpToDate>false</LinksUpToDate>
  <CharactersWithSpaces>2747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2023-01-23T07:34:00Z</dcterms:created>
  <dc:creator>Lenovo User</dc:creator>
  <cp:lastModifiedBy>鱼丸粗面</cp:lastModifiedBy>
  <cp:lastPrinted>2024-03-05T17:55:00Z</cp:lastPrinted>
  <dcterms:modified xsi:type="dcterms:W3CDTF">2024-12-06T07:18:38Z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94DC4A8FE1256DE09EC49465DEADAA80</vt:lpwstr>
  </property>
</Properties>
</file>