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云阳县国有土地上房屋征收与补偿领域基层政务公开标准目录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tbl>
      <w:tblPr>
        <w:tblStyle w:val="5"/>
        <w:tblW w:w="140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99"/>
        <w:gridCol w:w="499"/>
        <w:gridCol w:w="1786"/>
        <w:gridCol w:w="3167"/>
        <w:gridCol w:w="935"/>
        <w:gridCol w:w="874"/>
        <w:gridCol w:w="3008"/>
        <w:gridCol w:w="400"/>
        <w:gridCol w:w="499"/>
        <w:gridCol w:w="459"/>
        <w:gridCol w:w="518"/>
        <w:gridCol w:w="500"/>
        <w:gridCol w:w="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       (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要素）</w:t>
            </w:r>
          </w:p>
        </w:tc>
        <w:tc>
          <w:tcPr>
            <w:tcW w:w="3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时限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主体</w:t>
            </w:r>
          </w:p>
        </w:tc>
        <w:tc>
          <w:tcPr>
            <w:tcW w:w="3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全社会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特定群体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征收与补偿条例》；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;                     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4.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《关于进一步加强国有土地上房屋征收与补偿信息公开工作的通知》。</w:t>
            </w:r>
          </w:p>
        </w:tc>
        <w:tc>
          <w:tcPr>
            <w:tcW w:w="3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县住房和城乡建设委员会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1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县住房和城乡建设委员会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县人民政府及相关部门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暂停办理相关手续的通知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暂停办理相关手续的通知。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县人民政府及相关部门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入户调查通知；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调查结果；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论证结论</w:t>
            </w:r>
          </w:p>
        </w:tc>
        <w:tc>
          <w:tcPr>
            <w:tcW w:w="3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征求意见情况；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根据公众意见修改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情况。</w:t>
            </w:r>
          </w:p>
        </w:tc>
        <w:tc>
          <w:tcPr>
            <w:tcW w:w="3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个工作日内予以公开；征求意见期限不得少于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社会稳定风险评估结果。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日内予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屏）□精准推送□其他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房源信息；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选房办法；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选房结果。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注销权证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注销被征收房屋的产权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被征收房屋权属证书注销之日起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权属登记部门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209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600" w:lineRule="exact"/>
        <w:rPr>
          <w:rFonts w:cs="Times New Roman"/>
        </w:rPr>
      </w:pPr>
    </w:p>
    <w:sectPr>
      <w:pgSz w:w="11906" w:h="16838"/>
      <w:pgMar w:top="2098" w:right="1531" w:bottom="2098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Calibri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7 -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8 -</w:t>
    </w:r>
    <w:r>
      <w:rPr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699"/>
    <w:rsid w:val="0008566F"/>
    <w:rsid w:val="000C6699"/>
    <w:rsid w:val="00127AD9"/>
    <w:rsid w:val="001C7992"/>
    <w:rsid w:val="00353F3D"/>
    <w:rsid w:val="003567EB"/>
    <w:rsid w:val="004A4D40"/>
    <w:rsid w:val="00864424"/>
    <w:rsid w:val="00903531"/>
    <w:rsid w:val="00A2260E"/>
    <w:rsid w:val="00B56FCB"/>
    <w:rsid w:val="00B81601"/>
    <w:rsid w:val="00C96B8B"/>
    <w:rsid w:val="00F43C92"/>
    <w:rsid w:val="00FA33C1"/>
    <w:rsid w:val="2BDD1DA3"/>
    <w:rsid w:val="2D0D1819"/>
    <w:rsid w:val="4AA2E3FE"/>
    <w:rsid w:val="4EC41215"/>
    <w:rsid w:val="4EFE62CA"/>
    <w:rsid w:val="6CE1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  <w:rPr>
      <w:rFonts w:eastAsiaTheme="minorEastAsia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日期 Char"/>
    <w:basedOn w:val="6"/>
    <w:link w:val="2"/>
    <w:qFormat/>
    <w:locked/>
    <w:uiPriority w:val="0"/>
    <w:rPr>
      <w:rFonts w:ascii="Calibri" w:hAnsi="Calibri" w:cs="Calibri"/>
      <w:szCs w:val="21"/>
    </w:rPr>
  </w:style>
  <w:style w:type="character" w:customStyle="1" w:styleId="10">
    <w:name w:val="页眉 Char1"/>
    <w:basedOn w:val="6"/>
    <w:semiHidden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页脚 Char1"/>
    <w:basedOn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2">
    <w:name w:val="日期 Char1"/>
    <w:basedOn w:val="6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3803</Words>
  <Characters>3838</Characters>
  <Lines>38</Lines>
  <Paragraphs>10</Paragraphs>
  <TotalTime>1</TotalTime>
  <ScaleCrop>false</ScaleCrop>
  <LinksUpToDate>false</LinksUpToDate>
  <CharactersWithSpaces>4811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2020-08-19T12:16:00Z</dcterms:created>
  <dc:creator>微软用户</dc:creator>
  <cp:lastModifiedBy>user</cp:lastModifiedBy>
  <dcterms:modified xsi:type="dcterms:W3CDTF">2026-02-26T15:31:32Z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9CF0B4CD50C0498384FDC99F02F8DD41</vt:lpwstr>
  </property>
  <property fmtid="{D5CDD505-2E9C-101B-9397-08002B2CF9AE}" pid="4" name="KSOTemplateDocerSaveRecord">
    <vt:lpwstr>eyJoZGlkIjoiODc1ODY5ODY1OWNiMDA5MjJhOTU4YjVlZTY0N2MwMTkiLCJ1c2VySWQiOiIyNzUyNTk2MTIifQ==</vt:lpwstr>
  </property>
</Properties>
</file>