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D85A4E">
      <w:pPr>
        <w:keepNext w:val="0"/>
        <w:keepLines w:val="0"/>
        <w:widowControl/>
        <w:suppressLineNumbers w:val="0"/>
        <w:jc w:val="left"/>
        <w:rPr>
          <w:rFonts w:ascii="方正小标宋_GBK" w:hAnsi="方正小标宋_GBK" w:eastAsia="方正小标宋_GBK" w:cs="方正小标宋_GBK"/>
          <w:b/>
          <w:bCs/>
          <w:color w:val="FF0000"/>
          <w:kern w:val="0"/>
          <w:sz w:val="88"/>
          <w:szCs w:val="88"/>
          <w:lang w:val="en-US" w:eastAsia="zh-CN" w:bidi="ar"/>
        </w:rPr>
      </w:pPr>
      <w:bookmarkStart w:id="0" w:name="_GoBack"/>
      <w:bookmarkEnd w:id="0"/>
      <w:r>
        <w:rPr>
          <w:rFonts w:ascii="方正小标宋_GBK" w:hAnsi="方正小标宋_GBK" w:eastAsia="方正小标宋_GBK" w:cs="方正小标宋_GBK"/>
          <w:b/>
          <w:bCs/>
          <w:color w:val="FF0000"/>
          <w:kern w:val="0"/>
          <w:sz w:val="88"/>
          <w:szCs w:val="88"/>
          <w:lang w:val="en-US" w:eastAsia="zh-CN" w:bidi="ar"/>
        </w:rPr>
        <w:t xml:space="preserve"> </w:t>
      </w:r>
    </w:p>
    <w:p w14:paraId="192EDB2C">
      <w:pPr>
        <w:keepNext w:val="0"/>
        <w:keepLines w:val="0"/>
        <w:widowControl/>
        <w:suppressLineNumbers w:val="0"/>
        <w:jc w:val="left"/>
        <w:rPr>
          <w:rFonts w:ascii="方正小标宋_GBK" w:hAnsi="方正小标宋_GBK" w:eastAsia="方正小标宋_GBK" w:cs="方正小标宋_GBK"/>
          <w:b/>
          <w:bCs/>
          <w:color w:val="FF0000"/>
          <w:kern w:val="0"/>
          <w:sz w:val="88"/>
          <w:szCs w:val="88"/>
          <w:lang w:val="en-US" w:eastAsia="zh-CN" w:bidi="ar"/>
        </w:rPr>
      </w:pPr>
      <w:r>
        <w:rPr>
          <w:rFonts w:hint="default" w:ascii="Times New Roman" w:hAnsi="Times New Roman" w:cs="Times New Roman"/>
        </w:rPr>
        <w:pict>
          <v:shape id="_x0000_s1026" o:spid="_x0000_s1026" o:spt="136" type="#_x0000_t136" style="position:absolute;left:0pt;margin-left:90.1pt;margin-top:80.2pt;height:92.55pt;width:411pt;mso-position-horizontal-relative:page;mso-position-vertical-relative:margin;z-index:251659264;mso-width-relative:page;mso-height-relative:page;" fillcolor="#FF0000" filled="t" stroked="f" coordsize="21600,21600" adj="10800">
            <v:path/>
            <v:fill on="t" color2="#FFFFFF" focussize="0,0"/>
            <v:stroke on="f"/>
            <v:imagedata o:title=""/>
            <o:lock v:ext="edit" aspectratio="f"/>
            <v:textpath on="t" fitshape="t" fitpath="t" trim="t" xscale="f" string="云阳县住房和城乡建设委员会" style="font-family:方正小标宋_GBK;font-size:36pt;font-weight:bold;v-text-align:center;"/>
          </v:shape>
        </w:pict>
      </w:r>
    </w:p>
    <w:p w14:paraId="7929917A"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  <w:t xml:space="preserve"> </w:t>
      </w:r>
    </w:p>
    <w:p w14:paraId="037E4B7F">
      <w:pPr>
        <w:keepNext w:val="0"/>
        <w:keepLines w:val="0"/>
        <w:widowControl/>
        <w:suppressLineNumbers w:val="0"/>
        <w:jc w:val="left"/>
      </w:pPr>
      <w:r>
        <w:rPr>
          <w:rFonts w:ascii="方正楷体_GBK" w:hAnsi="方正楷体_GBK" w:eastAsia="方正楷体_GBK" w:cs="方正楷体_GBK"/>
          <w:color w:val="000000"/>
          <w:kern w:val="0"/>
          <w:sz w:val="31"/>
          <w:szCs w:val="31"/>
          <w:lang w:val="en-US" w:eastAsia="zh-CN" w:bidi="ar"/>
        </w:rPr>
        <w:t xml:space="preserve"> </w:t>
      </w:r>
    </w:p>
    <w:p w14:paraId="796B17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0A5233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</w:pPr>
      <w:r>
        <w:rPr>
          <w:rFonts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  <w:t>云阳住建党委文〔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202</w:t>
      </w:r>
      <w:r>
        <w:rPr>
          <w:rFonts w:hint="eastAsia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6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  <w:t>〕</w:t>
      </w:r>
      <w:r>
        <w:rPr>
          <w:rFonts w:hint="eastAsia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3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  <w:t>号          签发人：</w:t>
      </w:r>
      <w:r>
        <w:rPr>
          <w:rFonts w:ascii="方正楷体_GBK" w:hAnsi="方正楷体_GBK" w:eastAsia="方正楷体_GBK" w:cs="方正楷体_GBK"/>
          <w:color w:val="000000"/>
          <w:kern w:val="0"/>
          <w:sz w:val="31"/>
          <w:szCs w:val="31"/>
          <w:lang w:val="en-US" w:eastAsia="zh-CN" w:bidi="ar"/>
        </w:rPr>
        <w:t>向 桦</w:t>
      </w:r>
    </w:p>
    <w:p w14:paraId="6EBB5D83">
      <w:pPr>
        <w:keepNext w:val="0"/>
        <w:keepLines w:val="0"/>
        <w:widowControl/>
        <w:suppressLineNumbers w:val="0"/>
        <w:ind w:firstLine="3990" w:firstLineChars="1900"/>
        <w:jc w:val="left"/>
      </w:pPr>
      <w:r>
        <w:rPr>
          <w:rFonts w:hint="default" w:ascii="Times New Roman" w:hAnsi="Times New Roman" w:eastAsia="方正仿宋_GBK" w:cs="Times New Roman"/>
          <w:kern w:val="2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4229735</wp:posOffset>
                </wp:positionH>
                <wp:positionV relativeFrom="margin">
                  <wp:posOffset>3404870</wp:posOffset>
                </wp:positionV>
                <wp:extent cx="2475230" cy="7620"/>
                <wp:effectExtent l="0" t="0" r="0" b="0"/>
                <wp:wrapNone/>
                <wp:docPr id="2" name="直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5230" cy="7620"/>
                        </a:xfrm>
                        <a:prstGeom prst="line">
                          <a:avLst/>
                        </a:prstGeom>
                        <a:ln w="254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" o:spid="_x0000_s1026" o:spt="20" style="position:absolute;left:0pt;margin-left:333.05pt;margin-top:268.1pt;height:0.6pt;width:194.9pt;mso-position-horizontal-relative:page;mso-position-vertical-relative:margin;z-index:251661312;mso-width-relative:page;mso-height-relative:page;" filled="f" stroked="t" coordsize="21600,21600" o:gfxdata="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DES1DD2AAAAAwBAAAPAAAAAAAAAAEAIAAAACIAAABkcnMvZG93bnJldi54bWxQSwECFAAUAAAA&#10;CACHTuJAngmER+4BAADfAwAADgAAAAAAAAABACAAAAAnAQAAZHJzL2Uyb0RvYy54bWxQSwUGAAAA&#10;AAYABgBZAQAAhwUAAAAA&#10;">
                <v:fill on="f" focussize="0,0"/>
                <v:stroke weight="2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eastAsia="宋体" w:cs="宋体"/>
          <w:b/>
          <w:bCs/>
          <w:color w:val="FF0000"/>
          <w:kern w:val="0"/>
          <w:sz w:val="52"/>
          <w:szCs w:val="52"/>
          <w:lang w:val="en-US" w:eastAsia="zh-CN" w:bidi="ar"/>
        </w:rPr>
        <w:t>★</w:t>
      </w:r>
    </w:p>
    <w:p w14:paraId="786B8B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2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1108075</wp:posOffset>
                </wp:positionH>
                <wp:positionV relativeFrom="margin">
                  <wp:posOffset>3383915</wp:posOffset>
                </wp:positionV>
                <wp:extent cx="2322830" cy="12065"/>
                <wp:effectExtent l="0" t="0" r="0" b="0"/>
                <wp:wrapNone/>
                <wp:docPr id="1" name="直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22830" cy="12065"/>
                        </a:xfrm>
                        <a:prstGeom prst="line">
                          <a:avLst/>
                        </a:prstGeom>
                        <a:ln w="254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" o:spid="_x0000_s1026" o:spt="20" style="position:absolute;left:0pt;margin-left:87.25pt;margin-top:266.45pt;height:0.95pt;width:182.9pt;mso-position-horizontal-relative:page;mso-position-vertical-relative:margin;z-index:251660288;mso-width-relative:page;mso-height-relative:page;" filled="f" stroked="t" coordsize="21600,21600" o:gfxdata="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I7VYwzZAAAACwEAAA8AAAAAAAAAAQAgAAAAIgAAAGRycy9kb3ducmV2LnhtbFBLAQIUABQAAAAI&#10;AIdO4kCQTVyC7AEAAOADAAAOAAAAAAAAAAEAIAAAACgBAABkcnMvZTJvRG9jLnhtbFBLBQYAAAAA&#10;BgAGAFkBAACGBQAAAAA=&#10;">
                <v:fill on="f" focussize="0,0"/>
                <v:stroke weight="2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7C69E0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pacing w:val="-57"/>
          <w:sz w:val="44"/>
          <w:szCs w:val="44"/>
        </w:rPr>
        <w:t>中共云阳县住房和城乡建设委员会委员会</w:t>
      </w:r>
    </w:p>
    <w:p w14:paraId="160959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default" w:ascii="Times New Roman" w:hAnsi="Times New Roman" w:eastAsia="方正小标宋_GBK" w:cs="Times New Roman"/>
          <w:spacing w:val="34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pacing w:val="34"/>
          <w:sz w:val="40"/>
          <w:szCs w:val="40"/>
        </w:rPr>
        <w:t>云阳县住房和城乡建设委员会</w:t>
      </w:r>
    </w:p>
    <w:p w14:paraId="55AB76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default" w:ascii="Times New Roman" w:hAnsi="Times New Roman" w:eastAsia="方正小标宋_GBK" w:cs="Times New Roman"/>
          <w:spacing w:val="2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pacing w:val="20"/>
          <w:sz w:val="44"/>
          <w:szCs w:val="44"/>
        </w:rPr>
        <w:t>关于202</w:t>
      </w:r>
      <w:r>
        <w:rPr>
          <w:rFonts w:hint="default" w:ascii="Times New Roman" w:hAnsi="Times New Roman" w:eastAsia="方正小标宋_GBK" w:cs="Times New Roman"/>
          <w:spacing w:val="20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_GBK" w:cs="Times New Roman"/>
          <w:spacing w:val="20"/>
          <w:sz w:val="44"/>
          <w:szCs w:val="44"/>
        </w:rPr>
        <w:t>年法治政府建设情况的报告</w:t>
      </w:r>
    </w:p>
    <w:p w14:paraId="5BA36D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60C256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县委、县政府：</w:t>
      </w:r>
    </w:p>
    <w:p w14:paraId="681C43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2025年，县住房和城乡建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委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始终坚持以习近平法治思想为理论武装，全面贯彻落实党的二十大和二十届三中、四中全会精神，认真落实市委六届历次全会工作部署，紧紧围绕法治政府建设重点任务和重要指标，凝心聚力，攻坚克难，依法行政，行政权力科学规范运行，法治意识全面提升。现将工作情况报告如下：</w:t>
      </w:r>
    </w:p>
    <w:p w14:paraId="380EA0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一、推进法治政府建设的主要举措和成效</w:t>
      </w:r>
    </w:p>
    <w:p w14:paraId="14879EB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eastAsia="zh-CN"/>
        </w:rPr>
        <w:t>（一）强化思想引领，提升能力素质。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eastAsia="zh-CN"/>
        </w:rPr>
        <w:t>一是学习再提升。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始终将学习贯彻习近平法治思想作为首要政治任务，通过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党委理论学习中心组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、第一议题、“三会一课”等多种学习形式，深悟细学，认真研讨，深刻领会其核心要义与实践要求，引导全体干部职工切实提高运用法治思维和法治方式深化改革、推动发展、化解矛盾、维护稳定的能力。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eastAsia="zh-CN"/>
        </w:rPr>
        <w:t>二是培训再升级。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全面对接全国行政执法人员培训标准化体系，通过集中轮训、理论研修、专题研讨等形式，对《中华人民共和国行政处罚法》《中华人民共和国行政许可法》《住房和城乡建设行政处罚程序规定》等法律法规进行培训学习，掌握法律知识，规范行政执法行为，提升自身行政执法能力。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eastAsia="zh-CN"/>
        </w:rPr>
        <w:t>三是能力再提升。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推行教、学、练、战一体化培训，通过现场教学、案例复盘、模拟执法等方式，重点强化现场检查、调查取证、应急处置、案卷制作等实战技能训练，组织执法人员参加市住建、城管领域行政执法技能大比武活动3次，开展县级执法练兵2次，每月对乡镇街道线下指导1次，落实“首案共办”“带班指导”等机制，派驻业务骨干开展包片指导200余次，有效提升一线执法人员法治思维和矛盾化解能力。</w:t>
      </w:r>
    </w:p>
    <w:p w14:paraId="155E034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eastAsia="zh-CN"/>
        </w:rPr>
        <w:t>（二）强化制度体系，指标任务有序推进。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eastAsia="zh-CN"/>
        </w:rPr>
        <w:t>一是健全决策机制。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严格执行重大行政决策程序规定，修订《党委议事制度》，对重大行政决策事项进行明确，充分发挥法律顾问的法治参谋作用，全年审查各类决策文件、合同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100余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份，出具法律意见书，有效防范法律风险。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eastAsia="zh-CN"/>
        </w:rPr>
        <w:t>二是强化文件管理。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加强行政规范性文件的制定、备案与动态清理。每月对发文开展评估、每季度进行公示。并对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1997年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以来发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文开展行政规范性文件评估“回头看”，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宣布失效或修订部分文件，确保政策法规的合法性与时效性。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eastAsia="zh-CN"/>
        </w:rPr>
        <w:t>三是创新法律保障。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严格落实《关于推行法律顾问制度和公职律师公司律师制度的实施意见》要求，加强公职律师和法律顾问队伍建设，已聘请法律顾问1名，培育公职律师1名，充分发挥其在重大执法案件法制审核、复杂法律事务处理中的作用，本年度共组织法律顾问和公职律师参与重大复杂疑难法律事务研究9次，有效提升了执法决策的合法性与科学性。</w:t>
      </w:r>
    </w:p>
    <w:p w14:paraId="7EC5723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eastAsia="zh-CN"/>
        </w:rPr>
        <w:t>（三）强化权力运行，依法科学决策。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eastAsia="zh-CN"/>
        </w:rPr>
        <w:t>一是法制监督有成效。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加强对住建系统行政执法工作和重大执法案事件的统筹协调、日常监督和业务指导，开展专项行政执法监督检查21次，贯彻落实新修订的《中华人民共和国行政复议法》，建立健全行政复议与行政执法监督衔接工作制度，通过执法问题线索互通、复议案件联动案卷评查、典型案例纳入执法培训等方式，形成监督闭环。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eastAsia="zh-CN"/>
        </w:rPr>
        <w:t>二是创新监管手段。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依托“执法+监督”数字应用平台，强化对住建领域行政执法工作的全方位、全流程数字化监督，实现执法流程可追溯、监督数据可分析。常态化开展精准监督，每年制定住建领域行政执法监督年度工作计划，综合运用行政执法工作报告、统计分析、评议考核等方式开展经常性监督，本年度累计开展日常监督检查34次，督促整改问题36项，推动执法职能全面履行。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eastAsia="zh-CN"/>
        </w:rPr>
        <w:t>三是开展实战评估。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严格落实行政执法案卷评查标准，将案卷评查作为规范执法行为的重要抓手，每年组织开展案卷评查活动10余次，评查案件200余份，重点核查执法主体适合性、证据充分性、程序合法性及文书规范性等关键环节，评选优秀案例3个，通报文书制作不规范、法律适用不精准等共性问题3类，建立整改台账督促限期整改，整改完成率达100%。</w:t>
      </w:r>
    </w:p>
    <w:p w14:paraId="274D023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eastAsia="zh-CN"/>
        </w:rPr>
        <w:t>（四）强化标准规范，筑牢规范执法基础。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eastAsia="zh-CN"/>
        </w:rPr>
        <w:t>一是严格落实裁量权管理。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全面对接《重庆市规范行政处罚裁量权办法》，结合行业执法实际，要求行政处罚必须引用行业裁量权，定期开展裁量基准实施情况内部监督检查60余次，及时纠正执法随意、过罚不当等问题，严格执行轻微违法免罚和初次违法慎罚制度。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eastAsia="zh-CN"/>
        </w:rPr>
        <w:t>二是规范行政行为裁量。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针对行政许可、行政征收、行政确认等行政行为，健全完善相应行政裁量基准制度，明确各环节工作标准，确保各类行政行为合法合规、公平公正。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eastAsia="zh-CN"/>
        </w:rPr>
        <w:t>三是统一执法规范标准。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严格遵循国家、市级相关规定，规范行政处罚、行政检查、行政强制等执法种类的文书使用，统一适用市级文书，统一配备执法记录仪。</w:t>
      </w:r>
    </w:p>
    <w:p w14:paraId="7016083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eastAsia="zh-CN"/>
        </w:rPr>
        <w:t>（五）强化矛盾化解，促进公平正义和谐稳定。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eastAsia="zh-CN"/>
        </w:rPr>
        <w:t>一是高质量办理各类述求。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我们主要以物业、房地产、工程建设领域安全等为重点，结合集中整治任务，以解决当前突出问题和矛盾为突破口，狠抓矛盾纠纷排查化解工作，坚持一把手亲自部署、亲自研究、亲自推动，分管领导具体抓，相关科室一起抓，并建立矛盾纠纷包案台账，压实工作责任，对于突出问题和矛盾，组织分管领导、相关负责人进行研究会商。今年以来，处理各类信访、投述等各类案件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2000余件，确保“件件有着落、事事有回音”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eastAsia="zh-CN"/>
        </w:rPr>
        <w:t>二是推进信访工作法治化。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严格按照法定程序处理信访事项，引导群众依法理性表达诉求，对信访办派件，按程序转办，由科室统一分派，各分管领导、各相关科室单位按照各自职责分工，确保信访事项得到及时有效处理，今年以来，办理各类信访件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99件。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eastAsia="zh-CN"/>
        </w:rPr>
        <w:t>三是推进综治中心规范化建设。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安排专人到综治中心常态办公，并由物业、房管、房屋质量等信访投诉较多的负责科室、单位人员轮流参与综治中心接待。</w:t>
      </w:r>
    </w:p>
    <w:p w14:paraId="66A957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二、党政主要负责人切实履行推进法治建设第一责任人职责情况</w:t>
      </w:r>
    </w:p>
    <w:p w14:paraId="2D9585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党政主要负责人严格对标相关规定，始终将推进法治政府建设作为一项重要工作任务抓紧抓实，切实履行岗位职责，确保各项任务在住房和城乡建设领域落地生根、取得实效。</w:t>
      </w:r>
    </w:p>
    <w:p w14:paraId="29284C0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eastAsia="zh-CN"/>
        </w:rPr>
        <w:t>（一）强化政治引领，高位统筹部署。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坚持将学习贯彻习近平法治思想作为政治任务，主持党委理论学习中心组开展专题学习，深刻把握其核心要义与实践要求，自觉用以武装头脑、指导实践、推动工作。坚持将法治政府建设纳入年度工作，与中心工作同谋划、同部署、同推进、同考核。全年主持召开党委会议、专题会议，多次研究法治政府建设，明确目标任务、责任单位和完成时限，构建了清晰明确的“施工图”与“责任链”。</w:t>
      </w:r>
    </w:p>
    <w:p w14:paraId="2DFB522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eastAsia="zh-CN"/>
        </w:rPr>
        <w:t>（二）健全工作机制，压实层级责任。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推动完善“党委统一领导、主要领导负总责、分管领导具体抓、业务科室实施”的法治政府建设工作体系，通过专题会议、述法评议等形式，逐级传导压力、压实责任。将法治素养和依法履职能力纳入领导干部年度考核评价体系，作为干部选拔任用的重要参考内容，形成了重视法治、厉行法治的鲜明导向和有力约束。</w:t>
      </w:r>
    </w:p>
    <w:p w14:paraId="74EFDD9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eastAsia="zh-CN"/>
        </w:rPr>
        <w:t>（三）坚持依法决策，规范权力运行。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带头尊祟法治、敬畏法律，严格执行《党委议事制度》，对于涉及发展规划、重大项目、重要政策调整等事项，坚决履行公众参与、专家论证、风险评估、合法性审查和集体讨论决定等法定程序，始终坚持法律顾问深度参与行政决策、合同审查、矛盾化解，确保各项工作始终在法治轨道上运行。</w:t>
      </w:r>
    </w:p>
    <w:p w14:paraId="18F0903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eastAsia="zh-CN"/>
        </w:rPr>
        <w:t>（四）保障队伍建设，夯实法治基础。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高度重视法治队伍建设，在机构设置、人员配备、经费保障、专业培训等方面给予大力支持。坚持领导班子集体学法，带头讲授法治党课，在全系统营造了浓厚的学法用法氛围，为法治住建领域提供了坚实的人才保障和组织基础。</w:t>
      </w:r>
    </w:p>
    <w:p w14:paraId="0B97DE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三、202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年推进法治政府建设的工作思路和目标举措</w:t>
      </w:r>
    </w:p>
    <w:p w14:paraId="7D4F215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2026年是“十五五”规划的开局之年，我委将继续以习近平法治思想为根本遵循，持续推进法治政府建设与住建业务深度融合，不断提升依法行政水平，为住房城乡建设事业高质量发展和法治政府建设作出新的更大贡献。</w:t>
      </w:r>
    </w:p>
    <w:p w14:paraId="48BFB25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eastAsia="zh-CN"/>
        </w:rPr>
        <w:t>（一）持续强化法治能力建设。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常态化开展法律法规和执法业务培训，重点加强专业领域执法技能提升，组织开展执法案例研讨、技能比武等活动，提升干部职工运用法治思维和法治方式履职尽责的能力。</w:t>
      </w:r>
    </w:p>
    <w:p w14:paraId="2738FB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eastAsia="zh-CN"/>
        </w:rPr>
        <w:t>（二）不断规范行政执法行为。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进一步完善行政执法制度体系，严格执行自由裁量权标准，加强执法全过程监督。深化“双随机、一公开”监管与信用监管融合，推行差异化精准监管，提升执法效率和公正性。</w:t>
      </w:r>
    </w:p>
    <w:p w14:paraId="28BD7F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eastAsia="zh-CN"/>
        </w:rPr>
        <w:t>（三）加强法治宣传教育。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按照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上级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工作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要求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，结合实际，制定年度法治宣传教育计划，丰富宣传形式和内容，加强对干部职工的法律法规培训，提高干部职工法治意识和依法行政能力。</w:t>
      </w:r>
    </w:p>
    <w:p w14:paraId="05C1BF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eastAsia="zh-CN"/>
        </w:rPr>
        <w:t>（四）继续抓好信访稳定工作。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围绕近年来物业管理、房屋质量安全、老旧小区改造等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突出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信访问题，积极化解一批群众关心关注的热难点问题。并进一步转变工作作风，主动变上访为下访，全力化解住建系统民生领域突出问题，继续加大集中整治力度，提高人民群众满意度。</w:t>
      </w:r>
    </w:p>
    <w:p w14:paraId="412668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4A9D4C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6003D0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中共云阳县住房和城乡建设委员会委员会 </w:t>
      </w:r>
    </w:p>
    <w:p w14:paraId="4447F8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2025 年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2 月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</w:p>
    <w:p w14:paraId="770241A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Chars="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 w14:paraId="7B9E92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Chars="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 w14:paraId="41E80B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6136EF"/>
    <w:rsid w:val="0A786475"/>
    <w:rsid w:val="19573EE9"/>
    <w:rsid w:val="1B6136EF"/>
    <w:rsid w:val="1BDB582E"/>
    <w:rsid w:val="1C7A2FF2"/>
    <w:rsid w:val="21C9048C"/>
    <w:rsid w:val="21FE69AC"/>
    <w:rsid w:val="22C11EB0"/>
    <w:rsid w:val="25C3294E"/>
    <w:rsid w:val="27D77EA6"/>
    <w:rsid w:val="2E1F67FD"/>
    <w:rsid w:val="3063676A"/>
    <w:rsid w:val="32FF46AF"/>
    <w:rsid w:val="35F8060F"/>
    <w:rsid w:val="38182C2C"/>
    <w:rsid w:val="38502879"/>
    <w:rsid w:val="396B5FB8"/>
    <w:rsid w:val="39BC63E5"/>
    <w:rsid w:val="3D7A08CD"/>
    <w:rsid w:val="4026617F"/>
    <w:rsid w:val="419C3A99"/>
    <w:rsid w:val="50ED42A0"/>
    <w:rsid w:val="545223CA"/>
    <w:rsid w:val="55BC3A4F"/>
    <w:rsid w:val="55D02899"/>
    <w:rsid w:val="59BF7036"/>
    <w:rsid w:val="5AC72010"/>
    <w:rsid w:val="5B2A3DC0"/>
    <w:rsid w:val="5FA959A0"/>
    <w:rsid w:val="63F94628"/>
    <w:rsid w:val="661024D7"/>
    <w:rsid w:val="7208356A"/>
    <w:rsid w:val="73C103CA"/>
    <w:rsid w:val="7571483D"/>
    <w:rsid w:val="794929C7"/>
    <w:rsid w:val="7B4E5BF0"/>
    <w:rsid w:val="7FB23C8A"/>
    <w:rsid w:val="7FB721F2"/>
    <w:rsid w:val="7FEF3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3493</Words>
  <Characters>3535</Characters>
  <Lines>0</Lines>
  <Paragraphs>0</Paragraphs>
  <TotalTime>1</TotalTime>
  <ScaleCrop>false</ScaleCrop>
  <LinksUpToDate>false</LinksUpToDate>
  <CharactersWithSpaces>3554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2026-01-07T07:58:00Z</dcterms:created>
  <dc:creator>Administrator</dc:creator>
  <cp:lastModifiedBy>鱼丸粗面</cp:lastModifiedBy>
  <cp:lastPrinted>2026-01-09T03:13:00Z</cp:lastPrinted>
  <dcterms:modified xsi:type="dcterms:W3CDTF">2026-01-20T01:32:11Z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eyJoZGlkIjoiODc1ODY5ODY1OWNiMDA5MjJhOTU4YjVlZTY0N2MwMTkiLCJ1c2VySWQiOiIyNzUyNTk2MTIifQ==</vt:lpwstr>
  </property>
  <property fmtid="{D5CDD505-2E9C-101B-9397-08002B2CF9AE}" pid="4" name="ICV">
    <vt:lpwstr>51454E3CD7BA4E26B02E7A8C176E72F5_12</vt:lpwstr>
  </property>
</Properties>
</file>