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pict>
          <v:shape id="_x0000_s1026" o:spid="_x0000_s1026" o:spt="136" type="#_x0000_t136" style="position:absolute;left:0pt;margin-left:86.15pt;margin-top:111.45pt;height:51.9pt;width:422.35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云阳县医保中心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医保中心发〔20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margin">
                  <wp:posOffset>2766695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4pt;margin-top:217.8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FIL59kAAAAMAQAADwAA&#10;AAAAAAABACAAAAAiAAAAZHJzL2Rvd25yZXYueG1sUEsBAhQAFAAAAAgAh07iQC3dma/cAQAAlwMA&#10;AA4AAAAAAAAAAQAgAAAAK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云阳县医疗保障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新增一批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医疗保障定点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医药机构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、医保定点医药机构：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号）、重庆市医疗保障局关于印发《重庆市零售药店医疗保障定点管理暂行办法的通知》（渝医保发〔2021〕35号）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号）要求，拟新增一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医保协议定点医药机构方便参保群众就医，本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着“合理布局、竞争有序、平等自愿、公开透明”的原则，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愿申请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的医药机构经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实地查看、多方评估、集体研究、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并报医疗保障局备案审查等程序，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云阳王江兵西医诊所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32家医药机构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重庆市医保定点协议医药机构资格要求，现予以公布。请各定点医药机构严格执行医疗保险政策，加强医疗、药品管理，不断完善制度，切实履行职责，为参保群众提供优质服务，并按照重庆市的统一规定实行挂牌经营、按期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医保定点零售药店名单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tbl>
      <w:tblPr>
        <w:tblStyle w:val="1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725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重庆健之佳健康药房连锁有限公司云阳县滨江大道二分店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云阳县青龙街道滨江大道599号1幢1-1-7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云阳县金源医药有限责任公司绿森店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云阳县紫月路1号7幢1-2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重庆市云阳县慧安堂大药房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云阳县群益路165号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重庆健之佳健康药房连锁有限公司云阳县青龙路分店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云阳县双江街道青龙路278号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重庆市云阳县怡心万和药房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云阳县永胜路25号1-1（盘龙）</w:t>
            </w:r>
          </w:p>
        </w:tc>
      </w:tr>
    </w:tbl>
    <w:p>
      <w:pPr>
        <w:numPr>
          <w:ilvl w:val="0"/>
          <w:numId w:val="0"/>
        </w:numPr>
        <w:spacing w:after="0" w:line="60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二、新增医保定点医疗机构名单（27个）</w:t>
      </w:r>
    </w:p>
    <w:tbl>
      <w:tblPr>
        <w:tblStyle w:val="14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39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云阳王江兵西医诊所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重庆市云阳县人和街道立新社区立新路181号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云阳县周青明中医综合诊所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重庆市云阳县双江街道北城大道111号1幢1-1-1-3门市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云阳贾刚成中医诊所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重庆市云阳县民德路647号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云阳长泉中医综合诊所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重庆市云阳县北城大道620号21幢1-1-06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云阳元盼堂中医综合诊所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重庆市云阳县亮水坪路200号附38号1-1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云阳华济中医诊所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重庆市云阳县云江大道785号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云阳县御闻诊所管理有限公司印江府中西医结合诊所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重庆市云阳县滨湖路555号21幢1-负2-10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重庆云阳康宜诊所管理有限公司北城天骄中西医结合诊所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重庆市云阳县北城大道111号附1-13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云阳县德馨堂诊所管理有限公司紫纱路中西医结合诊所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重庆市云阳县北城大道333号11幢商业1-2-商业5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云阳县明康堂诊所管理有限公司滨江东路西医诊所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重庆市云阳县滨江东路1666号67b幢1-1-门市1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云阳县明康堂诊所管理有限公司顺城路中西医结合诊所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重庆市云阳县塘坊路126号2幢附5号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云阳县御真堂诊所管理有限公司滨江东路西医诊所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重庆市云阳县青龙街道滨江东路1666号75幢商业1-1-15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云阳县满福堂诊所管理有限公司滨江路中医诊所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重庆市云阳县滨江大道2303号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云阳县满福堂诊所管理有限公司高阳荣华街中医诊所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重庆市云阳县高阳镇高阳路82号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云阳县满福堂诊所管理有限公司双龙思源路中医诊所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重庆市云阳县双龙场镇思源路237号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云阳满福堂诊所管理有限公司关坪中医诊所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重庆市云阳县关坪路397号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云阳满福堂诊所管理有限公司青龙路中医诊所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重庆市云阳县青龙街道青龙梯90号二楼4号门市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重庆博之康诊所管理有限公司云江大道中医诊所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重庆市云阳县云江大道624号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重庆御园堂诊所管理有限公司云阳望江大道中医诊所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重庆市云阳县望江大道276号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重庆名记堂诊所管理有限公司群益路中医诊所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云阳县群益路288号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重庆云阳司丹中西医结合诊所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重庆市云阳县亮水坪路200号附76号1-1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云阳县胜林诊所管理有限公司复兴中西医结合诊所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云阳县复兴社区2组53号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重庆六心堂诊所管理有限公司双江大桥佳倍中医诊所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重庆市云阳县立新路157号（自主承诺）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云阳诚济中医综合诊所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重庆市云阳县长乐路2号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重庆寿高堂诊所管理有限公司云阳团结路中医诊所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重庆市凤鸣路团结路78号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重庆正岚康诊所管理有限公司龙角中医诊所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重庆市云阳县龙角镇五龙大道150号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云阳孙文中中医综合诊所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重庆市云阳县滨江大道669号7幢1单元1-6/1-7（自主承诺）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429" w:leftChars="2128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540" w:lineRule="exact"/>
        <w:ind w:firstLine="140" w:firstLineChars="50"/>
        <w:jc w:val="both"/>
        <w:textAlignment w:val="center"/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云阳县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lang w:val="en-US" w:eastAsia="zh-CN"/>
        </w:rPr>
        <w:t>医疗保障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事务中心办公室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 xml:space="preserve">         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default" w:cs="Times New Roman"/>
          <w:snapToGrid w:val="0"/>
          <w:sz w:val="28"/>
          <w:szCs w:val="28"/>
          <w:lang w:val="en" w:eastAsia="zh-CN"/>
        </w:rPr>
        <w:t xml:space="preserve"> 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20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napToGrid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snapToGrid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4777740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pt;margin-top:-1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rKwC2AAAAAw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200025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75pt;margin-top:-1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73219cAAAAKAQAADwAAAAAA&#10;AAABACAAAAAiAAAAZHJzL2Rvd25yZXYueG1sUEsBAhQAFAAAAAgAh07iQMDe54oUAgAAEw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zg4YmI4MGMzNDIzM2UwMTIwZDYzMTJmNTMxNDEifQ=="/>
  </w:docVars>
  <w:rsids>
    <w:rsidRoot w:val="068C3DCA"/>
    <w:rsid w:val="068C3DCA"/>
    <w:rsid w:val="07AA26F4"/>
    <w:rsid w:val="0831084F"/>
    <w:rsid w:val="1D2D2C15"/>
    <w:rsid w:val="1FBE6D4E"/>
    <w:rsid w:val="2245487B"/>
    <w:rsid w:val="30160C87"/>
    <w:rsid w:val="35FFDFB7"/>
    <w:rsid w:val="37BF11D2"/>
    <w:rsid w:val="3F2A0D32"/>
    <w:rsid w:val="47FF7397"/>
    <w:rsid w:val="53DF2F16"/>
    <w:rsid w:val="5FEF5916"/>
    <w:rsid w:val="5FFB9E79"/>
    <w:rsid w:val="60FC10A9"/>
    <w:rsid w:val="64DFC3A5"/>
    <w:rsid w:val="66FF6386"/>
    <w:rsid w:val="6A955DB3"/>
    <w:rsid w:val="71971D2B"/>
    <w:rsid w:val="7DF30C7E"/>
    <w:rsid w:val="7E2A46C2"/>
    <w:rsid w:val="7EB60007"/>
    <w:rsid w:val="7F7FA3AC"/>
    <w:rsid w:val="CF7F76CB"/>
    <w:rsid w:val="CF9ED22D"/>
    <w:rsid w:val="F5DE96F8"/>
    <w:rsid w:val="F7BFEC44"/>
    <w:rsid w:val="FE5F4E2D"/>
    <w:rsid w:val="FEEF7F53"/>
    <w:rsid w:val="FFDC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line="574" w:lineRule="exact"/>
      <w:ind w:firstLine="880" w:firstLineChars="200"/>
      <w:jc w:val="left"/>
      <w:outlineLvl w:val="1"/>
    </w:pPr>
    <w:rPr>
      <w:rFonts w:ascii="Times New Roman" w:hAnsi="Times New Roman" w:eastAsia="方正黑体_GBK" w:cstheme="minorBidi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unhideWhenUsed/>
    <w:qFormat/>
    <w:uiPriority w:val="99"/>
    <w:pPr>
      <w:spacing w:after="120" w:afterLines="0" w:afterAutospacing="0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 Indent"/>
    <w:basedOn w:val="1"/>
    <w:next w:val="1"/>
    <w:qFormat/>
    <w:uiPriority w:val="0"/>
    <w:pPr>
      <w:spacing w:line="500" w:lineRule="exact"/>
      <w:ind w:firstLine="640" w:firstLineChars="200"/>
    </w:pPr>
    <w:rPr>
      <w:rFonts w:ascii="方正仿宋_GBK" w:eastAsia="方正仿宋_GBK"/>
      <w:sz w:val="32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 2"/>
    <w:basedOn w:val="8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D标题5"/>
    <w:basedOn w:val="5"/>
    <w:next w:val="17"/>
    <w:qFormat/>
    <w:uiPriority w:val="0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17">
    <w:name w:val="D正文"/>
    <w:basedOn w:val="12"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Arial" w:hAnsi="Arial" w:eastAsia="方正书宋简体"/>
      <w:kern w:val="0"/>
      <w:sz w:val="24"/>
      <w:szCs w:val="20"/>
    </w:rPr>
  </w:style>
  <w:style w:type="character" w:customStyle="1" w:styleId="18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1238</Characters>
  <Lines>0</Lines>
  <Paragraphs>0</Paragraphs>
  <TotalTime>12</TotalTime>
  <ScaleCrop>false</ScaleCrop>
  <LinksUpToDate>false</LinksUpToDate>
  <CharactersWithSpaces>1301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2024-09-23T09:18:00Z</dcterms:created>
  <dc:creator>as</dc:creator>
  <cp:lastModifiedBy>尘=_=墨</cp:lastModifiedBy>
  <dcterms:modified xsi:type="dcterms:W3CDTF">2025-04-01T06:55:16Z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767EDC5052F5439FA53CBD79F5634736_12</vt:lpwstr>
  </property>
</Properties>
</file>