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6" o:spid="_x0000_s1026" o:spt="136" type="#_x0000_t136" style="position:absolute;left:0pt;margin-left:91.4pt;margin-top:-11.3pt;height:51.9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医疗保障事务中心" style="font-family:方正小标宋_GBK;font-size:36pt;font-weight:bold;v-text-align:center;"/>
          </v:shape>
        </w:pic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仿宋_GBK"/>
          <w:color w:val="FF0000"/>
          <w:w w:val="10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1991995</wp:posOffset>
                </wp:positionV>
                <wp:extent cx="5760085" cy="0"/>
                <wp:effectExtent l="0" t="38100" r="12065" b="3810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95pt;margin-top:156.85pt;height:0pt;width:453.55pt;mso-position-horizontal-relative:page;mso-position-vertical-relative:page;z-index:251664384;mso-width-relative:page;mso-height-relative:page;" filled="f" stroked="t" coordsize="21600,21600" o:gfxdata="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soly2QAAAAwBAAAPAAAAAAAAAAEA&#10;IAAAACIAAABkcnMvZG93bnJldi54bWxQSwECFAAUAAAACACHTuJAF4v7jtUBAACUAwAADgAAAAAA&#10;AAABACAAAAAoAQAAZHJzL2Uyb0RvYy54bWxQSwUGAAAAAAYABgBZAQAAb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云阳县医疗保障事务中心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新增一家医疗保障定点医疗机构的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医疗保障局关于印发《重庆市医疗机构医疗保障定点管理暂行办法的通知》（渝医保发〔2021〕34号）、重庆市医疗保障事务中心关于印发《重庆市医药机构医疗保障定点管理经办规程（试行）的通知》（渝医保中心发〔2021〕18号）规定，对自愿申请的医药机构经实地查看、多方评估、集体研究等程序，新增一家医保定点医药机构，现予以公示。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638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云阳县双江街道北部新区社区卫生服务中心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云阳县双江街道北部新区社区卫生服务中心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如有异议，请于202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1日前向云阳县医疗保障事务中心反映。联系电话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55186062。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center"/>
        <w:rPr>
          <w:rFonts w:hint="eastAsia" w:ascii="方正仿宋_GBK" w:eastAsia="方正仿宋_GBK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5440" w:hanging="5440" w:hangingChars="1700"/>
        <w:jc w:val="both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</w:t>
      </w:r>
      <w:bookmarkStart w:id="0" w:name="_GoBack"/>
      <w:r>
        <w:rPr>
          <w:rFonts w:hint="eastAsia" w:ascii="方正仿宋_GBK" w:eastAsia="方正仿宋_GBK"/>
          <w:sz w:val="32"/>
          <w:szCs w:val="32"/>
          <w:lang w:eastAsia="zh-CN"/>
        </w:rPr>
        <w:t>云阳县医疗保障事务中心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5440" w:firstLineChars="1700"/>
        <w:jc w:val="both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4796790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7pt;margin-top:-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YzBlZjBmNTliZTM0NGExMWI2YTBlNTY0MzY2MWMifQ=="/>
  </w:docVars>
  <w:rsids>
    <w:rsidRoot w:val="00000000"/>
    <w:rsid w:val="071C22E8"/>
    <w:rsid w:val="37A25E9B"/>
    <w:rsid w:val="3AE97ADD"/>
    <w:rsid w:val="4FF90575"/>
    <w:rsid w:val="644F0E1F"/>
    <w:rsid w:val="6AD87E83"/>
    <w:rsid w:val="6FC7563B"/>
    <w:rsid w:val="77AF5F17"/>
    <w:rsid w:val="7DBE67BC"/>
    <w:rsid w:val="7FCF2CA9"/>
    <w:rsid w:val="DF537614"/>
    <w:rsid w:val="EFEFF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587</Characters>
  <Lines>0</Lines>
  <Paragraphs>0</Paragraphs>
  <TotalTime>11</TotalTime>
  <ScaleCrop>false</ScaleCrop>
  <LinksUpToDate>false</LinksUpToDate>
  <CharactersWithSpaces>587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2024-10-16T12:18:00Z</dcterms:created>
  <dc:creator>Administrator</dc:creator>
  <cp:lastModifiedBy>尘=_=墨</cp:lastModifiedBy>
  <cp:lastPrinted>2024-10-16T09:00:00Z</cp:lastPrinted>
  <dcterms:modified xsi:type="dcterms:W3CDTF">2025-01-14T01:24:34Z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D219A8CDF84F438888F030A0DA90A529_13</vt:lpwstr>
  </property>
</Properties>
</file>