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48CA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方正仿宋_GBK" w:hAnsi="方正仿宋_GBK" w:eastAsia="方正仿宋_GBK" w:cs="方正仿宋_GBK"/>
          <w:b/>
          <w:bCs/>
          <w:sz w:val="24"/>
        </w:rPr>
      </w:pPr>
      <w:r>
        <w:rPr>
          <w:rFonts w:hint="eastAsia" w:ascii="方正小标宋_GBK" w:hAnsi="方正小标宋_GBK" w:eastAsia="方正小标宋_GBK" w:cs="方正小标宋_GBK"/>
          <w:sz w:val="44"/>
          <w:szCs w:val="44"/>
        </w:rPr>
        <w:t>某</w:t>
      </w:r>
      <w:r>
        <w:rPr>
          <w:rFonts w:hint="eastAsia" w:ascii="方正小标宋_GBK" w:hAnsi="方正小标宋_GBK" w:eastAsia="方正小标宋_GBK" w:cs="方正小标宋_GBK"/>
          <w:sz w:val="44"/>
          <w:szCs w:val="44"/>
          <w:lang w:val="en-US" w:eastAsia="zh-CN"/>
        </w:rPr>
        <w:t>超市</w:t>
      </w:r>
      <w:r>
        <w:rPr>
          <w:rFonts w:hint="eastAsia" w:ascii="方正小标宋_GBK" w:hAnsi="方正小标宋_GBK" w:eastAsia="方正小标宋_GBK" w:cs="方正小标宋_GBK"/>
          <w:sz w:val="44"/>
          <w:szCs w:val="44"/>
        </w:rPr>
        <w:t>安排未获得有效健康合格证明的从业人员从事直接为顾客服务工作案</w:t>
      </w:r>
    </w:p>
    <w:p w14:paraId="2058D440">
      <w:pPr>
        <w:spacing w:line="56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kern w:val="2"/>
          <w:sz w:val="32"/>
          <w:szCs w:val="32"/>
          <w:lang w:val="en-US" w:eastAsia="zh-CN" w:bidi="ar-SA"/>
        </w:rPr>
        <w:t xml:space="preserve">（云阳县卫生健康综合行政执法支队 王玺） </w:t>
      </w:r>
      <w:r>
        <w:rPr>
          <w:rFonts w:hint="eastAsia" w:ascii="方正楷体_GBK" w:hAnsi="方正楷体_GBK" w:eastAsia="方正楷体_GBK" w:cs="方正楷体_GBK"/>
          <w:sz w:val="32"/>
          <w:szCs w:val="32"/>
        </w:rPr>
        <w:t xml:space="preserve"> </w:t>
      </w:r>
    </w:p>
    <w:p w14:paraId="7DCD4A0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ascii="方正楷体_GBK" w:hAnsi="方正楷体_GBK" w:eastAsia="方正楷体_GBK" w:cs="方正楷体_GBK"/>
          <w:b/>
          <w:bCs/>
          <w:sz w:val="32"/>
          <w:szCs w:val="32"/>
        </w:rPr>
      </w:pPr>
    </w:p>
    <w:p w14:paraId="0CB7460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一、案情简介</w:t>
      </w:r>
    </w:p>
    <w:p w14:paraId="391072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2023年2月21日在卫生监督检查中发现某超市经营面积为800平方米左右，由叶某开办。云阳县卫生健康综合行政执法支队对该单位进行调查取证，发现该超市涉嫌安排未获得有效健康合格证明的从业人员从事直接为顾客服务工作；未按照规定对公共场所的空气、微小气候、采光、照明、噪声、顾客用品用具等进行卫生检测等违法行为。该单位安排从业人员杨某等17人无有效健康合格证明仍为顾客服务；于2022年2月20日至2023年2月21日期间，未按照规定对公共场所的空气、微小气候、采光、照明、噪声、顾客用品用具等进行卫生检测。</w:t>
      </w:r>
    </w:p>
    <w:p w14:paraId="5D02AA8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二、办理结果</w:t>
      </w:r>
    </w:p>
    <w:p w14:paraId="7BD34C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监督员在该经营单位</w:t>
      </w:r>
      <w:r>
        <w:rPr>
          <w:rFonts w:hint="eastAsia" w:ascii="方正仿宋_GBK" w:hAnsi="方正仿宋_GBK" w:eastAsia="方正仿宋_GBK" w:cs="方正仿宋_GBK"/>
          <w:sz w:val="32"/>
          <w:szCs w:val="32"/>
          <w:highlight w:val="none"/>
          <w:lang w:val="en-US" w:eastAsia="zh-CN"/>
        </w:rPr>
        <w:t>叶</w:t>
      </w:r>
      <w:r>
        <w:rPr>
          <w:rFonts w:hint="eastAsia" w:ascii="方正仿宋_GBK" w:hAnsi="方正仿宋_GBK" w:eastAsia="方正仿宋_GBK" w:cs="方正仿宋_GBK"/>
          <w:sz w:val="32"/>
          <w:szCs w:val="32"/>
          <w:highlight w:val="none"/>
        </w:rPr>
        <w:t>某的陪同下进行了全面检查，检查发现该经营机构在正常</w:t>
      </w:r>
      <w:r>
        <w:rPr>
          <w:rFonts w:ascii="方正仿宋_GBK" w:hAnsi="方正仿宋_GBK" w:eastAsia="方正仿宋_GBK" w:cs="方正仿宋_GBK"/>
          <w:sz w:val="32"/>
          <w:szCs w:val="32"/>
          <w:highlight w:val="none"/>
        </w:rPr>
        <w:t>营业</w:t>
      </w:r>
      <w:r>
        <w:rPr>
          <w:rFonts w:hint="eastAsia" w:ascii="方正仿宋_GBK" w:hAnsi="方正仿宋_GBK" w:eastAsia="方正仿宋_GBK" w:cs="方正仿宋_GBK"/>
          <w:sz w:val="32"/>
          <w:szCs w:val="32"/>
          <w:highlight w:val="none"/>
        </w:rPr>
        <w:t>中，从业人员</w:t>
      </w:r>
      <w:r>
        <w:rPr>
          <w:rFonts w:hint="eastAsia" w:ascii="方正仿宋_GBK" w:hAnsi="方正仿宋_GBK" w:eastAsia="方正仿宋_GBK" w:cs="方正仿宋_GBK"/>
          <w:sz w:val="32"/>
          <w:szCs w:val="32"/>
          <w:highlight w:val="none"/>
          <w:lang w:val="en-US" w:eastAsia="zh-CN"/>
        </w:rPr>
        <w:t>杨某等十七人</w:t>
      </w:r>
      <w:r>
        <w:rPr>
          <w:rFonts w:hint="eastAsia" w:ascii="方正仿宋_GBK" w:hAnsi="方正仿宋_GBK" w:eastAsia="方正仿宋_GBK" w:cs="方正仿宋_GBK"/>
          <w:sz w:val="32"/>
          <w:szCs w:val="32"/>
          <w:highlight w:val="none"/>
        </w:rPr>
        <w:t>从</w:t>
      </w:r>
      <w:r>
        <w:rPr>
          <w:rFonts w:hint="eastAsia" w:ascii="方正仿宋_GBK" w:hAnsi="方正仿宋_GBK" w:eastAsia="方正仿宋_GBK" w:cs="方正仿宋_GBK"/>
          <w:sz w:val="32"/>
          <w:szCs w:val="32"/>
        </w:rPr>
        <w:t>事</w:t>
      </w:r>
      <w:r>
        <w:rPr>
          <w:rFonts w:ascii="方正仿宋_GBK" w:hAnsi="方正仿宋_GBK" w:eastAsia="方正仿宋_GBK" w:cs="方正仿宋_GBK"/>
          <w:sz w:val="32"/>
          <w:szCs w:val="32"/>
        </w:rPr>
        <w:t>前台收银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导购、保洁</w:t>
      </w:r>
      <w:r>
        <w:rPr>
          <w:rFonts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rPr>
        <w:t>不能提供有效健康合格证明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该经营机构未按照规定对</w:t>
      </w:r>
      <w:r>
        <w:rPr>
          <w:rFonts w:hint="eastAsia" w:ascii="方正仿宋_GBK" w:hAnsi="方正仿宋_GBK" w:eastAsia="方正仿宋_GBK" w:cs="方正仿宋_GBK"/>
          <w:sz w:val="32"/>
          <w:szCs w:val="32"/>
          <w:highlight w:val="none"/>
          <w:lang w:val="en-US" w:eastAsia="zh-CN"/>
        </w:rPr>
        <w:t>公共场所的空气、微小气候、采光、照明、噪声、顾客用品用具等进行卫生检测。</w:t>
      </w:r>
      <w:r>
        <w:rPr>
          <w:rFonts w:hint="eastAsia" w:ascii="方正仿宋_GBK" w:hAnsi="方正仿宋_GBK" w:eastAsia="方正仿宋_GBK" w:cs="方正仿宋_GBK"/>
          <w:sz w:val="32"/>
          <w:szCs w:val="32"/>
        </w:rPr>
        <w:t>云阳县卫生健康</w:t>
      </w:r>
      <w:r>
        <w:rPr>
          <w:rFonts w:ascii="方正仿宋_GBK" w:hAnsi="方正仿宋_GBK" w:eastAsia="方正仿宋_GBK" w:cs="方正仿宋_GBK"/>
          <w:sz w:val="32"/>
          <w:szCs w:val="32"/>
        </w:rPr>
        <w:t>委员会</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日下达《行政处罚决定书》，依据</w:t>
      </w:r>
      <w:r>
        <w:rPr>
          <w:rFonts w:hint="eastAsia" w:ascii="方正仿宋_GBK" w:hAnsi="方正仿宋_GBK" w:eastAsia="方正仿宋_GBK" w:cs="方正仿宋_GBK"/>
          <w:sz w:val="32"/>
          <w:szCs w:val="32"/>
          <w:lang w:eastAsia="zh-CN"/>
        </w:rPr>
        <w:t>《公共场所卫生管理条例实施细则》</w:t>
      </w:r>
      <w:r>
        <w:rPr>
          <w:rFonts w:hint="eastAsia" w:ascii="方正仿宋_GBK" w:hAnsi="方正仿宋_GBK" w:eastAsia="方正仿宋_GBK" w:cs="方正仿宋_GBK"/>
          <w:sz w:val="32"/>
          <w:szCs w:val="32"/>
          <w:lang w:val="en-US" w:eastAsia="zh-CN"/>
        </w:rPr>
        <w:t>第三十六条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第三十八条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重庆市卫生健康行政处罚裁量基准实施办法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中GC002A、GC011C</w:t>
      </w:r>
      <w:r>
        <w:rPr>
          <w:rFonts w:hint="eastAsia" w:ascii="方正仿宋_GBK" w:hAnsi="方正仿宋_GBK" w:eastAsia="方正仿宋_GBK" w:cs="方正仿宋_GBK"/>
          <w:sz w:val="32"/>
          <w:szCs w:val="32"/>
        </w:rPr>
        <w:t>的规定，给予云阳县某</w:t>
      </w:r>
      <w:r>
        <w:rPr>
          <w:rFonts w:hint="eastAsia" w:ascii="方正仿宋_GBK" w:hAnsi="方正仿宋_GBK" w:eastAsia="方正仿宋_GBK" w:cs="方正仿宋_GBK"/>
          <w:sz w:val="32"/>
          <w:szCs w:val="32"/>
          <w:lang w:val="en-US" w:eastAsia="zh-CN"/>
        </w:rPr>
        <w:t>超市</w:t>
      </w:r>
      <w:r>
        <w:rPr>
          <w:rFonts w:hint="eastAsia" w:ascii="方正仿宋_GBK" w:hAnsi="方正仿宋_GBK" w:eastAsia="方正仿宋_GBK" w:cs="方正仿宋_GBK"/>
          <w:sz w:val="32"/>
          <w:szCs w:val="32"/>
        </w:rPr>
        <w:t>警告，并处以罚款</w:t>
      </w:r>
      <w:r>
        <w:rPr>
          <w:rFonts w:hint="eastAsia" w:ascii="方正仿宋_GBK" w:hAnsi="方正仿宋_GBK" w:eastAsia="方正仿宋_GBK" w:cs="方正仿宋_GBK"/>
          <w:sz w:val="32"/>
          <w:szCs w:val="32"/>
          <w:lang w:val="en-US" w:eastAsia="zh-CN"/>
        </w:rPr>
        <w:t>36</w:t>
      </w:r>
      <w:r>
        <w:rPr>
          <w:rFonts w:ascii="方正仿宋_GBK" w:hAnsi="方正仿宋_GBK" w:eastAsia="方正仿宋_GBK" w:cs="方正仿宋_GBK"/>
          <w:sz w:val="32"/>
          <w:szCs w:val="32"/>
        </w:rPr>
        <w:t>00</w:t>
      </w:r>
      <w:r>
        <w:rPr>
          <w:rFonts w:hint="eastAsia" w:ascii="方正仿宋_GBK" w:hAnsi="方正仿宋_GBK" w:eastAsia="方正仿宋_GBK" w:cs="方正仿宋_GBK"/>
          <w:sz w:val="32"/>
          <w:szCs w:val="32"/>
        </w:rPr>
        <w:t>元的行政处罚。</w:t>
      </w:r>
    </w:p>
    <w:p w14:paraId="406D94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三、法律分析</w:t>
      </w:r>
    </w:p>
    <w:p w14:paraId="3986025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1.违法行为是否存在？</w:t>
      </w:r>
    </w:p>
    <w:p w14:paraId="1ECCB21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在对该店</w:t>
      </w:r>
      <w:r>
        <w:rPr>
          <w:rFonts w:hint="eastAsia" w:ascii="方正仿宋_GBK" w:hAnsi="方正仿宋_GBK" w:eastAsia="方正仿宋_GBK" w:cs="方正仿宋_GBK"/>
          <w:sz w:val="32"/>
          <w:szCs w:val="32"/>
          <w:lang w:val="en-US" w:eastAsia="zh-CN"/>
        </w:rPr>
        <w:t>经营者叶</w:t>
      </w:r>
      <w:r>
        <w:rPr>
          <w:rFonts w:hint="eastAsia" w:ascii="方正仿宋_GBK" w:hAnsi="方正仿宋_GBK" w:eastAsia="方正仿宋_GBK" w:cs="方正仿宋_GBK"/>
          <w:sz w:val="32"/>
          <w:szCs w:val="32"/>
        </w:rPr>
        <w:t>某进行询问后了解到该</w:t>
      </w:r>
      <w:r>
        <w:rPr>
          <w:rFonts w:hint="eastAsia" w:ascii="方正仿宋_GBK" w:hAnsi="方正仿宋_GBK" w:eastAsia="方正仿宋_GBK" w:cs="方正仿宋_GBK"/>
          <w:sz w:val="32"/>
          <w:szCs w:val="32"/>
          <w:lang w:val="en-US" w:eastAsia="zh-CN"/>
        </w:rPr>
        <w:t>超市部分办理健康证之后，新入职的</w:t>
      </w:r>
      <w:r>
        <w:rPr>
          <w:rFonts w:hint="eastAsia" w:ascii="方正仿宋_GBK" w:hAnsi="方正仿宋_GBK" w:eastAsia="方正仿宋_GBK" w:cs="方正仿宋_GBK"/>
          <w:sz w:val="32"/>
          <w:szCs w:val="32"/>
        </w:rPr>
        <w:t>从业人员</w:t>
      </w:r>
      <w:r>
        <w:rPr>
          <w:rFonts w:hint="eastAsia" w:ascii="方正仿宋_GBK" w:hAnsi="方正仿宋_GBK" w:eastAsia="方正仿宋_GBK" w:cs="方正仿宋_GBK"/>
          <w:sz w:val="32"/>
          <w:szCs w:val="32"/>
          <w:highlight w:val="none"/>
          <w:lang w:val="en-US" w:eastAsia="zh-CN"/>
        </w:rPr>
        <w:t>杨</w:t>
      </w:r>
      <w:r>
        <w:rPr>
          <w:rFonts w:ascii="方正仿宋_GBK" w:hAnsi="方正仿宋_GBK" w:eastAsia="方正仿宋_GBK" w:cs="方正仿宋_GBK"/>
          <w:sz w:val="32"/>
          <w:szCs w:val="32"/>
          <w:highlight w:val="none"/>
        </w:rPr>
        <w:t>某</w:t>
      </w:r>
      <w:r>
        <w:rPr>
          <w:rFonts w:hint="eastAsia" w:ascii="方正仿宋_GBK" w:hAnsi="方正仿宋_GBK" w:eastAsia="方正仿宋_GBK" w:cs="方正仿宋_GBK"/>
          <w:sz w:val="32"/>
          <w:szCs w:val="32"/>
          <w:highlight w:val="none"/>
          <w:lang w:val="en-US" w:eastAsia="zh-CN"/>
        </w:rPr>
        <w:t>等十七人</w:t>
      </w:r>
      <w:r>
        <w:rPr>
          <w:rFonts w:hint="eastAsia" w:ascii="方正仿宋_GBK" w:hAnsi="方正仿宋_GBK" w:eastAsia="方正仿宋_GBK" w:cs="方正仿宋_GBK"/>
          <w:sz w:val="32"/>
          <w:szCs w:val="32"/>
        </w:rPr>
        <w:t>健康</w:t>
      </w:r>
      <w:r>
        <w:rPr>
          <w:rFonts w:ascii="方正仿宋_GBK" w:hAnsi="方正仿宋_GBK" w:eastAsia="方正仿宋_GBK" w:cs="方正仿宋_GBK"/>
          <w:sz w:val="32"/>
          <w:szCs w:val="32"/>
        </w:rPr>
        <w:t>合格证明</w:t>
      </w:r>
      <w:r>
        <w:rPr>
          <w:rFonts w:hint="eastAsia" w:ascii="方正仿宋_GBK" w:hAnsi="方正仿宋_GBK" w:eastAsia="方正仿宋_GBK" w:cs="方正仿宋_GBK"/>
          <w:sz w:val="32"/>
          <w:szCs w:val="32"/>
          <w:lang w:val="en-US" w:eastAsia="zh-CN"/>
        </w:rPr>
        <w:t>未</w:t>
      </w:r>
      <w:r>
        <w:rPr>
          <w:rFonts w:ascii="方正仿宋_GBK" w:hAnsi="方正仿宋_GBK" w:eastAsia="方正仿宋_GBK" w:cs="方正仿宋_GBK"/>
          <w:sz w:val="32"/>
          <w:szCs w:val="32"/>
        </w:rPr>
        <w:t>办理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杨某等人主要</w:t>
      </w:r>
      <w:r>
        <w:rPr>
          <w:rFonts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val="en-US" w:eastAsia="zh-CN"/>
        </w:rPr>
        <w:t>导购</w:t>
      </w:r>
      <w:r>
        <w:rPr>
          <w:rFonts w:ascii="方正仿宋_GBK" w:hAnsi="方正仿宋_GBK" w:eastAsia="方正仿宋_GBK" w:cs="方正仿宋_GBK"/>
          <w:sz w:val="32"/>
          <w:szCs w:val="32"/>
        </w:rPr>
        <w:t>和前台收银</w:t>
      </w:r>
      <w:r>
        <w:rPr>
          <w:rFonts w:hint="eastAsia" w:ascii="方正仿宋_GBK" w:hAnsi="方正仿宋_GBK" w:eastAsia="方正仿宋_GBK" w:cs="方正仿宋_GBK"/>
          <w:sz w:val="32"/>
          <w:szCs w:val="32"/>
        </w:rPr>
        <w:t>工作，营业至今不能提供有效健康体检证明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叶某对检测报告一年未办理知情且未主动申请检测，仅在办理卫生许可证当年做过一次卫生检测，营业至今未能提供有效的卫生检测报告。根据</w:t>
      </w:r>
      <w:r>
        <w:rPr>
          <w:rFonts w:hint="eastAsia" w:ascii="方正仿宋_GBK" w:hAnsi="方正仿宋_GBK" w:eastAsia="方正仿宋_GBK" w:cs="方正仿宋_GBK"/>
          <w:sz w:val="32"/>
          <w:szCs w:val="32"/>
          <w:lang w:eastAsia="zh-CN"/>
        </w:rPr>
        <w:t>《公共场所卫生管理条例实施细则》</w:t>
      </w:r>
      <w:r>
        <w:rPr>
          <w:rFonts w:hint="eastAsia" w:ascii="方正仿宋_GBK" w:hAnsi="方正仿宋_GBK" w:eastAsia="方正仿宋_GBK" w:cs="方正仿宋_GBK"/>
          <w:sz w:val="32"/>
          <w:szCs w:val="32"/>
        </w:rPr>
        <w:t>第十条“公共场所经营者应当组织从业人员每年进行健康检查，从业人员在取得有效健康合格证明后方可上岗”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第十九条第一款，公共场所经营者应当按照卫生标准、规范的要求对公共场所的空气、微小气候、水质、采光、照明、噪声、顾客用品用具等进行卫生检测，检测每年不得少于一次；检测经过不符合卫生标准、规范要求的应当及时整改。</w:t>
      </w:r>
    </w:p>
    <w:p w14:paraId="130D3D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综上，某</w:t>
      </w:r>
      <w:r>
        <w:rPr>
          <w:rFonts w:hint="eastAsia" w:ascii="方正仿宋_GBK" w:hAnsi="方正仿宋_GBK" w:eastAsia="方正仿宋_GBK" w:cs="方正仿宋_GBK"/>
          <w:sz w:val="32"/>
          <w:szCs w:val="32"/>
          <w:lang w:val="en-US" w:eastAsia="zh-CN"/>
        </w:rPr>
        <w:t>超市</w:t>
      </w:r>
      <w:r>
        <w:rPr>
          <w:rFonts w:hint="eastAsia" w:ascii="方正仿宋_GBK" w:hAnsi="方正仿宋_GBK" w:eastAsia="方正仿宋_GBK" w:cs="方正仿宋_GBK"/>
          <w:sz w:val="32"/>
          <w:szCs w:val="32"/>
        </w:rPr>
        <w:t>安排未提供有效健康体检证明上岗的从业人员为顾客</w:t>
      </w:r>
      <w:r>
        <w:rPr>
          <w:rFonts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val="en-US" w:eastAsia="zh-CN"/>
        </w:rPr>
        <w:t>和未按规定对公共场所的</w:t>
      </w:r>
      <w:r>
        <w:rPr>
          <w:rFonts w:hint="eastAsia" w:ascii="方正仿宋_GBK" w:hAnsi="方正仿宋_GBK" w:eastAsia="方正仿宋_GBK" w:cs="方正仿宋_GBK"/>
          <w:sz w:val="32"/>
          <w:szCs w:val="32"/>
          <w:highlight w:val="none"/>
          <w:lang w:val="en-US" w:eastAsia="zh-CN"/>
        </w:rPr>
        <w:t>空气、微小气候、采光、照明、噪声、顾客用品用具等进行卫生检测</w:t>
      </w:r>
      <w:r>
        <w:rPr>
          <w:rFonts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rPr>
        <w:t>行为是与法律法规相违背的，要承担相应的法律责任。</w:t>
      </w:r>
    </w:p>
    <w:p w14:paraId="6C638D53">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法律适用的问题</w:t>
      </w:r>
    </w:p>
    <w:p w14:paraId="4950B0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《公共场所卫生管理条例实施细则》</w:t>
      </w:r>
      <w:r>
        <w:rPr>
          <w:rFonts w:hint="eastAsia" w:ascii="方正仿宋_GBK" w:hAnsi="方正仿宋_GBK" w:eastAsia="方正仿宋_GBK" w:cs="方正仿宋_GBK"/>
          <w:sz w:val="32"/>
          <w:szCs w:val="32"/>
        </w:rPr>
        <w:t>第十条“公共场所经营者应当组织从业人员每年进行健康检查，从业人员在取得有效健康合格证明后方可上岗”。该机构安排了不能提供有限健康体检证明的从业人员为顾客</w:t>
      </w:r>
      <w:r>
        <w:rPr>
          <w:rFonts w:ascii="方正仿宋_GBK" w:hAnsi="方正仿宋_GBK" w:eastAsia="方正仿宋_GBK" w:cs="方正仿宋_GBK"/>
          <w:sz w:val="32"/>
          <w:szCs w:val="32"/>
        </w:rPr>
        <w:t>服务的</w:t>
      </w:r>
      <w:r>
        <w:rPr>
          <w:rFonts w:hint="eastAsia" w:ascii="方正仿宋_GBK" w:hAnsi="方正仿宋_GBK" w:eastAsia="方正仿宋_GBK" w:cs="方正仿宋_GBK"/>
          <w:sz w:val="32"/>
          <w:szCs w:val="32"/>
        </w:rPr>
        <w:t>行为是违法事实，依据</w:t>
      </w:r>
      <w:r>
        <w:rPr>
          <w:rFonts w:hint="eastAsia" w:ascii="方正仿宋_GBK" w:hAnsi="方正仿宋_GBK" w:eastAsia="方正仿宋_GBK" w:cs="方正仿宋_GBK"/>
          <w:sz w:val="32"/>
          <w:szCs w:val="32"/>
          <w:lang w:eastAsia="zh-CN"/>
        </w:rPr>
        <w:t>《公共场所卫生管理条例实施细则》</w:t>
      </w:r>
      <w:r>
        <w:rPr>
          <w:rFonts w:hint="eastAsia" w:ascii="方正仿宋_GBK" w:hAnsi="方正仿宋_GBK" w:eastAsia="方正仿宋_GBK" w:cs="方正仿宋_GBK"/>
          <w:sz w:val="32"/>
          <w:szCs w:val="32"/>
        </w:rPr>
        <w:t>第三十八条 “</w:t>
      </w:r>
      <w:r>
        <w:rPr>
          <w:rFonts w:ascii="方正仿宋_GBK" w:hAnsi="方正仿宋_GBK" w:eastAsia="方正仿宋_GBK" w:cs="方正仿宋_GBK"/>
          <w:sz w:val="32"/>
          <w:szCs w:val="32"/>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参照《重庆市卫生健康行政处罚裁量基准实施办法》（裁量基准编码：GC011C），6名以上未获得有效健康合格证明的从业人员从事直接为顾客服务工作的，警告，并处超过3000元至5000元的罚款的规定。决定予该单位警告并处罚款3100元整的行政处罚。</w:t>
      </w:r>
    </w:p>
    <w:p w14:paraId="4F0382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共场所卫生管理条例实施细则》第十九条第一款，公共场所经营者应当按照卫生标准、规范的要求对公共场所的空气、微小气候、水质、采光、照明、噪声、顾客用品用具等进行卫生检测，检测每年不得少于一次；检测经过不符合卫生标准、规范要求的应当及时整改。依据《公共场所卫生管理条例实施细则》</w:t>
      </w:r>
      <w:bookmarkStart w:id="0" w:name="_GoBack"/>
      <w:bookmarkEnd w:id="0"/>
      <w:r>
        <w:rPr>
          <w:rFonts w:hint="eastAsia" w:ascii="方正仿宋_GBK" w:hAnsi="方正仿宋_GBK" w:eastAsia="方正仿宋_GBK" w:cs="方正仿宋_GBK"/>
          <w:sz w:val="32"/>
          <w:szCs w:val="32"/>
          <w:lang w:val="en-US" w:eastAsia="zh-CN"/>
        </w:rPr>
        <w:t>第三十六条第（一）项的规定,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参照《重庆市卫生健康行政处罚裁量基准实施办法》（裁量基准编码：GC002A）首次发现违法行为，未进行卫生检测，未造成不良后果的，警告，并可处2000元以下罚款的规定。决定予该单位警告并处罚款500元整的行政处罚。</w:t>
      </w:r>
    </w:p>
    <w:p w14:paraId="19FC0FC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两项违法行为分别裁量合并处罚，予该单位警告并处罚款3600元整的行政处罚，适用法律正确。</w:t>
      </w:r>
    </w:p>
    <w:p w14:paraId="10579CB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四、典型意义</w:t>
      </w:r>
    </w:p>
    <w:p w14:paraId="040D092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方正仿宋_GBK" w:eastAsia="方正仿宋_GBK"/>
          <w:sz w:val="32"/>
          <w:szCs w:val="32"/>
        </w:rPr>
      </w:pPr>
      <w:r>
        <w:rPr>
          <w:rFonts w:hint="eastAsia" w:ascii="方正仿宋_GBK" w:eastAsia="方正仿宋_GBK"/>
          <w:sz w:val="32"/>
          <w:szCs w:val="32"/>
        </w:rPr>
        <w:t>公共场所是人群经常聚集、供公众使用或服务于人民大众的活动场所，是为公众进行工作、学习、经济、文化、社交、娱乐、体育、参观、医疗、卫生、休息、旅游和满足部分生活需求提供使用的一切公用建筑物、场所，是人们生活中不可缺少的组成部分，是反应一个国家、民族物质条件和精神文明的窗口。而</w:t>
      </w:r>
      <w:r>
        <w:rPr>
          <w:rFonts w:hint="eastAsia" w:ascii="方正仿宋_GBK" w:eastAsia="方正仿宋_GBK"/>
          <w:sz w:val="32"/>
          <w:szCs w:val="32"/>
          <w:lang w:val="en-US" w:eastAsia="zh-CN"/>
        </w:rPr>
        <w:t>超市</w:t>
      </w:r>
      <w:r>
        <w:rPr>
          <w:rFonts w:hint="eastAsia" w:ascii="方正仿宋_GBK" w:eastAsia="方正仿宋_GBK"/>
          <w:sz w:val="32"/>
          <w:szCs w:val="32"/>
        </w:rPr>
        <w:t>更是</w:t>
      </w:r>
      <w:r>
        <w:rPr>
          <w:rFonts w:ascii="方正仿宋_GBK" w:eastAsia="方正仿宋_GBK"/>
          <w:sz w:val="32"/>
          <w:szCs w:val="32"/>
        </w:rPr>
        <w:t>公共</w:t>
      </w:r>
      <w:r>
        <w:rPr>
          <w:rFonts w:hint="eastAsia" w:ascii="方正仿宋_GBK" w:eastAsia="方正仿宋_GBK"/>
          <w:sz w:val="32"/>
          <w:szCs w:val="32"/>
        </w:rPr>
        <w:t>环境</w:t>
      </w:r>
      <w:r>
        <w:rPr>
          <w:rFonts w:ascii="方正仿宋_GBK" w:eastAsia="方正仿宋_GBK"/>
          <w:sz w:val="32"/>
          <w:szCs w:val="32"/>
        </w:rPr>
        <w:t>中卫生</w:t>
      </w:r>
      <w:r>
        <w:rPr>
          <w:rFonts w:hint="eastAsia" w:ascii="方正仿宋_GBK" w:eastAsia="方正仿宋_GBK"/>
          <w:sz w:val="32"/>
          <w:szCs w:val="32"/>
        </w:rPr>
        <w:t>情况</w:t>
      </w:r>
      <w:r>
        <w:rPr>
          <w:rFonts w:ascii="方正仿宋_GBK" w:eastAsia="方正仿宋_GBK"/>
          <w:sz w:val="32"/>
          <w:szCs w:val="32"/>
        </w:rPr>
        <w:t>较为复杂</w:t>
      </w:r>
      <w:r>
        <w:rPr>
          <w:rFonts w:hint="eastAsia" w:ascii="方正仿宋_GBK" w:eastAsia="方正仿宋_GBK"/>
          <w:sz w:val="32"/>
          <w:szCs w:val="32"/>
        </w:rPr>
        <w:t>的</w:t>
      </w:r>
      <w:r>
        <w:rPr>
          <w:rFonts w:ascii="方正仿宋_GBK" w:eastAsia="方正仿宋_GBK"/>
          <w:sz w:val="32"/>
          <w:szCs w:val="32"/>
        </w:rPr>
        <w:t>场所</w:t>
      </w:r>
      <w:r>
        <w:rPr>
          <w:rFonts w:hint="eastAsia" w:ascii="方正仿宋_GBK" w:eastAsia="方正仿宋_GBK"/>
          <w:sz w:val="32"/>
          <w:szCs w:val="32"/>
          <w:lang w:eastAsia="zh-CN"/>
        </w:rPr>
        <w:t>，</w:t>
      </w:r>
      <w:r>
        <w:rPr>
          <w:rFonts w:hint="eastAsia" w:ascii="方正仿宋_GBK" w:eastAsia="方正仿宋_GBK"/>
          <w:sz w:val="32"/>
          <w:szCs w:val="32"/>
        </w:rPr>
        <w:t>确保</w:t>
      </w:r>
      <w:r>
        <w:rPr>
          <w:rFonts w:ascii="方正仿宋_GBK" w:eastAsia="方正仿宋_GBK"/>
          <w:sz w:val="32"/>
          <w:szCs w:val="32"/>
        </w:rPr>
        <w:t>各个场所的</w:t>
      </w:r>
      <w:r>
        <w:rPr>
          <w:rFonts w:hint="eastAsia" w:ascii="方正仿宋_GBK" w:eastAsia="方正仿宋_GBK"/>
          <w:sz w:val="32"/>
          <w:szCs w:val="32"/>
        </w:rPr>
        <w:t>卫生</w:t>
      </w:r>
      <w:r>
        <w:rPr>
          <w:rFonts w:ascii="方正仿宋_GBK" w:eastAsia="方正仿宋_GBK"/>
          <w:sz w:val="32"/>
          <w:szCs w:val="32"/>
        </w:rPr>
        <w:t>管理</w:t>
      </w:r>
      <w:r>
        <w:rPr>
          <w:rFonts w:hint="eastAsia" w:ascii="方正仿宋_GBK" w:eastAsia="方正仿宋_GBK"/>
          <w:sz w:val="32"/>
          <w:szCs w:val="32"/>
        </w:rPr>
        <w:t>规范</w:t>
      </w:r>
      <w:r>
        <w:rPr>
          <w:rFonts w:ascii="方正仿宋_GBK" w:eastAsia="方正仿宋_GBK"/>
          <w:sz w:val="32"/>
          <w:szCs w:val="32"/>
        </w:rPr>
        <w:t>有助于</w:t>
      </w:r>
      <w:r>
        <w:rPr>
          <w:rFonts w:hint="eastAsia" w:ascii="方正仿宋_GBK" w:eastAsia="方正仿宋_GBK"/>
          <w:sz w:val="32"/>
          <w:szCs w:val="32"/>
        </w:rPr>
        <w:t>提高</w:t>
      </w:r>
      <w:r>
        <w:rPr>
          <w:rFonts w:ascii="方正仿宋_GBK" w:eastAsia="方正仿宋_GBK"/>
          <w:sz w:val="32"/>
          <w:szCs w:val="32"/>
        </w:rPr>
        <w:t>生活质量、</w:t>
      </w:r>
      <w:r>
        <w:rPr>
          <w:rFonts w:hint="eastAsia" w:ascii="方正仿宋_GBK" w:eastAsia="方正仿宋_GBK"/>
          <w:sz w:val="32"/>
          <w:szCs w:val="32"/>
        </w:rPr>
        <w:t>防止</w:t>
      </w:r>
      <w:r>
        <w:rPr>
          <w:rFonts w:ascii="方正仿宋_GBK" w:eastAsia="方正仿宋_GBK"/>
          <w:sz w:val="32"/>
          <w:szCs w:val="32"/>
        </w:rPr>
        <w:t>疾病传播</w:t>
      </w:r>
      <w:r>
        <w:rPr>
          <w:rFonts w:hint="eastAsia" w:ascii="方正仿宋_GBK" w:eastAsia="方正仿宋_GBK"/>
          <w:sz w:val="32"/>
          <w:szCs w:val="32"/>
        </w:rPr>
        <w:t>，同时为适应社会职能的日益成熟，行政职能的不断细化，相应的法律法规及规范性文件也需进行梳理修订，更加完善，让执法部门能有法可依、依法行政。</w:t>
      </w:r>
    </w:p>
    <w:sectPr>
      <w:footerReference r:id="rId3" w:type="default"/>
      <w:pgSz w:w="11906" w:h="16838"/>
      <w:pgMar w:top="2098" w:right="1531" w:bottom="1984" w:left="1531" w:header="851" w:footer="1474"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ikeFont_cs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7F3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BF489">
                          <w:pPr>
                            <w:pStyle w:val="2"/>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r>
                            <w:rPr>
                              <w:rFonts w:hint="eastAsia"/>
                              <w:sz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1BF489">
                    <w:pPr>
                      <w:pStyle w:val="2"/>
                      <w:rPr>
                        <w:rFonts w:hint="eastAsia" w:eastAsiaTheme="minorEastAsia"/>
                        <w:sz w:val="28"/>
                        <w:lang w:eastAsia="zh-CN"/>
                      </w:rPr>
                    </w:pPr>
                    <w:r>
                      <w:rPr>
                        <w:rFonts w:hint="eastAsia"/>
                        <w:sz w:val="28"/>
                        <w:lang w:eastAsia="zh-CN"/>
                      </w:rPr>
                      <w:t xml:space="preserve">— </w:t>
                    </w: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r>
                      <w:rPr>
                        <w:rFonts w:hint="eastAsia"/>
                        <w:sz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6051"/>
    <w:multiLevelType w:val="singleLevel"/>
    <w:tmpl w:val="CA52605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N2NiYjQ3Y2I5MzI5MTBjNTIzZDNlMWZlNWRhNjcifQ=="/>
  </w:docVars>
  <w:rsids>
    <w:rsidRoot w:val="35505355"/>
    <w:rsid w:val="00090A1A"/>
    <w:rsid w:val="0009467C"/>
    <w:rsid w:val="002E102B"/>
    <w:rsid w:val="00311B77"/>
    <w:rsid w:val="00490732"/>
    <w:rsid w:val="00547E01"/>
    <w:rsid w:val="005C7701"/>
    <w:rsid w:val="006D5EE2"/>
    <w:rsid w:val="00976CE5"/>
    <w:rsid w:val="009A2833"/>
    <w:rsid w:val="00AE3D1E"/>
    <w:rsid w:val="00B20C6D"/>
    <w:rsid w:val="00B76BC9"/>
    <w:rsid w:val="00D377CE"/>
    <w:rsid w:val="00F1179F"/>
    <w:rsid w:val="052B5D12"/>
    <w:rsid w:val="07965A92"/>
    <w:rsid w:val="099852B1"/>
    <w:rsid w:val="0F977AFB"/>
    <w:rsid w:val="18943642"/>
    <w:rsid w:val="1D4A267E"/>
    <w:rsid w:val="1DA04833"/>
    <w:rsid w:val="1F6416F1"/>
    <w:rsid w:val="213B743F"/>
    <w:rsid w:val="27E25DC4"/>
    <w:rsid w:val="27F11A77"/>
    <w:rsid w:val="29CA71AD"/>
    <w:rsid w:val="2A4D556A"/>
    <w:rsid w:val="2D2C59F8"/>
    <w:rsid w:val="303622F1"/>
    <w:rsid w:val="33604DD8"/>
    <w:rsid w:val="354F2F16"/>
    <w:rsid w:val="35505355"/>
    <w:rsid w:val="3EB77040"/>
    <w:rsid w:val="4134048C"/>
    <w:rsid w:val="430E3C58"/>
    <w:rsid w:val="488F74F4"/>
    <w:rsid w:val="48FB4BAA"/>
    <w:rsid w:val="4E06184F"/>
    <w:rsid w:val="516C2AB5"/>
    <w:rsid w:val="52E64B37"/>
    <w:rsid w:val="54494DF4"/>
    <w:rsid w:val="554E3FF9"/>
    <w:rsid w:val="56E406CC"/>
    <w:rsid w:val="59964DE5"/>
    <w:rsid w:val="5E9E2ED6"/>
    <w:rsid w:val="635C7E7C"/>
    <w:rsid w:val="6C771F1C"/>
    <w:rsid w:val="709F3759"/>
    <w:rsid w:val="750D66EB"/>
    <w:rsid w:val="756839C2"/>
    <w:rsid w:val="76511212"/>
    <w:rsid w:val="79391106"/>
    <w:rsid w:val="7ABF4DAB"/>
    <w:rsid w:val="7BC4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FollowedHyperlink"/>
    <w:basedOn w:val="6"/>
    <w:qFormat/>
    <w:uiPriority w:val="0"/>
    <w:rPr>
      <w:color w:val="338DE6"/>
      <w:u w:val="none"/>
    </w:rPr>
  </w:style>
  <w:style w:type="character" w:styleId="9">
    <w:name w:val="Emphasis"/>
    <w:basedOn w:val="6"/>
    <w:qFormat/>
    <w:uiPriority w:val="0"/>
    <w:rPr>
      <w:rFonts w:hint="default" w:ascii="baikeFont_css" w:hAnsi="baikeFont_css" w:eastAsia="baikeFont_css" w:cs="baikeFont_cs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8DE6"/>
      <w:u w:val="non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sz w:val="21"/>
      <w:szCs w:val="21"/>
    </w:rPr>
  </w:style>
  <w:style w:type="character" w:styleId="16">
    <w:name w:val="HTML Sample"/>
    <w:basedOn w:val="6"/>
    <w:qFormat/>
    <w:uiPriority w:val="0"/>
    <w:rPr>
      <w:rFonts w:hint="default" w:ascii="serif" w:hAnsi="serif" w:eastAsia="serif" w:cs="serif"/>
      <w:sz w:val="21"/>
      <w:szCs w:val="21"/>
    </w:rPr>
  </w:style>
  <w:style w:type="character" w:customStyle="1" w:styleId="17">
    <w:name w:val="fontborder"/>
    <w:basedOn w:val="6"/>
    <w:qFormat/>
    <w:uiPriority w:val="0"/>
    <w:rPr>
      <w:bdr w:val="single" w:color="000000" w:sz="6" w:space="0"/>
    </w:rPr>
  </w:style>
  <w:style w:type="character" w:customStyle="1" w:styleId="18">
    <w:name w:val="fontstrikethrough"/>
    <w:basedOn w:val="6"/>
    <w:qFormat/>
    <w:uiPriority w:val="0"/>
    <w:rPr>
      <w:strik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2037</Words>
  <Characters>2097</Characters>
  <Lines>7</Lines>
  <Paragraphs>2</Paragraphs>
  <TotalTime>2</TotalTime>
  <ScaleCrop>false</ScaleCrop>
  <LinksUpToDate>false</LinksUpToDate>
  <CharactersWithSpaces>2101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2021-11-05T00:47:00Z</dcterms:created>
  <dc:creator>WPS_1559727142</dc:creator>
  <cp:lastModifiedBy>鱼丸粗面</cp:lastModifiedBy>
  <cp:lastPrinted>2019-08-09T01:00:00Z</cp:lastPrinted>
  <dcterms:modified xsi:type="dcterms:W3CDTF">2024-12-09T02:24:40Z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4D261C029DEC4827A0F498FAAC1F231F</vt:lpwstr>
  </property>
</Properties>
</file>