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r>
        <w:rPr>
          <w:color w:val="000000"/>
        </w:rPr>
        <w:pict>
          <v:shape id="艺术字 10" o:spid="_x0000_s1026" o:spt="136" type="#_x0000_t136" style="position:absolute;left:0pt;margin-left:81.3pt;margin-top:77.9pt;height:51.9pt;width:429.8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云阳县生态环境局文件" style="font-family:方正小标宋_GBK;font-size:36pt;font-weight:bold;v-text-align:center;"/>
          </v:shape>
        </w:pict>
      </w:r>
    </w:p>
    <w:p>
      <w:pPr>
        <w:keepNext w:val="0"/>
        <w:keepLines w:val="0"/>
        <w:pageBreakBefore w:val="0"/>
        <w:widowControl w:val="0"/>
        <w:tabs>
          <w:tab w:val="left" w:pos="3160"/>
          <w:tab w:val="left" w:pos="3476"/>
        </w:tabs>
        <w:kinsoku/>
        <w:wordWrap/>
        <w:overflowPunct/>
        <w:topLinePunct w:val="0"/>
        <w:autoSpaceDE/>
        <w:autoSpaceDN/>
        <w:bidi w:val="0"/>
        <w:adjustRightInd/>
        <w:snapToGrid/>
        <w:spacing w:line="580" w:lineRule="exact"/>
        <w:textAlignment w:val="auto"/>
        <w:rPr>
          <w:color w:val="000000"/>
        </w:rPr>
      </w:pPr>
      <w:r>
        <w:rPr>
          <w:color w:val="000000"/>
        </w:rPr>
        <w:tab/>
      </w:r>
      <w:r>
        <w:rPr>
          <w:color w:val="000000"/>
        </w:rPr>
        <w:tab/>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80" w:lineRule="exact"/>
        <w:ind w:firstLine="316" w:firstLineChars="100"/>
        <w:jc w:val="center"/>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云阳环发</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eastAsia="zh-CN"/>
        </w:rPr>
        <w:t>4</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28</w:t>
      </w:r>
      <w:r>
        <w:rPr>
          <w:rFonts w:hint="eastAsia" w:ascii="方正仿宋_GBK" w:hAnsi="方正仿宋_GBK" w:eastAsia="方正仿宋_GBK" w:cs="方正仿宋_GBK"/>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b/>
          <w:color w:val="00000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b/>
          <w:color w:val="000000"/>
        </w:rPr>
      </w:pPr>
      <w:r>
        <w:rPr>
          <w:b/>
          <w:color w:val="000000"/>
        </w:rPr>
        <w:pict>
          <v:line id="直接连接符 1" o:spid="_x0000_s1028" o:spt="20" style="position:absolute;left:0pt;margin-left:76.35pt;margin-top:244.45pt;height:0pt;width:442.2pt;mso-position-horizontal-relative:page;mso-position-vertical-relative:margin;z-index:251659264;mso-width-relative:page;mso-height-relative:page;" stroked="t" coordsize="21600,21600">
            <v:path arrowok="t"/>
            <v:fill focussize="0,0"/>
            <v:stroke weight="2.25pt" color="#FF0000"/>
            <v:imagedata o:title=""/>
            <o:lock v:ext="edit"/>
          </v:line>
        </w:pic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云阳县生态环境局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w:t>
      </w: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3</w:t>
      </w:r>
      <w:r>
        <w:rPr>
          <w:rFonts w:hint="eastAsia" w:ascii="方正小标宋_GBK" w:eastAsia="方正小标宋_GBK"/>
          <w:sz w:val="44"/>
          <w:szCs w:val="44"/>
        </w:rPr>
        <w:t>年度县级参评企业环境信用评价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初评结果的公示及申请复核工作的通知</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方正仿宋_GBK" w:eastAsia="方正仿宋_GBK"/>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各参评对象：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为深入推进环境信用体系建设，按照重庆市生态环境局等4部门联合印发的《重庆市企业环境信用评价办法》(渝环规〔2021〕7号)和</w:t>
      </w:r>
      <w:r>
        <w:rPr>
          <w:rFonts w:hint="default" w:ascii="Times New Roman" w:hAnsi="Times New Roman" w:eastAsia="方正仿宋_GBK" w:cs="Times New Roman"/>
          <w:sz w:val="32"/>
          <w:szCs w:val="32"/>
        </w:rPr>
        <w:t>《重庆市生态环境局办公室关于开展2023年度企业环境信用评价工作的通知》（渝环办〔2024〕54号）</w:t>
      </w:r>
      <w:r>
        <w:rPr>
          <w:rFonts w:ascii="Times New Roman" w:hAnsi="Times New Roman" w:eastAsia="方正仿宋_GBK"/>
          <w:sz w:val="32"/>
          <w:szCs w:val="32"/>
        </w:rPr>
        <w:t>有关规定，我</w:t>
      </w:r>
      <w:r>
        <w:rPr>
          <w:rFonts w:hint="eastAsia" w:ascii="Times New Roman" w:hAnsi="Times New Roman" w:eastAsia="方正仿宋_GBK"/>
          <w:sz w:val="32"/>
          <w:szCs w:val="32"/>
        </w:rPr>
        <w:t>局组织开展了云阳县</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年度县级参评企业环境信用评价工作。经企业自评申报、综合评价等程序，完成了全县</w:t>
      </w:r>
      <w:r>
        <w:rPr>
          <w:rFonts w:hint="eastAsia" w:ascii="Times New Roman" w:hAnsi="Times New Roman" w:eastAsia="方正仿宋_GBK"/>
          <w:sz w:val="32"/>
          <w:szCs w:val="32"/>
        </w:rPr>
        <w:t>5</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家参评企业的初次评价工作</w:t>
      </w:r>
      <w:r>
        <w:rPr>
          <w:rFonts w:hint="eastAsia" w:ascii="Times New Roman" w:hAnsi="Times New Roman" w:eastAsia="方正仿宋_GBK"/>
          <w:sz w:val="32"/>
          <w:szCs w:val="32"/>
        </w:rPr>
        <w:t>，正常参评4</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家，不参评</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家(其中</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家企业</w:t>
      </w:r>
      <w:r>
        <w:rPr>
          <w:rFonts w:hint="eastAsia" w:ascii="Times New Roman" w:hAnsi="Times New Roman" w:eastAsia="方正仿宋_GBK"/>
          <w:sz w:val="32"/>
          <w:szCs w:val="32"/>
          <w:lang w:eastAsia="zh-CN"/>
        </w:rPr>
        <w:t>投产不足半年</w:t>
      </w:r>
      <w:r>
        <w:rPr>
          <w:rFonts w:hint="eastAsia" w:ascii="Times New Roman" w:hAnsi="Times New Roman" w:eastAsia="方正仿宋_GBK"/>
          <w:sz w:val="32"/>
          <w:szCs w:val="32"/>
        </w:rPr>
        <w:t>，1家企业破产)，</w:t>
      </w:r>
      <w:r>
        <w:rPr>
          <w:rFonts w:ascii="Times New Roman" w:hAnsi="Times New Roman" w:eastAsia="方正仿宋_GBK"/>
          <w:sz w:val="32"/>
          <w:szCs w:val="32"/>
        </w:rPr>
        <w:t>现将初评结果予以公示</w:t>
      </w:r>
      <w:r>
        <w:rPr>
          <w:rFonts w:hint="eastAsia" w:ascii="Times New Roman" w:hAnsi="Times New Roman" w:eastAsia="方正仿宋_GBK"/>
          <w:sz w:val="32"/>
          <w:szCs w:val="32"/>
        </w:rPr>
        <w:t>，接受社会监督</w:t>
      </w:r>
      <w:r>
        <w:rPr>
          <w:rFonts w:ascii="Times New Roman" w:hAnsi="Times New Roman" w:eastAsia="方正仿宋_GBK"/>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初评结果公示期为202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日至202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日(共15日)。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参评企业若对初评结果有异议的，在公示期满前</w:t>
      </w:r>
      <w:r>
        <w:rPr>
          <w:rFonts w:hint="eastAsia" w:ascii="Times New Roman" w:hAnsi="Times New Roman" w:eastAsia="方正仿宋_GBK"/>
          <w:sz w:val="32"/>
          <w:szCs w:val="32"/>
        </w:rPr>
        <w:t>将加盖企业公章的申诉资料以电子件方式上传至重庆环境信用评价系统</w:t>
      </w:r>
      <w:r>
        <w:rPr>
          <w:rFonts w:ascii="Times New Roman" w:hAnsi="Times New Roman" w:eastAsia="方正仿宋_GBK"/>
          <w:sz w:val="32"/>
          <w:szCs w:val="32"/>
        </w:rPr>
        <w:t>(</w:t>
      </w:r>
      <w:r>
        <w:fldChar w:fldCharType="begin"/>
      </w:r>
      <w:r>
        <w:instrText xml:space="preserve"> HYPERLINK "http://www.qyhjxypj.com" </w:instrText>
      </w:r>
      <w:r>
        <w:fldChar w:fldCharType="separate"/>
      </w:r>
      <w:r>
        <w:rPr>
          <w:rFonts w:ascii="Times New Roman" w:hAnsi="Times New Roman" w:eastAsia="方正仿宋_GBK"/>
          <w:sz w:val="32"/>
          <w:szCs w:val="32"/>
        </w:rPr>
        <w:t>www.qyhjxypj.com</w:t>
      </w:r>
      <w:r>
        <w:rPr>
          <w:rFonts w:ascii="Times New Roman" w:hAnsi="Times New Roman" w:eastAsia="方正仿宋_GBK"/>
          <w:sz w:val="32"/>
          <w:szCs w:val="32"/>
        </w:rPr>
        <w:fldChar w:fldCharType="end"/>
      </w:r>
      <w:r>
        <w:rPr>
          <w:rFonts w:ascii="Times New Roman" w:hAnsi="Times New Roman" w:eastAsia="方正仿宋_GBK"/>
          <w:sz w:val="32"/>
          <w:szCs w:val="32"/>
        </w:rPr>
        <w:t>)</w:t>
      </w:r>
      <w:r>
        <w:rPr>
          <w:rFonts w:hint="eastAsia" w:ascii="Times New Roman" w:hAnsi="Times New Roman" w:eastAsia="方正仿宋_GBK"/>
          <w:sz w:val="32"/>
          <w:szCs w:val="32"/>
        </w:rPr>
        <w:t>，同时</w:t>
      </w:r>
      <w:r>
        <w:rPr>
          <w:rFonts w:ascii="Times New Roman" w:hAnsi="Times New Roman" w:eastAsia="方正仿宋_GBK"/>
          <w:sz w:val="32"/>
          <w:szCs w:val="32"/>
        </w:rPr>
        <w:t>将加盖企业公章的申诉申请表(详见附件2)和证明材料的纸质档递交至</w:t>
      </w:r>
      <w:r>
        <w:rPr>
          <w:rFonts w:hint="eastAsia" w:ascii="Times New Roman" w:hAnsi="Times New Roman" w:eastAsia="方正仿宋_GBK"/>
          <w:sz w:val="32"/>
          <w:szCs w:val="32"/>
        </w:rPr>
        <w:t>云阳</w:t>
      </w:r>
      <w:r>
        <w:rPr>
          <w:rFonts w:ascii="Times New Roman" w:hAnsi="Times New Roman" w:eastAsia="方正仿宋_GBK"/>
          <w:sz w:val="32"/>
          <w:szCs w:val="32"/>
        </w:rPr>
        <w:t>县生态环境</w:t>
      </w:r>
      <w:r>
        <w:rPr>
          <w:rFonts w:hint="eastAsia" w:ascii="Times New Roman" w:hAnsi="Times New Roman" w:eastAsia="方正仿宋_GBK"/>
          <w:sz w:val="32"/>
          <w:szCs w:val="32"/>
        </w:rPr>
        <w:t>局总量科</w:t>
      </w:r>
      <w:r>
        <w:rPr>
          <w:rFonts w:ascii="Times New Roman" w:hAnsi="Times New Roman" w:eastAsia="方正仿宋_GBK"/>
          <w:sz w:val="32"/>
          <w:szCs w:val="32"/>
        </w:rPr>
        <w:t>(地址：</w:t>
      </w:r>
      <w:r>
        <w:rPr>
          <w:rFonts w:hint="eastAsia" w:ascii="Times New Roman" w:hAnsi="Times New Roman" w:eastAsia="方正仿宋_GBK"/>
          <w:sz w:val="32"/>
          <w:szCs w:val="32"/>
        </w:rPr>
        <w:t>云阳县双江</w:t>
      </w:r>
      <w:bookmarkStart w:id="0" w:name="_GoBack"/>
      <w:bookmarkEnd w:id="0"/>
      <w:r>
        <w:rPr>
          <w:rFonts w:hint="eastAsia" w:ascii="Times New Roman" w:hAnsi="Times New Roman" w:eastAsia="方正仿宋_GBK"/>
          <w:sz w:val="32"/>
          <w:szCs w:val="32"/>
        </w:rPr>
        <w:t>街道桂湾支路222号219办公室</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电子档报送指定</w:t>
      </w:r>
      <w:r>
        <w:rPr>
          <w:rFonts w:hint="eastAsia" w:ascii="Times New Roman" w:hAnsi="Times New Roman" w:eastAsia="方正仿宋_GBK"/>
          <w:sz w:val="32"/>
          <w:szCs w:val="32"/>
        </w:rPr>
        <w:t>邮箱</w:t>
      </w:r>
      <w:r>
        <w:rPr>
          <w:rFonts w:hint="eastAsia" w:ascii="Times New Roman" w:hAnsi="Times New Roman" w:eastAsia="方正仿宋_GBK"/>
          <w:sz w:val="32"/>
          <w:szCs w:val="32"/>
          <w:lang w:val="en-US" w:eastAsia="zh-CN"/>
        </w:rPr>
        <w:t>274530810@qq.com</w:t>
      </w:r>
      <w:r>
        <w:rPr>
          <w:rFonts w:ascii="Times New Roman" w:hAnsi="Times New Roman" w:eastAsia="方正仿宋_GBK"/>
          <w:sz w:val="32"/>
          <w:szCs w:val="32"/>
        </w:rPr>
        <w:t>。公众、环保团体或其他社会组织机构，若对初评结果有异议的，也可参考上述方式，在公示期满前提交佐证材料或证据，并提供主要联系人及联系方式，以便核实。</w:t>
      </w:r>
      <w:r>
        <w:rPr>
          <w:rFonts w:hint="eastAsia" w:ascii="Times New Roman" w:hAnsi="Times New Roman" w:eastAsia="方正仿宋_GBK"/>
          <w:sz w:val="32"/>
          <w:szCs w:val="32"/>
        </w:rPr>
        <w:t>逾期未申请复核的，视为无异议，将不再另行受理评价结果复核申请。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联系人：</w:t>
      </w:r>
      <w:r>
        <w:rPr>
          <w:rFonts w:hint="eastAsia" w:ascii="Times New Roman" w:hAnsi="Times New Roman" w:eastAsia="方正仿宋_GBK" w:cs="Times New Roman"/>
          <w:sz w:val="32"/>
          <w:szCs w:val="32"/>
          <w:lang w:val="en-US" w:eastAsia="zh-CN"/>
        </w:rPr>
        <w:t>吴金华</w:t>
      </w:r>
      <w:r>
        <w:rPr>
          <w:rFonts w:hint="default" w:ascii="Times New Roman" w:hAnsi="Times New Roman" w:eastAsia="方正仿宋_GBK" w:cs="Times New Roman"/>
          <w:sz w:val="32"/>
          <w:szCs w:val="32"/>
        </w:rPr>
        <w:t>，</w:t>
      </w:r>
      <w:r>
        <w:rPr>
          <w:rFonts w:hint="eastAsia" w:ascii="Times New Roman" w:hAnsi="Times New Roman" w:eastAsia="方正仿宋_GBK"/>
          <w:sz w:val="32"/>
          <w:szCs w:val="32"/>
        </w:rPr>
        <w:t>罗婕妤</w:t>
      </w:r>
      <w:r>
        <w:rPr>
          <w:rFonts w:ascii="Times New Roman" w:hAnsi="Times New Roman" w:eastAsia="方正仿宋_GBK"/>
          <w:sz w:val="32"/>
          <w:szCs w:val="32"/>
        </w:rPr>
        <w:t>；联系电话：</w:t>
      </w:r>
      <w:r>
        <w:rPr>
          <w:rFonts w:hint="eastAsia" w:ascii="Times New Roman" w:hAnsi="Times New Roman" w:eastAsia="方正仿宋_GBK" w:cs="Times New Roman"/>
          <w:sz w:val="32"/>
          <w:szCs w:val="32"/>
          <w:lang w:val="en-US" w:eastAsia="zh-CN"/>
        </w:rPr>
        <w:t>13658375088，</w:t>
      </w:r>
      <w:r>
        <w:rPr>
          <w:rFonts w:hint="eastAsia" w:ascii="Times New Roman" w:hAnsi="Times New Roman" w:eastAsia="方正仿宋_GBK"/>
          <w:sz w:val="32"/>
          <w:szCs w:val="32"/>
        </w:rPr>
        <w:t>55181535</w:t>
      </w:r>
      <w:r>
        <w:rPr>
          <w:rFonts w:ascii="Times New Roman" w:hAnsi="Times New Roman" w:eastAsia="方正仿宋_GBK"/>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特此通知。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Times New Roman" w:hAnsi="Times New Roman" w:eastAsia="方正仿宋_GBK" w:cs="Times New Roman"/>
          <w:kern w:val="2"/>
          <w:sz w:val="32"/>
          <w:szCs w:val="32"/>
        </w:rPr>
      </w:pPr>
    </w:p>
    <w:p>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left="610"/>
        <w:textAlignment w:val="auto"/>
        <w:rPr>
          <w:rFonts w:ascii="Times New Roman" w:hAnsi="Times New Roman" w:eastAsia="方正仿宋_GBK" w:cs="宋体"/>
          <w:kern w:val="0"/>
          <w:sz w:val="32"/>
          <w:szCs w:val="32"/>
        </w:rPr>
      </w:pPr>
      <w:r>
        <w:rPr>
          <w:rFonts w:ascii="Times New Roman" w:hAnsi="Times New Roman" w:eastAsia="方正仿宋_GBK" w:cs="宋体"/>
          <w:kern w:val="0"/>
          <w:sz w:val="32"/>
          <w:szCs w:val="32"/>
        </w:rPr>
        <w:t>附件：1.</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云阳</w:t>
      </w:r>
      <w:r>
        <w:rPr>
          <w:rFonts w:ascii="Times New Roman" w:hAnsi="Times New Roman" w:eastAsia="方正仿宋_GBK" w:cs="宋体"/>
          <w:kern w:val="0"/>
          <w:sz w:val="32"/>
          <w:szCs w:val="32"/>
        </w:rPr>
        <w:t>县202</w:t>
      </w:r>
      <w:r>
        <w:rPr>
          <w:rFonts w:hint="eastAsia" w:ascii="Times New Roman" w:hAnsi="Times New Roman" w:eastAsia="方正仿宋_GBK" w:cs="宋体"/>
          <w:kern w:val="0"/>
          <w:sz w:val="32"/>
          <w:szCs w:val="32"/>
          <w:lang w:val="en-US" w:eastAsia="zh-CN"/>
        </w:rPr>
        <w:t>3</w:t>
      </w:r>
      <w:r>
        <w:rPr>
          <w:rFonts w:ascii="Times New Roman" w:hAnsi="Times New Roman" w:eastAsia="方正仿宋_GBK" w:cs="宋体"/>
          <w:kern w:val="0"/>
          <w:sz w:val="32"/>
          <w:szCs w:val="32"/>
        </w:rPr>
        <w:t>年度县级参评企业环境信用评价初评</w:t>
      </w:r>
    </w:p>
    <w:p>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left="1900"/>
        <w:textAlignment w:val="auto"/>
        <w:rPr>
          <w:rFonts w:ascii="Times New Roman" w:hAnsi="Times New Roman" w:eastAsia="方正仿宋_GBK" w:cs="宋体"/>
          <w:kern w:val="0"/>
          <w:sz w:val="32"/>
          <w:szCs w:val="32"/>
        </w:rPr>
      </w:pPr>
      <w:r>
        <w:rPr>
          <w:rFonts w:ascii="Times New Roman" w:hAnsi="Times New Roman" w:eastAsia="方正仿宋_GBK" w:cs="宋体"/>
          <w:kern w:val="0"/>
          <w:sz w:val="32"/>
          <w:szCs w:val="32"/>
        </w:rPr>
        <w:t>结果公示表</w:t>
      </w:r>
    </w:p>
    <w:p>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left="1570"/>
        <w:textAlignment w:val="auto"/>
        <w:rPr>
          <w:rFonts w:ascii="Times New Roman" w:hAnsi="Times New Roman" w:eastAsia="方正仿宋_GBK" w:cs="宋体"/>
          <w:kern w:val="0"/>
          <w:sz w:val="32"/>
          <w:szCs w:val="32"/>
        </w:rPr>
      </w:pPr>
      <w:r>
        <w:rPr>
          <w:rFonts w:ascii="Times New Roman" w:hAnsi="Times New Roman" w:eastAsia="方正仿宋_GBK" w:cs="宋体"/>
          <w:kern w:val="0"/>
          <w:sz w:val="32"/>
          <w:szCs w:val="32"/>
        </w:rPr>
        <w:t>2.</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云阳</w:t>
      </w:r>
      <w:r>
        <w:rPr>
          <w:rFonts w:ascii="Times New Roman" w:hAnsi="Times New Roman" w:eastAsia="方正仿宋_GBK" w:cs="宋体"/>
          <w:kern w:val="0"/>
          <w:sz w:val="32"/>
          <w:szCs w:val="32"/>
        </w:rPr>
        <w:t>县202</w:t>
      </w:r>
      <w:r>
        <w:rPr>
          <w:rFonts w:hint="eastAsia" w:ascii="Times New Roman" w:hAnsi="Times New Roman" w:eastAsia="方正仿宋_GBK" w:cs="宋体"/>
          <w:kern w:val="0"/>
          <w:sz w:val="32"/>
          <w:szCs w:val="32"/>
          <w:lang w:val="en-US" w:eastAsia="zh-CN"/>
        </w:rPr>
        <w:t>3</w:t>
      </w:r>
      <w:r>
        <w:rPr>
          <w:rFonts w:ascii="Times New Roman" w:hAnsi="Times New Roman" w:eastAsia="方正仿宋_GBK" w:cs="宋体"/>
          <w:kern w:val="0"/>
          <w:sz w:val="32"/>
          <w:szCs w:val="32"/>
        </w:rPr>
        <w:t>年度县级参评企业环境信用评价初</w:t>
      </w:r>
    </w:p>
    <w:p>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firstLine="1896" w:firstLineChars="600"/>
        <w:textAlignment w:val="auto"/>
      </w:pPr>
      <w:r>
        <w:rPr>
          <w:rFonts w:ascii="Times New Roman" w:hAnsi="Times New Roman" w:eastAsia="方正仿宋_GBK" w:cs="宋体"/>
          <w:kern w:val="0"/>
          <w:sz w:val="32"/>
          <w:szCs w:val="32"/>
        </w:rPr>
        <w:t>评结果申诉申请表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48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                           云阳县生态环境局</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5372" w:firstLineChars="17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202</w:t>
      </w:r>
      <w:r>
        <w:rPr>
          <w:rFonts w:hint="eastAsia" w:ascii="Times New Roman" w:hAnsi="Times New Roman" w:eastAsia="方正仿宋_GBK" w:cs="Times New Roman"/>
          <w:kern w:val="2"/>
          <w:sz w:val="32"/>
          <w:szCs w:val="32"/>
          <w:lang w:val="en-US" w:eastAsia="zh-CN"/>
        </w:rPr>
        <w:t>4</w:t>
      </w:r>
      <w:r>
        <w:rPr>
          <w:rFonts w:hint="eastAsia" w:ascii="Times New Roman" w:hAnsi="Times New Roman" w:eastAsia="方正仿宋_GBK" w:cs="Times New Roman"/>
          <w:kern w:val="2"/>
          <w:sz w:val="32"/>
          <w:szCs w:val="32"/>
        </w:rPr>
        <w:t>年1</w:t>
      </w:r>
      <w:r>
        <w:rPr>
          <w:rFonts w:hint="eastAsia" w:ascii="Times New Roman" w:hAnsi="Times New Roman" w:eastAsia="方正仿宋_GBK" w:cs="Times New Roman"/>
          <w:kern w:val="2"/>
          <w:sz w:val="32"/>
          <w:szCs w:val="32"/>
          <w:lang w:val="en-US" w:eastAsia="zh-CN"/>
        </w:rPr>
        <w:t>2</w:t>
      </w:r>
      <w:r>
        <w:rPr>
          <w:rFonts w:hint="eastAsia" w:ascii="Times New Roman" w:hAnsi="Times New Roman" w:eastAsia="方正仿宋_GBK" w:cs="Times New Roman"/>
          <w:kern w:val="2"/>
          <w:sz w:val="32"/>
          <w:szCs w:val="32"/>
        </w:rPr>
        <w:t>月</w:t>
      </w:r>
      <w:r>
        <w:rPr>
          <w:rFonts w:hint="eastAsia" w:ascii="Times New Roman" w:hAnsi="Times New Roman" w:eastAsia="方正仿宋_GBK" w:cs="Times New Roman"/>
          <w:kern w:val="2"/>
          <w:sz w:val="32"/>
          <w:szCs w:val="32"/>
          <w:lang w:val="en-US" w:eastAsia="zh-CN"/>
        </w:rPr>
        <w:t>6</w:t>
      </w:r>
      <w:r>
        <w:rPr>
          <w:rFonts w:hint="eastAsia" w:ascii="Times New Roman" w:hAnsi="Times New Roman" w:eastAsia="方正仿宋_GBK" w:cs="Times New Roman"/>
          <w:kern w:val="2"/>
          <w:sz w:val="32"/>
          <w:szCs w:val="32"/>
        </w:rPr>
        <w:t>日</w:t>
      </w:r>
    </w:p>
    <w:p>
      <w:pPr>
        <w:spacing w:line="578" w:lineRule="exact"/>
        <w:rPr>
          <w:rFonts w:ascii="黑体" w:hAnsi="黑体" w:eastAsia="黑体" w:cs="黑体"/>
          <w:sz w:val="33"/>
          <w:szCs w:val="33"/>
        </w:rPr>
      </w:pPr>
      <w:r>
        <w:rPr>
          <w:rFonts w:eastAsia="方正小标宋简体"/>
          <w:color w:val="FF0000"/>
          <w:spacing w:val="60"/>
          <w:w w:val="90"/>
          <w:sz w:val="100"/>
        </w:rPr>
        <w:br w:type="page"/>
      </w:r>
      <w:r>
        <w:rPr>
          <w:rFonts w:ascii="方正黑体_GBK" w:hAnsi="方正黑体_GBK" w:eastAsia="方正黑体_GBK" w:cs="方正黑体_GBK"/>
          <w:sz w:val="28"/>
          <w:szCs w:val="28"/>
        </w:rPr>
        <w:t>附件</w:t>
      </w:r>
      <w:r>
        <w:rPr>
          <w:rFonts w:ascii="Times New Roman" w:hAnsi="Times New Roman" w:eastAsia="方正黑体_GBK"/>
          <w:sz w:val="28"/>
          <w:szCs w:val="28"/>
        </w:rPr>
        <w:t>1</w:t>
      </w:r>
    </w:p>
    <w:p>
      <w:pPr>
        <w:pStyle w:val="7"/>
        <w:widowControl w:val="0"/>
        <w:shd w:val="clear" w:color="auto" w:fill="FFFFFF"/>
        <w:spacing w:line="578" w:lineRule="exact"/>
        <w:jc w:val="center"/>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云阳</w:t>
      </w:r>
      <w:r>
        <w:rPr>
          <w:rFonts w:ascii="方正黑体_GBK" w:hAnsi="Times New Roman" w:eastAsia="方正黑体_GBK" w:cs="Times New Roman"/>
          <w:kern w:val="2"/>
          <w:sz w:val="32"/>
          <w:szCs w:val="32"/>
        </w:rPr>
        <w:t>县</w:t>
      </w:r>
      <w:r>
        <w:rPr>
          <w:rFonts w:hint="default" w:ascii="Times New Roman" w:hAnsi="Times New Roman" w:eastAsia="方正黑体_GBK" w:cs="Times New Roman"/>
          <w:kern w:val="2"/>
          <w:sz w:val="32"/>
          <w:szCs w:val="32"/>
        </w:rPr>
        <w:t>202</w:t>
      </w:r>
      <w:r>
        <w:rPr>
          <w:rFonts w:hint="eastAsia" w:ascii="Times New Roman" w:hAnsi="Times New Roman" w:eastAsia="方正黑体_GBK" w:cs="Times New Roman"/>
          <w:kern w:val="2"/>
          <w:sz w:val="32"/>
          <w:szCs w:val="32"/>
          <w:lang w:val="en-US" w:eastAsia="zh-CN"/>
        </w:rPr>
        <w:t>3</w:t>
      </w:r>
      <w:r>
        <w:rPr>
          <w:rFonts w:ascii="方正黑体_GBK" w:hAnsi="Times New Roman" w:eastAsia="方正黑体_GBK" w:cs="Times New Roman"/>
          <w:kern w:val="2"/>
          <w:sz w:val="32"/>
          <w:szCs w:val="32"/>
        </w:rPr>
        <w:t>年度县级参评企业环境信用评价初评结果公示表</w:t>
      </w:r>
    </w:p>
    <w:tbl>
      <w:tblPr>
        <w:tblStyle w:val="8"/>
        <w:tblW w:w="0" w:type="auto"/>
        <w:jc w:val="center"/>
        <w:tblLayout w:type="autofit"/>
        <w:tblCellMar>
          <w:top w:w="0" w:type="dxa"/>
          <w:left w:w="108" w:type="dxa"/>
          <w:bottom w:w="0" w:type="dxa"/>
          <w:right w:w="108" w:type="dxa"/>
        </w:tblCellMar>
      </w:tblPr>
      <w:tblGrid>
        <w:gridCol w:w="531"/>
        <w:gridCol w:w="5285"/>
        <w:gridCol w:w="2189"/>
        <w:gridCol w:w="1056"/>
      </w:tblGrid>
      <w:tr>
        <w:tblPrEx>
          <w:tblCellMar>
            <w:top w:w="0" w:type="dxa"/>
            <w:left w:w="108" w:type="dxa"/>
            <w:bottom w:w="0" w:type="dxa"/>
            <w:right w:w="108" w:type="dxa"/>
          </w:tblCellMar>
        </w:tblPrEx>
        <w:trPr>
          <w:trHeight w:val="812" w:hRule="atLeast"/>
          <w:tblHeader/>
          <w:jc w:val="center"/>
        </w:trPr>
        <w:tc>
          <w:tcPr>
            <w:tcW w:w="0" w:type="auto"/>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19"/>
                <w:szCs w:val="19"/>
              </w:rPr>
            </w:pPr>
            <w:r>
              <w:rPr>
                <w:rFonts w:hint="default" w:ascii="Times New Roman" w:hAnsi="Times New Roman" w:eastAsia="黑体" w:cs="Times New Roman"/>
                <w:color w:val="000000"/>
                <w:kern w:val="0"/>
                <w:sz w:val="28"/>
                <w:szCs w:val="19"/>
              </w:rPr>
              <w:t>序号</w:t>
            </w:r>
          </w:p>
        </w:tc>
        <w:tc>
          <w:tcPr>
            <w:tcW w:w="528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19"/>
                <w:szCs w:val="19"/>
              </w:rPr>
            </w:pPr>
            <w:r>
              <w:rPr>
                <w:rFonts w:hint="default" w:ascii="Times New Roman" w:hAnsi="Times New Roman" w:eastAsia="黑体" w:cs="Times New Roman"/>
                <w:color w:val="000000"/>
                <w:kern w:val="0"/>
                <w:sz w:val="28"/>
                <w:szCs w:val="19"/>
              </w:rPr>
              <w:t>企业名称</w:t>
            </w:r>
          </w:p>
        </w:tc>
        <w:tc>
          <w:tcPr>
            <w:tcW w:w="218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19"/>
                <w:szCs w:val="19"/>
                <w:lang w:val="en-US" w:eastAsia="zh-CN"/>
              </w:rPr>
            </w:pPr>
            <w:r>
              <w:rPr>
                <w:rFonts w:hint="eastAsia" w:ascii="Times New Roman" w:hAnsi="Times New Roman" w:eastAsia="黑体" w:cs="Times New Roman"/>
                <w:color w:val="000000"/>
                <w:kern w:val="0"/>
                <w:sz w:val="28"/>
                <w:szCs w:val="19"/>
                <w:lang w:val="en-US" w:eastAsia="zh-CN"/>
              </w:rPr>
              <w:t>信用等级</w:t>
            </w:r>
          </w:p>
        </w:tc>
        <w:tc>
          <w:tcPr>
            <w:tcW w:w="105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19"/>
                <w:szCs w:val="19"/>
              </w:rPr>
            </w:pPr>
            <w:r>
              <w:rPr>
                <w:rFonts w:hint="default" w:ascii="Times New Roman" w:hAnsi="Times New Roman" w:eastAsia="黑体" w:cs="Times New Roman"/>
                <w:color w:val="000000"/>
                <w:kern w:val="0"/>
                <w:sz w:val="28"/>
                <w:szCs w:val="19"/>
              </w:rPr>
              <w:t>备注</w:t>
            </w: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恒顺重庆调味品有限公司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云阳县红旗水泥有限公司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华新环境工程云阳县有限公司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重庆市卢山饲料集团有限公司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重庆市云阳县民用爆破器材有限责任公司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重庆旭达药业有限公司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7</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云阳县锦艺新材料科技有限公司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8</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重庆市渝东水务有限公司（云阳高阳污水处理厂）</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9</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重庆市渝东水务有限公司（云阳故陵污水处理厂）</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10</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云阳县贵义涂料有限公司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11</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eastAsia="zh-CN"/>
              </w:rPr>
              <w:t>云阳水利水电实业开发有限公司肖家湾水厂</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12</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eastAsia="zh-CN"/>
              </w:rPr>
              <w:t>云阳水利水电实业开发有限公司四方井水厂</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诚信</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13</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重庆农高实业集团有限公司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14</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云阳县宏源水利开发有限责任公司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15</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云阳县金禹水利电力有限责任公司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16</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重庆伟盛燃气开发有限公司云阳分公司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17</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云阳金田塑业有限公司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18</w:t>
            </w:r>
          </w:p>
        </w:tc>
        <w:tc>
          <w:tcPr>
            <w:tcW w:w="5285"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重庆梓瑞汽车零部件有限公司</w:t>
            </w:r>
          </w:p>
        </w:tc>
        <w:tc>
          <w:tcPr>
            <w:tcW w:w="2189"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19</w:t>
            </w:r>
          </w:p>
        </w:tc>
        <w:tc>
          <w:tcPr>
            <w:tcW w:w="5285"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重庆三峡云海药业股份有限公司</w:t>
            </w:r>
          </w:p>
        </w:tc>
        <w:tc>
          <w:tcPr>
            <w:tcW w:w="2189"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20</w:t>
            </w:r>
          </w:p>
        </w:tc>
        <w:tc>
          <w:tcPr>
            <w:tcW w:w="5285"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重庆市云阳县腾宇吸塑包装有限公司</w:t>
            </w:r>
          </w:p>
        </w:tc>
        <w:tc>
          <w:tcPr>
            <w:tcW w:w="2189"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21</w:t>
            </w:r>
          </w:p>
        </w:tc>
        <w:tc>
          <w:tcPr>
            <w:tcW w:w="5285"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云阳河牛复兴船务有限责任公司</w:t>
            </w:r>
          </w:p>
        </w:tc>
        <w:tc>
          <w:tcPr>
            <w:tcW w:w="2189"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22</w:t>
            </w:r>
          </w:p>
        </w:tc>
        <w:tc>
          <w:tcPr>
            <w:tcW w:w="5285"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重庆市云阳县天然气有限责任公司</w:t>
            </w:r>
          </w:p>
        </w:tc>
        <w:tc>
          <w:tcPr>
            <w:tcW w:w="2189"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23</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云阳县渝鑫船务有限公司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24</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重庆市云阳曲轴有限责任公司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25</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重庆市宏霖食品股份有限公司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w:t>
            </w:r>
            <w:r>
              <w:rPr>
                <w:rFonts w:hint="eastAsia" w:ascii="Times New Roman" w:hAnsi="Times New Roman" w:cs="Times New Roman"/>
                <w:color w:val="auto"/>
                <w:kern w:val="0"/>
                <w:sz w:val="24"/>
                <w:szCs w:val="24"/>
                <w:highlight w:val="none"/>
                <w:lang w:val="en-US" w:eastAsia="zh-CN"/>
              </w:rPr>
              <w:t>6</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云阳县票草脊梁牛肉制品有限公司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w:t>
            </w:r>
            <w:r>
              <w:rPr>
                <w:rFonts w:hint="eastAsia" w:ascii="Times New Roman" w:hAnsi="Times New Roman" w:cs="Times New Roman"/>
                <w:color w:val="auto"/>
                <w:kern w:val="0"/>
                <w:sz w:val="24"/>
                <w:szCs w:val="24"/>
                <w:highlight w:val="none"/>
                <w:lang w:val="en-US" w:eastAsia="zh-CN"/>
              </w:rPr>
              <w:t>7</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重庆市云马机械制造有限公司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2</w:t>
            </w:r>
            <w:r>
              <w:rPr>
                <w:rFonts w:hint="eastAsia" w:ascii="Times New Roman" w:hAnsi="Times New Roman" w:cs="Times New Roman"/>
                <w:color w:val="auto"/>
                <w:kern w:val="0"/>
                <w:sz w:val="24"/>
                <w:szCs w:val="24"/>
                <w:highlight w:val="none"/>
                <w:lang w:val="en-US" w:eastAsia="zh-CN"/>
              </w:rPr>
              <w:t>8</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云阳阳城混凝土有限公司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29</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重庆源亿混凝土有限公司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cs="Times New Roman"/>
                <w:color w:val="auto"/>
                <w:kern w:val="0"/>
                <w:sz w:val="24"/>
                <w:szCs w:val="24"/>
                <w:highlight w:val="none"/>
                <w:lang w:val="en-US" w:eastAsia="zh-CN"/>
              </w:rPr>
              <w:t>0</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重庆绿森钢化中空玻璃有限公司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cs="Times New Roman"/>
                <w:color w:val="auto"/>
                <w:kern w:val="0"/>
                <w:sz w:val="24"/>
                <w:szCs w:val="24"/>
                <w:highlight w:val="none"/>
                <w:lang w:val="en-US" w:eastAsia="zh-CN"/>
              </w:rPr>
              <w:t>1</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云阳县永翔燃气有限责任公司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cs="Times New Roman"/>
                <w:color w:val="auto"/>
                <w:kern w:val="0"/>
                <w:sz w:val="24"/>
                <w:szCs w:val="24"/>
                <w:highlight w:val="none"/>
                <w:lang w:val="en-US" w:eastAsia="zh-CN"/>
              </w:rPr>
              <w:t>2</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云阳县渝洋食品有限公司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cs="Times New Roman"/>
                <w:color w:val="auto"/>
                <w:kern w:val="0"/>
                <w:sz w:val="24"/>
                <w:szCs w:val="24"/>
                <w:highlight w:val="none"/>
                <w:lang w:val="en-US" w:eastAsia="zh-CN"/>
              </w:rPr>
              <w:t>3</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spacing w:val="-11"/>
                <w:kern w:val="0"/>
                <w:sz w:val="24"/>
                <w:szCs w:val="24"/>
                <w:highlight w:val="none"/>
              </w:rPr>
              <w:t>云阳县宏荣路桥工程有限公司（1200型沥青搅拌站）</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cs="Times New Roman"/>
                <w:color w:val="auto"/>
                <w:kern w:val="0"/>
                <w:sz w:val="24"/>
                <w:szCs w:val="24"/>
                <w:highlight w:val="none"/>
                <w:lang w:val="en-US" w:eastAsia="zh-CN"/>
              </w:rPr>
              <w:t>4</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云阳县宏荣路桥工程有限公司（1000型沥青搅拌站）</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cs="Times New Roman"/>
                <w:color w:val="auto"/>
                <w:kern w:val="0"/>
                <w:sz w:val="24"/>
                <w:szCs w:val="24"/>
                <w:highlight w:val="none"/>
                <w:lang w:val="en-US" w:eastAsia="zh-CN"/>
              </w:rPr>
              <w:t>5</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重庆雄业玩具制衣有限公司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3</w:t>
            </w:r>
            <w:r>
              <w:rPr>
                <w:rFonts w:hint="eastAsia" w:ascii="Times New Roman" w:hAnsi="Times New Roman" w:cs="Times New Roman"/>
                <w:color w:val="auto"/>
                <w:kern w:val="0"/>
                <w:sz w:val="24"/>
                <w:szCs w:val="24"/>
                <w:highlight w:val="none"/>
                <w:lang w:val="en-US" w:eastAsia="zh-CN"/>
              </w:rPr>
              <w:t>6</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eastAsia="zh-CN"/>
              </w:rPr>
              <w:t>云阳县益民天然气有限公司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37</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云阳县妇女儿童医院</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38</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重庆中慧饮料开发有限责任公司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环保良好企业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39</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eastAsia="zh-CN"/>
              </w:rPr>
              <w:t>重庆市洁瑞达环保科技有限公司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警示</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40</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eastAsia="zh-CN"/>
              </w:rPr>
              <w:t>云阳县三峡压缩天然气有限公司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不良</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4</w:t>
            </w:r>
            <w:r>
              <w:rPr>
                <w:rFonts w:hint="eastAsia" w:ascii="Times New Roman" w:hAnsi="Times New Roman" w:cs="Times New Roman"/>
                <w:color w:val="auto"/>
                <w:kern w:val="0"/>
                <w:sz w:val="24"/>
                <w:szCs w:val="24"/>
                <w:highlight w:val="none"/>
                <w:lang w:val="en-US" w:eastAsia="zh-CN"/>
              </w:rPr>
              <w:t>1</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rPr>
              <w:t>重庆市超环科技有限公司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不良</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4</w:t>
            </w:r>
            <w:r>
              <w:rPr>
                <w:rFonts w:hint="eastAsia" w:ascii="Times New Roman" w:hAnsi="Times New Roman" w:cs="Times New Roman"/>
                <w:color w:val="auto"/>
                <w:kern w:val="0"/>
                <w:sz w:val="24"/>
                <w:szCs w:val="24"/>
                <w:highlight w:val="none"/>
                <w:lang w:val="en-US" w:eastAsia="zh-CN"/>
              </w:rPr>
              <w:t>2</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重庆飞润玺泰能源有限公司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不良</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4</w:t>
            </w:r>
            <w:r>
              <w:rPr>
                <w:rFonts w:hint="eastAsia" w:ascii="Times New Roman" w:hAnsi="Times New Roman" w:cs="Times New Roman"/>
                <w:color w:val="auto"/>
                <w:kern w:val="0"/>
                <w:sz w:val="24"/>
                <w:szCs w:val="24"/>
                <w:highlight w:val="none"/>
                <w:lang w:val="en-US" w:eastAsia="zh-CN"/>
              </w:rPr>
              <w:t>3</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云阳县巨科建材有限公司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环保不良企业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rPr>
              <w:t>4</w:t>
            </w:r>
            <w:r>
              <w:rPr>
                <w:rFonts w:hint="eastAsia" w:ascii="Times New Roman" w:hAnsi="Times New Roman" w:cs="Times New Roman"/>
                <w:color w:val="auto"/>
                <w:kern w:val="0"/>
                <w:sz w:val="24"/>
                <w:szCs w:val="24"/>
                <w:highlight w:val="none"/>
                <w:lang w:val="en-US" w:eastAsia="zh-CN"/>
              </w:rPr>
              <w:t>4</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云阳县平安镇明鑫生猪定点屠宰厂</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环保不良企业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rPr>
              <w:t>4</w:t>
            </w:r>
            <w:r>
              <w:rPr>
                <w:rFonts w:hint="eastAsia" w:ascii="Times New Roman" w:hAnsi="Times New Roman" w:eastAsia="仿宋" w:cs="Times New Roman"/>
                <w:color w:val="auto"/>
                <w:kern w:val="0"/>
                <w:sz w:val="24"/>
                <w:szCs w:val="24"/>
                <w:highlight w:val="none"/>
                <w:lang w:val="en-US" w:eastAsia="zh-CN"/>
              </w:rPr>
              <w:t>5</w:t>
            </w:r>
          </w:p>
        </w:tc>
        <w:tc>
          <w:tcPr>
            <w:tcW w:w="5285" w:type="dxa"/>
            <w:tcBorders>
              <w:top w:val="nil"/>
              <w:left w:val="nil"/>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云阳县全顺建筑材料有限公司</w:t>
            </w:r>
          </w:p>
        </w:tc>
        <w:tc>
          <w:tcPr>
            <w:tcW w:w="2189"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环保不良企业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46</w:t>
            </w:r>
          </w:p>
        </w:tc>
        <w:tc>
          <w:tcPr>
            <w:tcW w:w="528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云阳县恒顺建材有限公司</w:t>
            </w:r>
          </w:p>
        </w:tc>
        <w:tc>
          <w:tcPr>
            <w:tcW w:w="218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不良</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47</w:t>
            </w:r>
          </w:p>
        </w:tc>
        <w:tc>
          <w:tcPr>
            <w:tcW w:w="528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重庆发宇涂料有限公司</w:t>
            </w:r>
          </w:p>
        </w:tc>
        <w:tc>
          <w:tcPr>
            <w:tcW w:w="218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不良</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48</w:t>
            </w:r>
          </w:p>
        </w:tc>
        <w:tc>
          <w:tcPr>
            <w:tcW w:w="528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云阳蜂谷美地有限公司</w:t>
            </w:r>
          </w:p>
        </w:tc>
        <w:tc>
          <w:tcPr>
            <w:tcW w:w="218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环保</w:t>
            </w:r>
            <w:r>
              <w:rPr>
                <w:rFonts w:hint="eastAsia" w:ascii="Times New Roman" w:hAnsi="Times New Roman" w:eastAsia="仿宋" w:cs="Times New Roman"/>
                <w:color w:val="auto"/>
                <w:kern w:val="0"/>
                <w:sz w:val="24"/>
                <w:szCs w:val="24"/>
                <w:highlight w:val="none"/>
                <w:lang w:val="en-US" w:eastAsia="zh-CN"/>
              </w:rPr>
              <w:t>不良</w:t>
            </w:r>
            <w:r>
              <w:rPr>
                <w:rFonts w:hint="default" w:ascii="Times New Roman" w:hAnsi="Times New Roman" w:eastAsia="仿宋" w:cs="Times New Roman"/>
                <w:color w:val="auto"/>
                <w:kern w:val="0"/>
                <w:sz w:val="24"/>
                <w:szCs w:val="24"/>
                <w:highlight w:val="none"/>
              </w:rPr>
              <w:t>企业</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49</w:t>
            </w:r>
          </w:p>
        </w:tc>
        <w:tc>
          <w:tcPr>
            <w:tcW w:w="528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云阳县恒通实业有限公司</w:t>
            </w:r>
          </w:p>
        </w:tc>
        <w:tc>
          <w:tcPr>
            <w:tcW w:w="218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不参评</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50</w:t>
            </w:r>
          </w:p>
        </w:tc>
        <w:tc>
          <w:tcPr>
            <w:tcW w:w="528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rPr>
              <w:t>重庆市云阳县云交建材有限责任公司</w:t>
            </w:r>
          </w:p>
        </w:tc>
        <w:tc>
          <w:tcPr>
            <w:tcW w:w="218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不参评</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43"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51</w:t>
            </w:r>
          </w:p>
        </w:tc>
        <w:tc>
          <w:tcPr>
            <w:tcW w:w="528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重庆云万环保工程有限公司</w:t>
            </w:r>
          </w:p>
        </w:tc>
        <w:tc>
          <w:tcPr>
            <w:tcW w:w="2189"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不参评</w:t>
            </w:r>
          </w:p>
        </w:tc>
        <w:tc>
          <w:tcPr>
            <w:tcW w:w="1056" w:type="dxa"/>
            <w:tcBorders>
              <w:top w:val="nil"/>
              <w:left w:val="nil"/>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auto"/>
                <w:kern w:val="0"/>
                <w:sz w:val="21"/>
                <w:szCs w:val="21"/>
                <w:highlight w:val="none"/>
                <w:lang w:val="en-US" w:eastAsia="zh-CN" w:bidi="ar-SA"/>
              </w:rPr>
            </w:pPr>
          </w:p>
        </w:tc>
      </w:tr>
    </w:tbl>
    <w:p>
      <w:pPr>
        <w:spacing w:line="578" w:lineRule="exact"/>
      </w:pPr>
    </w:p>
    <w:p>
      <w:pPr>
        <w:pStyle w:val="2"/>
      </w:pPr>
    </w:p>
    <w:p>
      <w:pPr>
        <w:spacing w:line="578" w:lineRule="exac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附件</w:t>
      </w:r>
      <w:r>
        <w:rPr>
          <w:rFonts w:hint="default" w:ascii="Times New Roman" w:hAnsi="Times New Roman" w:eastAsia="方正黑体_GBK" w:cs="Times New Roman"/>
          <w:sz w:val="28"/>
          <w:szCs w:val="28"/>
        </w:rPr>
        <w:t>2</w:t>
      </w: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Cs w:val="21"/>
          <w:lang w:eastAsia="en-US"/>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云阳县</w:t>
      </w:r>
      <w:r>
        <w:rPr>
          <w:rFonts w:hint="default" w:ascii="Times New Roman" w:hAnsi="Times New Roman" w:eastAsia="方正黑体_GBK" w:cs="Times New Roman"/>
          <w:kern w:val="2"/>
          <w:sz w:val="32"/>
          <w:szCs w:val="32"/>
        </w:rPr>
        <w:t>202</w:t>
      </w:r>
      <w:r>
        <w:rPr>
          <w:rFonts w:hint="eastAsia" w:ascii="Times New Roman" w:hAnsi="Times New Roman" w:eastAsia="方正黑体_GBK" w:cs="Times New Roman"/>
          <w:kern w:val="2"/>
          <w:sz w:val="32"/>
          <w:szCs w:val="32"/>
          <w:lang w:val="en-US" w:eastAsia="zh-CN"/>
        </w:rPr>
        <w:t>3</w:t>
      </w:r>
      <w:r>
        <w:rPr>
          <w:rFonts w:hint="eastAsia" w:ascii="方正黑体_GBK" w:hAnsi="Times New Roman" w:eastAsia="方正黑体_GBK" w:cs="Times New Roman"/>
          <w:kern w:val="2"/>
          <w:sz w:val="32"/>
          <w:szCs w:val="32"/>
        </w:rPr>
        <w:t>年度县级参评企业环境信用评价初评结果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申诉申请表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生态环境局：</w:t>
      </w:r>
    </w:p>
    <w:p>
      <w:pPr>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_________________（参评企业名称）</w:t>
      </w:r>
      <w:r>
        <w:rPr>
          <w:rFonts w:hint="default" w:ascii="Times New Roman" w:hAnsi="Times New Roman" w:eastAsia="方正仿宋_GBK" w:cs="Times New Roman"/>
          <w:sz w:val="32"/>
          <w:szCs w:val="32"/>
          <w:lang w:eastAsia="zh-CN"/>
        </w:rPr>
        <w:t>参加</w:t>
      </w:r>
      <w:r>
        <w:rPr>
          <w:rFonts w:hint="eastAsia"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sz w:val="32"/>
          <w:szCs w:val="32"/>
          <w:lang w:eastAsia="zh-CN"/>
        </w:rPr>
        <w:t>参评</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eastAsia="zh-CN"/>
        </w:rPr>
        <w:t>环境信用评价，经公示，</w:t>
      </w:r>
      <w:r>
        <w:rPr>
          <w:rFonts w:hint="default" w:ascii="Times New Roman" w:hAnsi="Times New Roman" w:eastAsia="方正仿宋_GBK" w:cs="Times New Roman"/>
          <w:sz w:val="32"/>
          <w:szCs w:val="32"/>
        </w:rPr>
        <w:t>初评结果为_________（评价等级）企业，</w:t>
      </w:r>
      <w:r>
        <w:rPr>
          <w:rFonts w:hint="default" w:ascii="Times New Roman" w:hAnsi="Times New Roman" w:eastAsia="方正仿宋_GBK" w:cs="Times New Roman"/>
          <w:sz w:val="32"/>
          <w:szCs w:val="32"/>
          <w:lang w:eastAsia="zh-CN"/>
        </w:rPr>
        <w:t>现就</w:t>
      </w:r>
      <w:r>
        <w:rPr>
          <w:rFonts w:hint="default" w:ascii="Times New Roman" w:hAnsi="Times New Roman" w:eastAsia="方正仿宋_GBK" w:cs="Times New Roman"/>
          <w:sz w:val="32"/>
          <w:szCs w:val="32"/>
        </w:rPr>
        <w:t>以下指标</w:t>
      </w:r>
      <w:r>
        <w:rPr>
          <w:rFonts w:hint="default" w:ascii="Times New Roman" w:hAnsi="Times New Roman" w:eastAsia="方正仿宋_GBK" w:cs="Times New Roman"/>
          <w:sz w:val="32"/>
          <w:szCs w:val="32"/>
          <w:lang w:eastAsia="zh-CN"/>
        </w:rPr>
        <w:t>的评价结果提出申诉并申请复核</w:t>
      </w:r>
      <w:r>
        <w:rPr>
          <w:rFonts w:hint="default" w:ascii="Times New Roman" w:hAnsi="Times New Roman" w:eastAsia="方正仿宋_GBK" w:cs="Times New Roman"/>
          <w:sz w:val="32"/>
          <w:szCs w:val="32"/>
        </w:rPr>
        <w:t>：</w:t>
      </w:r>
    </w:p>
    <w:p>
      <w:pPr>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1、XXX（具体评价指标名称）</w:t>
      </w:r>
      <w:r>
        <w:rPr>
          <w:rFonts w:hint="default" w:ascii="Times New Roman" w:hAnsi="Times New Roman" w:eastAsia="方正仿宋_GBK" w:cs="Times New Roman"/>
          <w:sz w:val="32"/>
          <w:szCs w:val="32"/>
        </w:rPr>
        <w:t>；</w:t>
      </w:r>
    </w:p>
    <w:p>
      <w:pPr>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2、XXX（具体评价指标名称）</w:t>
      </w:r>
      <w:r>
        <w:rPr>
          <w:rFonts w:hint="default" w:ascii="Times New Roman" w:hAnsi="Times New Roman" w:eastAsia="方正仿宋_GBK" w:cs="Times New Roman"/>
          <w:sz w:val="32"/>
          <w:szCs w:val="32"/>
        </w:rPr>
        <w:t>；</w:t>
      </w:r>
    </w:p>
    <w:p>
      <w:pPr>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pPr>
        <w:ind w:firstLine="63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我单位同意就以上指标的环境管理情况接受生态环境部门</w:t>
      </w:r>
      <w:r>
        <w:rPr>
          <w:rFonts w:ascii="方正仿宋_GBK" w:hAnsi="方正仿宋_GBK" w:eastAsia="方正仿宋_GBK" w:cs="方正仿宋_GBK"/>
          <w:sz w:val="32"/>
          <w:szCs w:val="32"/>
        </w:rPr>
        <w:t>任何形式的复核和检查</w:t>
      </w:r>
      <w:r>
        <w:rPr>
          <w:rFonts w:hint="eastAsia" w:ascii="方正仿宋_GBK" w:hAnsi="方正仿宋_GBK" w:eastAsia="方正仿宋_GBK" w:cs="方正仿宋_GBK"/>
          <w:sz w:val="32"/>
          <w:szCs w:val="32"/>
          <w:lang w:eastAsia="zh-CN"/>
        </w:rPr>
        <w:t>（若经申诉后，等级达到环保诚信企业，我单位愿意接受生态环境部门就全指标的环境管理情况进行全面的复核和检查）。</w:t>
      </w:r>
    </w:p>
    <w:p>
      <w:pPr>
        <w:ind w:firstLine="63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社会信用统一代码：</w:t>
      </w:r>
      <w:r>
        <w:rPr>
          <w:rFonts w:hint="eastAsia" w:ascii="方正仿宋_GBK" w:hAnsi="方正仿宋_GBK" w:eastAsia="方正仿宋_GBK" w:cs="方正仿宋_GBK"/>
          <w:sz w:val="32"/>
          <w:szCs w:val="32"/>
        </w:rPr>
        <w:t>_________________________</w:t>
      </w:r>
    </w:p>
    <w:p>
      <w:pPr>
        <w:ind w:firstLine="63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w:t>
      </w:r>
      <w:r>
        <w:rPr>
          <w:rFonts w:hint="eastAsia" w:ascii="方正仿宋_GBK" w:hAnsi="方正仿宋_GBK" w:eastAsia="方正仿宋_GBK" w:cs="方正仿宋_GBK"/>
          <w:sz w:val="32"/>
          <w:szCs w:val="32"/>
        </w:rPr>
        <w:t>_________</w:t>
      </w:r>
      <w:r>
        <w:rPr>
          <w:rFonts w:hint="eastAsia" w:ascii="方正仿宋_GBK" w:hAnsi="方正仿宋_GBK" w:eastAsia="方正仿宋_GBK" w:cs="方正仿宋_GBK"/>
          <w:sz w:val="32"/>
          <w:szCs w:val="32"/>
          <w:lang w:val="en-US" w:eastAsia="zh-CN"/>
        </w:rPr>
        <w:t xml:space="preserve"> 联系电话：</w:t>
      </w:r>
      <w:r>
        <w:rPr>
          <w:rFonts w:hint="eastAsia" w:ascii="方正仿宋_GBK" w:hAnsi="方正仿宋_GBK" w:eastAsia="方正仿宋_GBK" w:cs="方正仿宋_GBK"/>
          <w:sz w:val="32"/>
          <w:szCs w:val="32"/>
        </w:rPr>
        <w:t>____________</w:t>
      </w:r>
    </w:p>
    <w:p>
      <w:pPr>
        <w:ind w:firstLine="63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_________</w:t>
      </w:r>
      <w:r>
        <w:rPr>
          <w:rFonts w:hint="eastAsia" w:ascii="方正仿宋_GBK" w:hAnsi="方正仿宋_GBK" w:eastAsia="方正仿宋_GBK" w:cs="方正仿宋_GBK"/>
          <w:sz w:val="32"/>
          <w:szCs w:val="32"/>
          <w:lang w:val="en-US" w:eastAsia="zh-CN"/>
        </w:rPr>
        <w:t xml:space="preserve">    联系电话：</w:t>
      </w:r>
      <w:r>
        <w:rPr>
          <w:rFonts w:hint="eastAsia" w:ascii="方正仿宋_GBK" w:hAnsi="方正仿宋_GBK" w:eastAsia="方正仿宋_GBK" w:cs="方正仿宋_GBK"/>
          <w:sz w:val="32"/>
          <w:szCs w:val="32"/>
        </w:rPr>
        <w:t>____________</w:t>
      </w:r>
    </w:p>
    <w:p>
      <w:pPr>
        <w:ind w:firstLine="632" w:firstLineChars="200"/>
        <w:jc w:val="right"/>
        <w:rPr>
          <w:rFonts w:hint="eastAsia" w:ascii="方正仿宋_GBK" w:hAnsi="方正仿宋_GBK" w:eastAsia="方正仿宋_GBK" w:cs="方正仿宋_GBK"/>
          <w:sz w:val="32"/>
          <w:szCs w:val="32"/>
          <w:lang w:val="en-US" w:eastAsia="zh-CN"/>
        </w:rPr>
      </w:pPr>
    </w:p>
    <w:p>
      <w:pPr>
        <w:ind w:firstLine="632"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企业名称：</w:t>
      </w:r>
      <w:r>
        <w:rPr>
          <w:rFonts w:hint="eastAsia" w:ascii="方正仿宋_GBK" w:hAnsi="方正仿宋_GBK" w:eastAsia="方正仿宋_GBK" w:cs="方正仿宋_GBK"/>
          <w:sz w:val="32"/>
          <w:szCs w:val="32"/>
        </w:rPr>
        <w:t>____（盖章）</w:t>
      </w:r>
    </w:p>
    <w:p>
      <w:pPr>
        <w:wordWrap w:val="0"/>
        <w:ind w:firstLine="632" w:firstLineChars="200"/>
        <w:jc w:val="center"/>
        <w:rPr>
          <w:rFonts w:ascii="Times New Roman" w:hAnsi="Times New Roman" w:eastAsia="方正仿宋_GBK" w:cs="Times New Roman"/>
          <w:kern w:val="2"/>
          <w:sz w:val="32"/>
          <w:szCs w:val="32"/>
        </w:rPr>
      </w:pPr>
      <w:r>
        <w:rPr>
          <w:rFonts w:hint="eastAsia" w:ascii="方正仿宋_GBK" w:hAnsi="方正仿宋_GBK" w:eastAsia="方正仿宋_GBK" w:cs="方正仿宋_GBK"/>
          <w:sz w:val="32"/>
          <w:szCs w:val="32"/>
          <w:lang w:val="en-US" w:eastAsia="zh-CN"/>
        </w:rPr>
        <w:t xml:space="preserve">                        申请日期：</w:t>
      </w:r>
      <w:r>
        <w:rPr>
          <w:rFonts w:hint="eastAsia" w:ascii="方正仿宋_GBK" w:hAnsi="方正仿宋_GBK" w:eastAsia="方正仿宋_GBK" w:cs="方正仿宋_GBK"/>
          <w:sz w:val="32"/>
          <w:szCs w:val="32"/>
        </w:rPr>
        <w:t>__________</w:t>
      </w:r>
    </w:p>
    <w:sectPr>
      <w:headerReference r:id="rId3" w:type="default"/>
      <w:footerReference r:id="rId5" w:type="default"/>
      <w:headerReference r:id="rId4" w:type="even"/>
      <w:footerReference r:id="rId6" w:type="even"/>
      <w:pgSz w:w="11907" w:h="16840"/>
      <w:pgMar w:top="2098" w:right="1531" w:bottom="1985" w:left="1531" w:header="851" w:footer="147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黑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210" w:rightChars="100"/>
      <w:jc w:val="center"/>
      <w:rPr>
        <w:rFonts w:ascii="宋体" w:hAnsi="宋体"/>
        <w:sz w:val="28"/>
        <w:szCs w:val="18"/>
      </w:rPr>
    </w:pPr>
    <w:r>
      <w:rPr>
        <w:rFonts w:hint="eastAsia" w:ascii="宋体" w:hAnsi="宋体"/>
        <w:sz w:val="28"/>
        <w:szCs w:val="18"/>
      </w:rPr>
      <w:t xml:space="preserve">                                                     — </w:t>
    </w:r>
    <w:r>
      <w:rPr>
        <w:rFonts w:ascii="宋体" w:hAnsi="宋体"/>
        <w:sz w:val="28"/>
        <w:szCs w:val="18"/>
      </w:rPr>
      <w:fldChar w:fldCharType="begin"/>
    </w:r>
    <w:r>
      <w:rPr>
        <w:rStyle w:val="11"/>
        <w:rFonts w:ascii="宋体" w:hAnsi="宋体"/>
        <w:sz w:val="28"/>
        <w:szCs w:val="18"/>
      </w:rPr>
      <w:instrText xml:space="preserve"> PAGE </w:instrText>
    </w:r>
    <w:r>
      <w:rPr>
        <w:rFonts w:ascii="宋体" w:hAnsi="宋体"/>
        <w:sz w:val="28"/>
        <w:szCs w:val="18"/>
      </w:rPr>
      <w:fldChar w:fldCharType="separate"/>
    </w:r>
    <w:r>
      <w:rPr>
        <w:rStyle w:val="11"/>
        <w:rFonts w:ascii="宋体" w:hAnsi="宋体"/>
        <w:sz w:val="28"/>
        <w:szCs w:val="18"/>
      </w:rPr>
      <w:t>1</w:t>
    </w:r>
    <w:r>
      <w:rPr>
        <w:rFonts w:ascii="宋体" w:hAnsi="宋体"/>
        <w:sz w:val="28"/>
        <w:szCs w:val="18"/>
      </w:rPr>
      <w:fldChar w:fldCharType="end"/>
    </w:r>
    <w:r>
      <w:rPr>
        <w:rFonts w:hint="eastAsia" w:ascii="宋体" w:hAnsi="宋体"/>
        <w:sz w:val="2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80" w:firstLineChars="100"/>
      <w:jc w:val="left"/>
      <w:rPr>
        <w:rFonts w:ascii="宋体" w:hAnsi="宋体"/>
        <w:sz w:val="28"/>
        <w:szCs w:val="18"/>
      </w:rPr>
    </w:pPr>
    <w:r>
      <w:rPr>
        <w:rFonts w:hint="eastAsia" w:ascii="宋体" w:hAnsi="宋体"/>
        <w:sz w:val="28"/>
        <w:szCs w:val="18"/>
      </w:rPr>
      <w:t xml:space="preserve">— </w:t>
    </w:r>
    <w:r>
      <w:rPr>
        <w:rFonts w:ascii="宋体" w:hAnsi="宋体"/>
        <w:sz w:val="28"/>
        <w:szCs w:val="18"/>
      </w:rPr>
      <w:fldChar w:fldCharType="begin"/>
    </w:r>
    <w:r>
      <w:rPr>
        <w:rStyle w:val="11"/>
        <w:rFonts w:ascii="宋体" w:hAnsi="宋体"/>
        <w:sz w:val="28"/>
        <w:szCs w:val="18"/>
      </w:rPr>
      <w:instrText xml:space="preserve"> PAGE </w:instrText>
    </w:r>
    <w:r>
      <w:rPr>
        <w:rFonts w:ascii="宋体" w:hAnsi="宋体"/>
        <w:sz w:val="28"/>
        <w:szCs w:val="18"/>
      </w:rPr>
      <w:fldChar w:fldCharType="separate"/>
    </w:r>
    <w:r>
      <w:rPr>
        <w:rStyle w:val="11"/>
        <w:rFonts w:ascii="宋体" w:hAnsi="宋体"/>
        <w:sz w:val="28"/>
        <w:szCs w:val="18"/>
      </w:rPr>
      <w:t>2</w:t>
    </w:r>
    <w:r>
      <w:rPr>
        <w:rFonts w:ascii="宋体" w:hAnsi="宋体"/>
        <w:sz w:val="28"/>
        <w:szCs w:val="18"/>
      </w:rPr>
      <w:fldChar w:fldCharType="end"/>
    </w:r>
    <w:r>
      <w:rPr>
        <w:rFonts w:hint="eastAsia" w:ascii="宋体" w:hAnsi="宋体"/>
        <w:sz w:val="2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zMGRmMTM3ODRjNWNkOTMwZDQ1MTAyZTEyZDBkZjQifQ=="/>
  </w:docVars>
  <w:rsids>
    <w:rsidRoot w:val="00A01C4D"/>
    <w:rsid w:val="00020562"/>
    <w:rsid w:val="000C2A41"/>
    <w:rsid w:val="000F37D5"/>
    <w:rsid w:val="00116E22"/>
    <w:rsid w:val="0013455E"/>
    <w:rsid w:val="00157AD5"/>
    <w:rsid w:val="00167BA7"/>
    <w:rsid w:val="00171683"/>
    <w:rsid w:val="001D116D"/>
    <w:rsid w:val="0020572D"/>
    <w:rsid w:val="002063BB"/>
    <w:rsid w:val="0021494D"/>
    <w:rsid w:val="0024417C"/>
    <w:rsid w:val="002A0508"/>
    <w:rsid w:val="002A5666"/>
    <w:rsid w:val="00316D01"/>
    <w:rsid w:val="003C2FAC"/>
    <w:rsid w:val="00451279"/>
    <w:rsid w:val="0046708A"/>
    <w:rsid w:val="004D7C35"/>
    <w:rsid w:val="00502029"/>
    <w:rsid w:val="00544064"/>
    <w:rsid w:val="005D63EC"/>
    <w:rsid w:val="00680F02"/>
    <w:rsid w:val="0069421E"/>
    <w:rsid w:val="006B3147"/>
    <w:rsid w:val="006D697C"/>
    <w:rsid w:val="006E1823"/>
    <w:rsid w:val="006F3632"/>
    <w:rsid w:val="00751621"/>
    <w:rsid w:val="00821A93"/>
    <w:rsid w:val="00826285"/>
    <w:rsid w:val="00853B70"/>
    <w:rsid w:val="0085449E"/>
    <w:rsid w:val="008A343F"/>
    <w:rsid w:val="008D1F2B"/>
    <w:rsid w:val="00913959"/>
    <w:rsid w:val="009C66A9"/>
    <w:rsid w:val="00A01C4D"/>
    <w:rsid w:val="00A135E0"/>
    <w:rsid w:val="00A35386"/>
    <w:rsid w:val="00A872F7"/>
    <w:rsid w:val="00AA1E8F"/>
    <w:rsid w:val="00AC1AD2"/>
    <w:rsid w:val="00AE76AF"/>
    <w:rsid w:val="00AF7ACC"/>
    <w:rsid w:val="00B02E81"/>
    <w:rsid w:val="00B70F0D"/>
    <w:rsid w:val="00C46355"/>
    <w:rsid w:val="00CF7E2E"/>
    <w:rsid w:val="00D337BF"/>
    <w:rsid w:val="00D66D0E"/>
    <w:rsid w:val="00D96AE1"/>
    <w:rsid w:val="00DC6467"/>
    <w:rsid w:val="00DE6C25"/>
    <w:rsid w:val="00E1529D"/>
    <w:rsid w:val="00E51663"/>
    <w:rsid w:val="00E678C5"/>
    <w:rsid w:val="00EA7379"/>
    <w:rsid w:val="00EC2BF3"/>
    <w:rsid w:val="00F13099"/>
    <w:rsid w:val="00F456D5"/>
    <w:rsid w:val="00F53838"/>
    <w:rsid w:val="00F604B1"/>
    <w:rsid w:val="00FC67C0"/>
    <w:rsid w:val="08900C1B"/>
    <w:rsid w:val="08901825"/>
    <w:rsid w:val="0C356AA6"/>
    <w:rsid w:val="0D761C69"/>
    <w:rsid w:val="12AA5DE8"/>
    <w:rsid w:val="17CB59EB"/>
    <w:rsid w:val="1A5575BA"/>
    <w:rsid w:val="1CC51962"/>
    <w:rsid w:val="21D86F76"/>
    <w:rsid w:val="2BF67B4D"/>
    <w:rsid w:val="2DCC63CC"/>
    <w:rsid w:val="2FF44FB1"/>
    <w:rsid w:val="324F1F96"/>
    <w:rsid w:val="341BBFC5"/>
    <w:rsid w:val="388B08B9"/>
    <w:rsid w:val="3A156DA2"/>
    <w:rsid w:val="3A48469F"/>
    <w:rsid w:val="3FFA0B30"/>
    <w:rsid w:val="47180464"/>
    <w:rsid w:val="4D871C41"/>
    <w:rsid w:val="500B7DAE"/>
    <w:rsid w:val="53D7C3AD"/>
    <w:rsid w:val="54820BA5"/>
    <w:rsid w:val="55A32FF3"/>
    <w:rsid w:val="5B892BDC"/>
    <w:rsid w:val="5EEF38B6"/>
    <w:rsid w:val="5F7779FB"/>
    <w:rsid w:val="6F5C34E0"/>
    <w:rsid w:val="6FEF1912"/>
    <w:rsid w:val="77D74A84"/>
    <w:rsid w:val="77ED0653"/>
    <w:rsid w:val="78220AE9"/>
    <w:rsid w:val="7A86735F"/>
    <w:rsid w:val="7ACEDA5F"/>
    <w:rsid w:val="7E750890"/>
    <w:rsid w:val="7FE720F8"/>
    <w:rsid w:val="7FEDDB62"/>
    <w:rsid w:val="BADF2BF8"/>
    <w:rsid w:val="EEF1A4E4"/>
    <w:rsid w:val="EEF773E3"/>
    <w:rsid w:val="F6FBF7D6"/>
    <w:rsid w:val="FADC1BDB"/>
    <w:rsid w:val="FDDB02E1"/>
    <w:rsid w:val="FFF55B06"/>
    <w:rsid w:val="FFF68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ind w:firstLine="200" w:firstLineChars="200"/>
      <w:jc w:val="center"/>
      <w:outlineLvl w:val="3"/>
    </w:pPr>
    <w:rPr>
      <w:rFonts w:ascii="Times New Roman" w:hAnsi="Times New Roman" w:eastAsia="方正仿宋_GBK"/>
      <w:kern w:val="0"/>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next w:val="1"/>
    <w:qFormat/>
    <w:uiPriority w:val="0"/>
    <w:pPr>
      <w:tabs>
        <w:tab w:val="center" w:pos="4153"/>
        <w:tab w:val="right" w:pos="8306"/>
      </w:tabs>
      <w:snapToGrid w:val="0"/>
      <w:jc w:val="left"/>
    </w:pPr>
    <w:rPr>
      <w:rFonts w:ascii="Times New Roman" w:hAnsi="Times New Roman" w:eastAsia="方正仿宋_GBK"/>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方正仿宋_GBK"/>
      <w:sz w:val="18"/>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basedOn w:val="10"/>
    <w:qFormat/>
    <w:uiPriority w:val="0"/>
    <w:rPr>
      <w:color w:val="0000FF" w:themeColor="hyperlink"/>
      <w:u w:val="single"/>
    </w:rPr>
  </w:style>
  <w:style w:type="paragraph" w:customStyle="1" w:styleId="1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405</Words>
  <Characters>2312</Characters>
  <Lines>19</Lines>
  <Paragraphs>5</Paragraphs>
  <TotalTime>67</TotalTime>
  <ScaleCrop>false</ScaleCrop>
  <LinksUpToDate>false</LinksUpToDate>
  <CharactersWithSpaces>2712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2023-11-14T23:29:00Z</dcterms:created>
  <dc:creator>Administrator</dc:creator>
  <cp:lastModifiedBy>userhbj</cp:lastModifiedBy>
  <cp:lastPrinted>2023-09-26T08:55:00Z</cp:lastPrinted>
  <dcterms:modified xsi:type="dcterms:W3CDTF">2024-12-06T16:13:05Z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A12D17104D984C87A9B9E5126A5AE839</vt:lpwstr>
  </property>
</Properties>
</file>