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C0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方正黑体_GBK"/>
          <w:b w:val="0"/>
          <w:bCs w:val="0"/>
        </w:rPr>
      </w:pPr>
    </w:p>
    <w:p w14:paraId="2B501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方正黑体_GBK"/>
          <w:b w:val="0"/>
          <w:bCs w:val="0"/>
        </w:rPr>
      </w:pPr>
    </w:p>
    <w:p w14:paraId="69A59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方正黑体_GBK"/>
          <w:b w:val="0"/>
          <w:bCs w:val="0"/>
        </w:rPr>
      </w:pPr>
    </w:p>
    <w:p w14:paraId="061FC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b w:val="0"/>
          <w:bCs w:val="0"/>
        </w:rPr>
      </w:pPr>
    </w:p>
    <w:p w14:paraId="7A5A2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/>
        </w:rPr>
      </w:pPr>
      <w:r>
        <w:rPr>
          <w:rFonts w:hint="default" w:ascii="Times New Roman" w:hAnsi="Times New Roman" w:eastAsia="方正小标宋_GBK" w:cs="Times New Roman"/>
          <w:color w:val="FF0000"/>
          <w:spacing w:val="-17"/>
          <w:w w:val="90"/>
          <w:sz w:val="84"/>
          <w:szCs w:val="84"/>
        </w:rPr>
        <w:t>中共云阳县水利局委员会</w:t>
      </w:r>
    </w:p>
    <w:p w14:paraId="102C7F12">
      <w:pPr>
        <w:pStyle w:val="2"/>
        <w:rPr>
          <w:rFonts w:hint="eastAsia"/>
        </w:rPr>
      </w:pPr>
    </w:p>
    <w:p w14:paraId="32F15A5F">
      <w:pPr>
        <w:keepNext w:val="0"/>
        <w:keepLines w:val="0"/>
        <w:pageBreakBefore w:val="0"/>
        <w:widowControl w:val="0"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2" w:rightChars="7" w:firstLine="320" w:firstLineChars="100"/>
        <w:textAlignment w:val="auto"/>
        <w:rPr>
          <w:rFonts w:hint="eastAsia" w:eastAsia="方正仿宋_GBK"/>
          <w:b w:val="0"/>
          <w:bCs w:val="0"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>云阳水利委</w:t>
      </w:r>
      <w:r>
        <w:rPr>
          <w:rFonts w:hint="eastAsia"/>
          <w:b w:val="0"/>
          <w:bCs w:val="0"/>
        </w:rPr>
        <w:t>〔</w:t>
      </w:r>
      <w:r>
        <w:rPr>
          <w:rFonts w:hint="eastAsia" w:ascii="Times New Roman" w:hAnsi="Times New Roman"/>
          <w:b w:val="0"/>
          <w:bCs w:val="0"/>
          <w:i w:val="0"/>
          <w:sz w:val="32"/>
        </w:rPr>
        <w:t>20</w:t>
      </w:r>
      <w:r>
        <w:rPr>
          <w:rFonts w:hint="eastAsia" w:ascii="Times New Roman" w:hAnsi="Times New Roman" w:cs="方正仿宋_GBK"/>
          <w:b w:val="0"/>
          <w:bCs w:val="0"/>
          <w:i w:val="0"/>
          <w:snapToGrid w:val="0"/>
          <w:sz w:val="32"/>
          <w:lang w:val="en-US" w:eastAsia="zh-CN"/>
        </w:rPr>
        <w:t>24</w:t>
      </w:r>
      <w:r>
        <w:rPr>
          <w:rFonts w:hint="eastAsia"/>
          <w:b w:val="0"/>
          <w:bCs w:val="0"/>
        </w:rPr>
        <w:t>〕</w:t>
      </w:r>
      <w:r>
        <w:rPr>
          <w:rFonts w:hint="default"/>
          <w:b w:val="0"/>
          <w:bCs w:val="0"/>
          <w:lang w:val="en-US" w:eastAsia="zh-CN"/>
        </w:rPr>
        <w:t>27</w:t>
      </w:r>
      <w:r>
        <w:rPr>
          <w:rFonts w:hint="eastAsia"/>
          <w:b w:val="0"/>
          <w:bCs w:val="0"/>
        </w:rPr>
        <w:t xml:space="preserve">号    </w:t>
      </w:r>
      <w:r>
        <w:rPr>
          <w:rFonts w:hint="eastAsia"/>
          <w:b w:val="0"/>
          <w:bCs w:val="0"/>
          <w:lang w:val="en-US" w:eastAsia="zh-CN"/>
        </w:rPr>
        <w:t xml:space="preserve">   </w:t>
      </w:r>
      <w:r>
        <w:rPr>
          <w:rFonts w:hint="eastAsia"/>
          <w:b w:val="0"/>
          <w:bCs w:val="0"/>
        </w:rPr>
        <w:t xml:space="preserve"> </w:t>
      </w:r>
      <w:r>
        <w:rPr>
          <w:rFonts w:hint="eastAsia"/>
          <w:b w:val="0"/>
          <w:bCs w:val="0"/>
          <w:spacing w:val="23"/>
          <w:sz w:val="32"/>
        </w:rPr>
        <w:t xml:space="preserve">   </w:t>
      </w:r>
      <w:r>
        <w:rPr>
          <w:rFonts w:hint="eastAsia"/>
          <w:b w:val="0"/>
          <w:bCs w:val="0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</w:rPr>
        <w:t>签发人：</w:t>
      </w:r>
      <w:r>
        <w:rPr>
          <w:rFonts w:hint="eastAsia" w:eastAsia="方正楷体_GBK"/>
          <w:b w:val="0"/>
          <w:bCs w:val="0"/>
          <w:spacing w:val="11"/>
          <w:sz w:val="32"/>
          <w:lang w:val="en-US" w:eastAsia="zh-CN"/>
        </w:rPr>
        <w:t>周道吉</w:t>
      </w:r>
    </w:p>
    <w:p w14:paraId="76448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b w:val="0"/>
          <w:bCs w:val="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60325</wp:posOffset>
                </wp:positionV>
                <wp:extent cx="5599430" cy="25400"/>
                <wp:effectExtent l="0" t="10795" r="1270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9430" cy="2540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8pt;margin-top:4.75pt;height:2pt;width:440.9pt;z-index:251659264;mso-width-relative:page;mso-height-relative:page;" filled="f" stroked="t" coordsize="21600,21600" o:gfxdata="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GpUAB1gAAAAYBAAAPAAAAAAAAAAEAIAAAACIAAABkcnMvZG93&#10;bnJldi54bWxQSwECFAAUAAAACACHTuJAGn1JqwICAADzAwAADgAAAAAAAAABACAAAAAlAQAAZHJz&#10;L2Uyb0RvYy54bWxQSwUGAAAAAAYABgBZAQAAmQ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0A66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p w14:paraId="6F1F2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中共云阳县水利局委员会</w:t>
      </w:r>
    </w:p>
    <w:p w14:paraId="746D7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利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局</w:t>
      </w:r>
    </w:p>
    <w:p w14:paraId="2722F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i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i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年法治政府建设情况的报告</w:t>
      </w:r>
    </w:p>
    <w:p w14:paraId="69BF3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59E60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县委、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县政府：</w:t>
      </w:r>
    </w:p>
    <w:p w14:paraId="620AC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在县委、县政府的领导下，县水利局坚持以习近平新时代中国特色社会主义思想为指导，深入学习贯彻习近平法治思想，推动依法治水工作走深走实，现将</w:t>
      </w:r>
      <w:r>
        <w:rPr>
          <w:rFonts w:hint="eastAsia" w:ascii="Times New Roman" w:hAnsi="Times New Roman" w:eastAsia="方正仿宋_GBK" w:cs="Times New Roman"/>
          <w:b w:val="0"/>
          <w:i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i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年法治政府建设有关情况报告如下</w:t>
      </w:r>
      <w:r>
        <w:rPr>
          <w:rFonts w:hint="eastAsia" w:cs="Times New Roman"/>
          <w:sz w:val="32"/>
          <w:szCs w:val="32"/>
          <w:lang w:eastAsia="zh-CN"/>
        </w:rPr>
        <w:t>。</w:t>
      </w:r>
    </w:p>
    <w:p w14:paraId="1DB9B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方正黑体_GBK" w:cs="方正黑体_GBK"/>
          <w:b w:val="0"/>
          <w:i w:val="0"/>
          <w:sz w:val="32"/>
          <w:szCs w:val="32"/>
          <w:lang w:val="en-US" w:eastAsia="zh-CN"/>
        </w:rPr>
        <w:t>2024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年推进法治政府建设的主要举措和成效</w:t>
      </w:r>
    </w:p>
    <w:p w14:paraId="7F43C7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（一）深入学习贯彻习近平法治思想，提升法治意识。</w:t>
      </w:r>
      <w:r>
        <w:rPr>
          <w:rFonts w:hint="eastAsia" w:ascii="Times New Roman" w:hAnsi="Times New Roman" w:eastAsia="方正仿宋_GBK" w:cs="Times New Roman"/>
          <w:b w:val="0"/>
          <w:i w:val="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以党委理论学习中心组等方式，共开展习近平法治思想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等内容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集中学习</w:t>
      </w:r>
      <w:r>
        <w:rPr>
          <w:rFonts w:hint="eastAsia" w:ascii="Times New Roman" w:hAnsi="Times New Roman" w:eastAsia="方正仿宋_GBK" w:cs="Times New Roman"/>
          <w:b w:val="0"/>
          <w:i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次，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开展专题学习会议</w:t>
      </w:r>
      <w:r>
        <w:rPr>
          <w:rFonts w:hint="eastAsia" w:ascii="Times New Roman" w:hAnsi="Times New Roman" w:eastAsia="方正仿宋_GBK" w:cs="Times New Roman"/>
          <w:b w:val="0"/>
          <w:i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次，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党委班子成员讲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廉政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党课</w:t>
      </w:r>
      <w:r>
        <w:rPr>
          <w:rFonts w:hint="eastAsia" w:ascii="Times New Roman" w:hAnsi="Times New Roman" w:eastAsia="方正仿宋_GBK" w:cs="Times New Roman"/>
          <w:b w:val="0"/>
          <w:i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，组织干部职工参与法治理论考试，观看网上旁听庭审警示教育活动，参考率、完成率</w:t>
      </w:r>
      <w:r>
        <w:rPr>
          <w:rFonts w:hint="eastAsia" w:ascii="Times New Roman" w:hAnsi="Times New Roman" w:eastAsia="方正仿宋_GBK" w:cs="Times New Roman"/>
          <w:b w:val="0"/>
          <w:i w:val="0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%，报送习近平法治思想成果转化案例《厘清职能职责边界 强化执法效能提升》，把习近平法治思想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更好用以武装头脑、指导实践、推动工作。</w:t>
      </w:r>
    </w:p>
    <w:p w14:paraId="1EFC7D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（二）健全政府机构职能体系，着力提升政务服务质效。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深化“放管服”改革。修订完善《水行政许可事项服务指南》，精简审批流程，利用渝快办等大数据平台，探索实施涉水专题“一稿制”“零跑动”审批新方式，实现“一件事一次性办”，在取水审批中已实现告知承诺制办证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件。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持续优化营商环境。全面实施市场准入负面清单制度。推行“一网通办”和涉水电子证照，开展“建设项目水影响论证报告审批一件事”改革情况。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年，接待咨询办事群众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1700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余人次，办理水利政务服务事项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261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786449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（三）健全行政决策制度体系，行政决策科学民主合法。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规范重大事项议事制度。按照《中共云阳县水利局委员会工作规则》，严格落实重大决策事项议事范围、基本程序和监督约束制度等方面的规定。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年召开局党委会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次，对各项重大问题、事项严格按照规范程序经集体研究讨论后作出决策。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认真落实法律顾问制度。聘请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名法律顾问参与决策，在我局重大决策、重大执法决定、规范性文件制定等行政行为实行法律顾问把关。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年共给予法律建议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余次，审查水行政执法案件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件，有效防范法律风险。</w:t>
      </w:r>
    </w:p>
    <w:p w14:paraId="5B872D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（四）健全行政执法工作体系，严格规范公正文明执法。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规范执法程序。聚焦河道四乱、水利工程管理等重点领域，严格水政执法、严惩涉水乱象，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年，共立案查处水事违法案件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起，其中免罚案件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起，处罚案件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起，处行政罚款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85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万元；积极推进柔性执法，说服和引导当事人自觉纠正水事违法行为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40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余个，指导约谈当事人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次。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推进行政执法改革。撤销云阳县水利综合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  <w:t>行政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执法支队，成立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  <w:t>云阳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县流域治理中心，调整认领执法事项，整合行政执法职能回归机关，确立行政执法科室和协助执法机构，制定《水行政执法受理单》，明确违法线索的移交和查处流程，有效推进执法改革；明晰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年县水利局综合行政执法改革工作任务，动态评估赋权执法事项并向县司法局报送评估结果；建立挂点联系机制，确定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名执法业务指导员和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名联络员，采取线上培训、“首案共办”等方式，围绕执法依据、执法事项解析、处罚裁量等内容开展线上培训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次，以首案共办的形式开展线下培训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次，出动执法力量到乡镇执法巡查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200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余人次；大力推进水行政执法协作，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年，共开展涉企行政执法检查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158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次，开展联合执法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次，其中，与奉节县开展跨界联合执法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次，与生态环境局等其他部门开展联合执法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次，聚焦联合打击水事违法行为，维护良好水事秩序。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加强行政执法监督体系建设。明确水政科为行政执法监督工作责任科室，确定行政执法监督人员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名。明确法治审核人员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名，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年共审查重大水行政执法案件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起。建立案卷内部评查制度，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年，共开展案卷评查活动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次，查出案卷问题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个，均完成整改。开展行政执法突出问题专项整治行动，收集行政执法领域突出问题线索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条，对排查发现的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个问题明确整改措施、整改时限并积极完成整改。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落实“谁执法谁普法”责任制。组织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名执法人员参加业务知识培训并考试，参考率、合格率均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%；制定《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年普法依法治理工作任务措施清单》，以“宪法宣传周”“世界水日 中国水周”等重要普法节点为契机，开展现场普法宣传活动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余次，其中，开展专题普法活动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次，制作普法宣传视频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部，共出动宣传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200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余人次，搭建宣传展间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余个，发放宣传手册、宣传文创产品等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20000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余份。</w:t>
      </w:r>
    </w:p>
    <w:p w14:paraId="252BF5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（五）健全突发事件应对体系，水利安全风险闭环管控。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  <w:t>筑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牢水旱灾害防御。实施河道整治、水毁修复、抗旱工程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个，治理南溪河、长滩河等河堤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公里，整治渠堰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公里，完成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座病险水库除险加固、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32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个水库维修养护，新建故陵水文站、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个水位站，修复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个水文站。汛前修编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504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个防御预案，发布重要汛期快讯、水情预警、中小河流涨水风险提示累计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期，推送预警信息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万余条，抢修损毁供水管道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万余米，累计送水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1600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余吨。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部署开展水利安全生产治本攻坚三年行动，抓实水利安全生产。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年，共开展在建水利工程及水库、水厂、水电站等安全检查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251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次，发现整改问题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553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个，以高水平安全保障高质量发展。</w:t>
      </w:r>
    </w:p>
    <w:p w14:paraId="68483B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（六）聚焦风险防控，依法妥善化解社会矛盾纠纷。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坚持以落实“三责”、深化“三排”、着力“三解”措施推动信访矛盾纠纷化解，办结信访事项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件次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szCs w:val="32"/>
          <w:lang w:val="en-US" w:eastAsia="zh-CN"/>
        </w:rPr>
        <w:t>1083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人次，有效处置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批次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szCs w:val="32"/>
          <w:lang w:val="en-US" w:eastAsia="zh-CN"/>
        </w:rPr>
        <w:t>49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人次外迁移民返云集访，化解高阳“两法”移民遗留问题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人。</w:t>
      </w:r>
    </w:p>
    <w:p w14:paraId="432CC0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（七）高效办理建议意见，强化行政权力监督。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办好代表建议意见。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年，承办人大代表建议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件（主办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件、协办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件）、政协提案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件（主办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件、协办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件），反馈满意率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%。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加强问题整改。以“八张问题清单”为抓手，举一反三梳理巡视巡察、审计督查、调查研究、群众反映等全量库问题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1575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个，整改率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%。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做好政务信息公开。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年，共发布新闻报道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43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期，报送市局信息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条，报送国安信息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期，处置网络舆情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74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件，组织开展水利论坛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期。</w:t>
      </w:r>
    </w:p>
    <w:p w14:paraId="030E07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（八）健全法治政府建设科技保障体系，建设数字法治政府。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完成云阳智慧水利大数据平台三期建设，整合在建水利工程、水资源、河流水系等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101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类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683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万条基础数据，对接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411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个前端感知和监控设备，形成“水利一张图”。以澎溪河为试点，进行数字化改造，实现无人化，远程化、在线化的河道运行监管体系，打造智慧化、无人化的智慧巡检体系。覆盖泥溪河耀灵镇段及南溪河双土镇段防洪预报、预警、预演、预案“四预”业务应用平台，实现重点流域的动态流域防洪预警。</w:t>
      </w:r>
    </w:p>
    <w:p w14:paraId="3745AD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（九）问题整改有力有效，完善法治政府建设推进机制。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认真落实全面依法治县要求，对照法治督察等相关问题清单，深入剖析原因，对法治督察、法治政府建设评议、专题述法等反馈的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个问题逐一整改并提交整改销号报告，举一反三梳理同类问题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个，整改率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%。</w:t>
      </w:r>
    </w:p>
    <w:p w14:paraId="1DB54A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方正黑体_GBK" w:cs="方正黑体_GBK"/>
          <w:b w:val="0"/>
          <w:i w:val="0"/>
          <w:sz w:val="32"/>
          <w:szCs w:val="32"/>
          <w:lang w:val="en-US" w:eastAsia="zh-CN"/>
        </w:rPr>
        <w:t>2024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年党政主要负责人履行推进法治建设第一责任人职责有关情况</w:t>
      </w:r>
    </w:p>
    <w:p w14:paraId="3B45DF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（一）高位推动落实，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压实法治建设主体责任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充分发挥领导的牵引和突破作用，每季度听取法治工作汇报，研究解决法治有关重大问题，对照《云阳县党政主要负责人履行推进法治建设第一责任人职责工作指引》，结合水利工作实际部署推动法治建设有关任务，带动全局法治建设各项工作全面深入开展。</w:t>
      </w:r>
    </w:p>
    <w:p w14:paraId="106D84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（二）严格履行职责，增强运用法治思维能力。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坚持带头遵法学法用法，通过局党委理论学习中心组组织班子成员全面学习《习近平法治思想学习纲要》，严格按照法定程序权限行使职权，做到依法决策、依法管理、依法办事，全面增强贯彻执行的思想自觉和行动自觉；对重大执法案件亲自过问、亲自协调，督促执法人员严格规范公正文明执法，不断提高运用法治思维和法治方式深化改革、推动发展的能力。</w:t>
      </w:r>
    </w:p>
    <w:p w14:paraId="1FCA39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（三）依法化解矛盾，着力优化法治营商环境。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积极主动适应新发展阶段，坚持服务在前理念，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年，接待咨询办事群众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szCs w:val="32"/>
          <w:lang w:val="en-US" w:eastAsia="zh-CN"/>
        </w:rPr>
        <w:t>1700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余人次；坚持法治护航、践行为民理念，深化行政审批制度，按照“程序简、审批快、时间短、服务优”的要求，办理水利政务服务事项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szCs w:val="32"/>
          <w:lang w:val="en-US" w:eastAsia="zh-CN"/>
        </w:rPr>
        <w:t>261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件，发挥惠企服务的保障作用，持续优化营商环境。</w:t>
      </w:r>
    </w:p>
    <w:p w14:paraId="6EFB32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（四）加强普法宣传，全面提升法治建设能力。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“党建引领”为指导，学法规强思想，围绕“世界水日”“中国水周”“宪法宣传周”等主题活动，推进面向社会普法，开展宣传教育抓普法，创新普法工作方式方法，立足水行政执法业务工作抓普法，营造良好的尊法守法氛围。</w:t>
      </w:r>
    </w:p>
    <w:p w14:paraId="02F99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24"/>
          <w:lang w:val="en-US" w:eastAsia="zh-CN" w:bidi="ar-SA"/>
        </w:rPr>
        <w:t>三、</w:t>
      </w:r>
      <w:r>
        <w:rPr>
          <w:rFonts w:hint="eastAsia" w:ascii="Times New Roman" w:hAnsi="Times New Roman" w:eastAsia="方正黑体_GBK" w:cs="方正黑体_GBK"/>
          <w:b w:val="0"/>
          <w:bCs/>
          <w:i w:val="0"/>
          <w:kern w:val="2"/>
          <w:sz w:val="32"/>
          <w:szCs w:val="24"/>
          <w:lang w:val="en-US" w:eastAsia="zh-CN" w:bidi="ar-SA"/>
        </w:rPr>
        <w:t>2024</w:t>
      </w: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24"/>
          <w:lang w:val="en-US" w:eastAsia="zh-CN" w:bidi="ar-SA"/>
        </w:rPr>
        <w:t>年推进法治政府建设存在的不足和原因</w:t>
      </w:r>
    </w:p>
    <w:p w14:paraId="7EE67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2"/>
          <w:sz w:val="32"/>
          <w:szCs w:val="24"/>
          <w:lang w:val="en-US" w:eastAsia="zh-CN" w:bidi="ar-SA"/>
        </w:rPr>
        <w:t>（一）法律运用有待进一步提升。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24"/>
          <w:lang w:val="en-US" w:eastAsia="zh-CN" w:bidi="ar-SA"/>
        </w:rPr>
        <w:t>干部职工学法用法的积极性、主动性还需加强，学习习近平法治思想仅停留在“学了”层面，成果转化还不够明显，运用法治思维和法治方式开展工作的能力需进一步提高。</w:t>
      </w:r>
    </w:p>
    <w:p w14:paraId="5367F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2"/>
          <w:sz w:val="32"/>
          <w:szCs w:val="24"/>
          <w:lang w:val="en-US" w:eastAsia="zh-CN" w:bidi="ar-SA"/>
        </w:rPr>
        <w:t>（二）行政审批后续服务有待优化。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24"/>
          <w:lang w:val="en-US" w:eastAsia="zh-CN" w:bidi="ar-SA"/>
        </w:rPr>
        <w:t>注重了前端审批效率，但行政审批后的事中、事后监管还存在短板，监管力度弱，监管方式较单一。</w:t>
      </w:r>
    </w:p>
    <w:p w14:paraId="1F94C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2"/>
          <w:sz w:val="32"/>
          <w:szCs w:val="24"/>
          <w:lang w:val="en-US" w:eastAsia="zh-CN" w:bidi="ar-SA"/>
        </w:rPr>
        <w:t>（三）法治建设队伍力量相对薄弱。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24"/>
          <w:lang w:val="en-US" w:eastAsia="zh-CN" w:bidi="ar-SA"/>
        </w:rPr>
        <w:t>执法、普法、法治建设人员数量不足，普法宣传方式较为传统、单调，缺乏专业的法治人员。</w:t>
      </w:r>
    </w:p>
    <w:p w14:paraId="41A17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24"/>
          <w:lang w:val="en-US" w:eastAsia="zh-CN" w:bidi="ar-SA"/>
        </w:rPr>
        <w:t>四、</w:t>
      </w:r>
      <w:r>
        <w:rPr>
          <w:rFonts w:hint="eastAsia" w:ascii="Times New Roman" w:hAnsi="Times New Roman" w:eastAsia="方正黑体_GBK" w:cs="方正黑体_GBK"/>
          <w:b w:val="0"/>
          <w:bCs/>
          <w:i w:val="0"/>
          <w:kern w:val="2"/>
          <w:sz w:val="32"/>
          <w:szCs w:val="24"/>
          <w:lang w:val="en-US" w:eastAsia="zh-CN" w:bidi="ar-SA"/>
        </w:rPr>
        <w:t>2025</w:t>
      </w: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24"/>
          <w:lang w:val="en-US" w:eastAsia="zh-CN" w:bidi="ar-SA"/>
        </w:rPr>
        <w:t>年推进法治政府建设的工作安排</w:t>
      </w:r>
    </w:p>
    <w:p w14:paraId="6B248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2"/>
          <w:sz w:val="32"/>
          <w:szCs w:val="24"/>
          <w:lang w:val="en-US" w:eastAsia="zh-CN" w:bidi="ar-SA"/>
        </w:rPr>
        <w:t>（一）强化行政执法，释放法治建设赋能之效。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24"/>
          <w:lang w:val="en-US" w:eastAsia="zh-CN" w:bidi="ar-SA"/>
        </w:rPr>
        <w:t>严格落实“三项制度”，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规范执法行为，把好执法主体资格关、自由裁量关、执法程序关、证据关等，正确把握行政裁量标准，优化行政执法具体操作流程，确保执法行为规范高效。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24"/>
          <w:lang w:val="en-US" w:eastAsia="zh-CN" w:bidi="ar-SA"/>
        </w:rPr>
        <w:t>常态化整治水利行业监管突出问题，持续加强水行政执法与刑事司法、检察公益诉讼的有机衔接，强化法律威慑力。</w:t>
      </w:r>
    </w:p>
    <w:p w14:paraId="7F9CC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2"/>
          <w:sz w:val="32"/>
          <w:szCs w:val="24"/>
          <w:lang w:val="en-US" w:eastAsia="zh-CN" w:bidi="ar-SA"/>
        </w:rPr>
        <w:t>（二）坚持“放管服”改革，持续优化营商环境。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24"/>
          <w:lang w:val="en-US" w:eastAsia="zh-CN" w:bidi="ar-SA"/>
        </w:rPr>
        <w:t>动态优化服务指南，深化“证照分离”改革，大力推行涉企经营许可事项告知承诺制，强化“互联网+监管”和事中事后监管，切实优化营商环境，切实强化惠民有感。</w:t>
      </w:r>
    </w:p>
    <w:p w14:paraId="2BEBE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2"/>
          <w:sz w:val="32"/>
          <w:szCs w:val="24"/>
          <w:lang w:val="en-US" w:eastAsia="zh-CN" w:bidi="ar-SA"/>
        </w:rPr>
        <w:t>（三）坚持真抓实干，强化法治政府建设组织保障。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24"/>
          <w:lang w:val="en-US" w:eastAsia="zh-CN" w:bidi="ar-SA"/>
        </w:rPr>
        <w:t>对标对表全面依法治国、全面依法治市、全面依法治县工作，进一步加强对法治政府建设工作的组织领导，完善工作机制，加大工作力度，确保法治政府建设各项任务落到实处。加强与各部门沟通协调，加大对水利法治建设的投入，为法治政府建设提供有力保障。</w:t>
      </w:r>
    </w:p>
    <w:p w14:paraId="49D6B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6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特此报告</w:t>
      </w:r>
    </w:p>
    <w:p w14:paraId="459478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8" w:lineRule="exact"/>
        <w:textAlignment w:val="auto"/>
        <w:rPr>
          <w:rFonts w:hint="eastAsia"/>
          <w:b w:val="0"/>
          <w:bCs w:val="0"/>
          <w:lang w:eastAsia="zh-CN"/>
        </w:rPr>
      </w:pPr>
    </w:p>
    <w:p w14:paraId="7060BF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8" w:lineRule="exact"/>
        <w:textAlignment w:val="auto"/>
        <w:rPr>
          <w:rFonts w:hint="eastAsia"/>
          <w:b w:val="0"/>
          <w:bCs w:val="0"/>
          <w:lang w:eastAsia="zh-CN"/>
        </w:rPr>
      </w:pPr>
    </w:p>
    <w:p w14:paraId="76412DAF"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1760" w:firstLineChars="550"/>
        <w:jc w:val="both"/>
        <w:textAlignment w:val="auto"/>
        <w:rPr>
          <w:rFonts w:hint="eastAsia" w:eastAsia="方正仿宋_GBK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中共云阳县水利局委员会</w:t>
      </w:r>
      <w:r>
        <w:rPr>
          <w:rFonts w:hint="default"/>
          <w:b w:val="0"/>
          <w:bCs w:val="0"/>
          <w:lang w:val="en-US" w:eastAsia="zh-CN"/>
        </w:rPr>
        <w:t xml:space="preserve">    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default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  <w:lang w:eastAsia="zh-CN"/>
        </w:rPr>
        <w:t>云阳县</w:t>
      </w:r>
      <w:r>
        <w:rPr>
          <w:rFonts w:hint="eastAsia" w:cs="方正仿宋_GBK"/>
          <w:b w:val="0"/>
          <w:bCs w:val="0"/>
          <w:snapToGrid w:val="0"/>
          <w:sz w:val="32"/>
          <w:lang w:val="en-US" w:eastAsia="zh-CN"/>
        </w:rPr>
        <w:t>水利局</w:t>
      </w:r>
    </w:p>
    <w:p w14:paraId="287F2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right="22" w:rightChars="7"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      </w:t>
      </w:r>
      <w:r>
        <w:rPr>
          <w:rFonts w:hint="default"/>
          <w:b w:val="0"/>
          <w:bCs w:val="0"/>
          <w:lang w:val="en-US" w:eastAsia="zh-CN"/>
        </w:rPr>
        <w:t xml:space="preserve">   </w:t>
      </w:r>
      <w:r>
        <w:rPr>
          <w:rFonts w:hint="eastAsia" w:ascii="Times New Roman" w:hAnsi="Times New Roman"/>
          <w:b w:val="0"/>
          <w:bCs w:val="0"/>
          <w:i w:val="0"/>
          <w:sz w:val="32"/>
        </w:rPr>
        <w:t>20</w:t>
      </w:r>
      <w:r>
        <w:rPr>
          <w:rFonts w:hint="eastAsia" w:ascii="Times New Roman" w:hAnsi="Times New Roman" w:cs="方正仿宋_GBK"/>
          <w:b w:val="0"/>
          <w:bCs w:val="0"/>
          <w:i w:val="0"/>
          <w:snapToGrid w:val="0"/>
          <w:sz w:val="32"/>
          <w:lang w:val="en-US" w:eastAsia="zh-CN"/>
        </w:rPr>
        <w:t>24</w:t>
      </w:r>
      <w:r>
        <w:rPr>
          <w:rFonts w:hint="eastAsia"/>
          <w:b w:val="0"/>
          <w:bCs w:val="0"/>
        </w:rPr>
        <w:t>年</w:t>
      </w:r>
      <w:r>
        <w:rPr>
          <w:rFonts w:hint="eastAsia" w:ascii="Times New Roman" w:hAnsi="Times New Roman"/>
          <w:b w:val="0"/>
          <w:bCs w:val="0"/>
          <w:i w:val="0"/>
          <w:sz w:val="32"/>
          <w:lang w:val="en-US" w:eastAsia="zh-CN"/>
        </w:rPr>
        <w:t>12</w:t>
      </w:r>
      <w:r>
        <w:rPr>
          <w:rFonts w:hint="eastAsia"/>
          <w:b w:val="0"/>
          <w:bCs w:val="0"/>
        </w:rPr>
        <w:t>月</w:t>
      </w:r>
      <w:r>
        <w:rPr>
          <w:rFonts w:hint="eastAsia"/>
          <w:b w:val="0"/>
          <w:bCs w:val="0"/>
          <w:lang w:val="en-US" w:eastAsia="zh-CN"/>
        </w:rPr>
        <w:t>31</w:t>
      </w:r>
      <w:r>
        <w:rPr>
          <w:rFonts w:hint="eastAsia"/>
          <w:b w:val="0"/>
          <w:bCs w:val="0"/>
        </w:rPr>
        <w:t>日</w:t>
      </w:r>
    </w:p>
    <w:p w14:paraId="6B0ED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（联系人：</w:t>
      </w:r>
      <w:r>
        <w:rPr>
          <w:rFonts w:hint="eastAsia"/>
          <w:b w:val="0"/>
          <w:bCs w:val="0"/>
          <w:lang w:eastAsia="zh-CN"/>
        </w:rPr>
        <w:t>聂云耀；</w:t>
      </w:r>
      <w:r>
        <w:rPr>
          <w:rFonts w:hint="eastAsia"/>
          <w:b w:val="0"/>
          <w:bCs w:val="0"/>
        </w:rPr>
        <w:t>联系电话：</w:t>
      </w:r>
      <w:bookmarkStart w:id="0" w:name="_GoBack"/>
      <w:bookmarkEnd w:id="0"/>
      <w:r>
        <w:rPr>
          <w:rFonts w:hint="eastAsia" w:ascii="Times New Roman" w:hAnsi="Times New Roman" w:cs="方正仿宋_GBK"/>
          <w:b w:val="0"/>
          <w:bCs w:val="0"/>
          <w:i w:val="0"/>
          <w:snapToGrid w:val="0"/>
          <w:sz w:val="32"/>
          <w:lang w:val="en-US" w:eastAsia="zh-CN"/>
        </w:rPr>
        <w:t>55183901</w:t>
      </w:r>
      <w:r>
        <w:rPr>
          <w:rFonts w:hint="eastAsia"/>
          <w:b w:val="0"/>
          <w:bCs w:val="0"/>
        </w:rPr>
        <w:t>）</w:t>
      </w:r>
    </w:p>
    <w:p w14:paraId="269C62E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</w:p>
    <w:p w14:paraId="251979A8">
      <w:pPr>
        <w:pBdr>
          <w:top w:val="single" w:color="000000" w:sz="12" w:space="1"/>
        </w:pBdr>
        <w:topLinePunct/>
        <w:autoSpaceDE w:val="0"/>
        <w:spacing w:line="560" w:lineRule="exact"/>
        <w:ind w:firstLine="280" w:firstLineChars="100"/>
        <w:textAlignment w:val="center"/>
        <w:rPr>
          <w:rFonts w:ascii="Times New Roman" w:hAnsi="Times New Roman" w:eastAsia="方正仿宋_GBK" w:cs="Times New Roman"/>
          <w:b w:val="0"/>
          <w:snapToGrid w:val="0"/>
          <w:color w:val="000000"/>
          <w:kern w:val="0"/>
          <w:sz w:val="28"/>
          <w:szCs w:val="28"/>
          <w:shd w:val="clear" w:color="auto" w:fill="auto"/>
        </w:rPr>
      </w:pPr>
      <w:r>
        <w:rPr>
          <w:rFonts w:hint="eastAsia" w:ascii="Times New Roman" w:hAnsi="Times New Roman" w:eastAsia="方正仿宋_GBK" w:cs="Times New Roman"/>
          <w:b w:val="0"/>
          <w:snapToGrid w:val="0"/>
          <w:color w:val="000000"/>
          <w:kern w:val="0"/>
          <w:sz w:val="28"/>
          <w:szCs w:val="28"/>
          <w:shd w:val="clear" w:color="auto" w:fill="auto"/>
        </w:rPr>
        <w:t>抄</w:t>
      </w:r>
      <w:r>
        <w:rPr>
          <w:rFonts w:ascii="Times New Roman" w:hAnsi="Times New Roman" w:eastAsia="方正仿宋_GBK" w:cs="Times New Roman"/>
          <w:b w:val="0"/>
          <w:snapToGrid w:val="0"/>
          <w:color w:val="000000"/>
          <w:kern w:val="0"/>
          <w:sz w:val="28"/>
          <w:szCs w:val="28"/>
          <w:shd w:val="clear" w:color="auto" w:fill="auto"/>
        </w:rPr>
        <w:t>送：</w:t>
      </w:r>
      <w:r>
        <w:rPr>
          <w:rFonts w:hint="eastAsia" w:ascii="Times New Roman" w:hAnsi="Times New Roman" w:eastAsia="方正仿宋_GBK" w:cs="Times New Roman"/>
          <w:b w:val="0"/>
          <w:snapToGrid w:val="0"/>
          <w:color w:val="000000"/>
          <w:kern w:val="0"/>
          <w:sz w:val="28"/>
          <w:szCs w:val="28"/>
          <w:shd w:val="clear" w:color="auto" w:fill="auto"/>
        </w:rPr>
        <w:t>县委依法治县办</w:t>
      </w:r>
      <w:r>
        <w:rPr>
          <w:rFonts w:ascii="Times New Roman" w:hAnsi="Times New Roman" w:eastAsia="方正仿宋_GBK" w:cs="Times New Roman"/>
          <w:b w:val="0"/>
          <w:snapToGrid w:val="0"/>
          <w:color w:val="000000"/>
          <w:kern w:val="0"/>
          <w:sz w:val="28"/>
          <w:szCs w:val="28"/>
          <w:shd w:val="clear" w:color="auto" w:fill="auto"/>
        </w:rPr>
        <w:t>。</w:t>
      </w:r>
    </w:p>
    <w:p w14:paraId="2B0538E1">
      <w:pPr>
        <w:widowControl w:val="0"/>
        <w:pBdr>
          <w:top w:val="single" w:color="000000" w:sz="4" w:space="1"/>
          <w:bottom w:val="single" w:color="000000" w:sz="12" w:space="1"/>
        </w:pBdr>
        <w:topLinePunct/>
        <w:autoSpaceDE w:val="0"/>
        <w:spacing w:line="560" w:lineRule="exact"/>
        <w:ind w:firstLine="280" w:firstLineChars="100"/>
        <w:jc w:val="both"/>
        <w:textAlignment w:val="center"/>
        <w:rPr>
          <w:b w:val="0"/>
          <w:bCs w:val="0"/>
        </w:rPr>
      </w:pPr>
      <w:r>
        <w:rPr>
          <w:rFonts w:hint="eastAsia" w:ascii="Times New Roman" w:hAnsi="Times New Roman" w:eastAsia="方正仿宋_GBK" w:cs="Times New Roman"/>
          <w:b w:val="0"/>
          <w:snapToGrid w:val="0"/>
          <w:color w:val="000000"/>
          <w:kern w:val="0"/>
          <w:sz w:val="28"/>
          <w:szCs w:val="28"/>
          <w:shd w:val="clear" w:color="auto" w:fill="auto"/>
          <w:lang w:val="en-US" w:eastAsia="zh-CN" w:bidi="ar-SA"/>
        </w:rPr>
        <w:t xml:space="preserve">云阳县水利局办公室                   </w:t>
      </w:r>
      <w:r>
        <w:rPr>
          <w:rFonts w:hint="eastAsia" w:ascii="Times New Roman" w:hAnsi="Times New Roman" w:eastAsia="方正仿宋_GBK" w:cs="Times New Roman"/>
          <w:b w:val="0"/>
          <w:snapToGrid w:val="0"/>
          <w:color w:val="000000"/>
          <w:kern w:val="0"/>
          <w:sz w:val="28"/>
          <w:szCs w:val="28"/>
          <w:u w:val="none"/>
          <w:shd w:val="clear" w:color="auto" w:fill="auto"/>
          <w:lang w:val="en-US" w:eastAsia="zh-CN" w:bidi="ar-SA"/>
        </w:rPr>
        <w:t xml:space="preserve">   </w:t>
      </w:r>
      <w:r>
        <w:rPr>
          <w:rFonts w:ascii="Times New Roman" w:hAnsi="Times New Roman" w:eastAsia="方正仿宋_GBK" w:cs="方正仿宋_GBK"/>
          <w:b w:val="0"/>
          <w:color w:val="000000"/>
          <w:kern w:val="2"/>
          <w:sz w:val="28"/>
          <w:szCs w:val="28"/>
          <w:shd w:val="clear" w:color="auto" w:fill="auto"/>
          <w:lang w:val="en-US" w:eastAsia="zh-CN" w:bidi="ar-SA"/>
        </w:rPr>
        <w:t>20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2"/>
          <w:sz w:val="28"/>
          <w:szCs w:val="28"/>
          <w:shd w:val="clear" w:color="auto" w:fill="auto"/>
          <w:lang w:val="en-US" w:eastAsia="zh-CN" w:bidi="ar-SA"/>
        </w:rPr>
        <w:t>24</w:t>
      </w:r>
      <w:r>
        <w:rPr>
          <w:rFonts w:ascii="Times New Roman" w:hAnsi="Times New Roman" w:eastAsia="方正仿宋_GBK" w:cs="方正仿宋_GBK"/>
          <w:b w:val="0"/>
          <w:color w:val="000000"/>
          <w:kern w:val="2"/>
          <w:sz w:val="28"/>
          <w:szCs w:val="28"/>
          <w:shd w:val="clear" w:color="auto" w:fill="auto"/>
          <w:lang w:val="en-US" w:eastAsia="zh-CN" w:bidi="ar-SA"/>
        </w:rPr>
        <w:t>年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2"/>
          <w:sz w:val="28"/>
          <w:szCs w:val="28"/>
          <w:shd w:val="clear" w:color="auto" w:fill="auto"/>
          <w:lang w:val="en-US" w:eastAsia="zh-CN" w:bidi="ar-SA"/>
        </w:rPr>
        <w:t>12</w:t>
      </w:r>
      <w:r>
        <w:rPr>
          <w:rFonts w:ascii="Times New Roman" w:hAnsi="Times New Roman" w:eastAsia="方正仿宋_GBK" w:cs="方正仿宋_GBK"/>
          <w:b w:val="0"/>
          <w:color w:val="000000"/>
          <w:kern w:val="2"/>
          <w:sz w:val="28"/>
          <w:szCs w:val="28"/>
          <w:shd w:val="clear" w:color="auto" w:fill="auto"/>
          <w:lang w:val="en-US" w:eastAsia="zh-CN" w:bidi="ar-SA"/>
        </w:rPr>
        <w:t>月</w:t>
      </w:r>
      <w:r>
        <w:rPr>
          <w:rFonts w:hint="eastAsia" w:cs="方正仿宋_GBK"/>
          <w:b w:val="0"/>
          <w:color w:val="000000"/>
          <w:kern w:val="2"/>
          <w:sz w:val="28"/>
          <w:szCs w:val="28"/>
          <w:shd w:val="clear" w:color="auto" w:fill="auto"/>
          <w:lang w:val="en-US" w:eastAsia="zh-CN" w:bidi="ar-SA"/>
        </w:rPr>
        <w:t>31</w:t>
      </w:r>
      <w:r>
        <w:rPr>
          <w:rFonts w:ascii="Times New Roman" w:hAnsi="Times New Roman" w:eastAsia="方正仿宋_GBK" w:cs="Times New Roman"/>
          <w:b w:val="0"/>
          <w:snapToGrid w:val="0"/>
          <w:color w:val="000000"/>
          <w:kern w:val="0"/>
          <w:sz w:val="28"/>
          <w:szCs w:val="28"/>
          <w:shd w:val="clear" w:color="auto" w:fill="auto"/>
          <w:lang w:val="en-US" w:eastAsia="zh-CN" w:bidi="ar-SA"/>
        </w:rPr>
        <w:t>印发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DED9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65AE25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65AE25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MzhkY2U1NTY2MTQzNjExNzQxNDQzN2E2NTYwZjEifQ=="/>
  </w:docVars>
  <w:rsids>
    <w:rsidRoot w:val="5D6E7717"/>
    <w:rsid w:val="053757F4"/>
    <w:rsid w:val="0FD556C0"/>
    <w:rsid w:val="154F0566"/>
    <w:rsid w:val="20BE57F3"/>
    <w:rsid w:val="22196184"/>
    <w:rsid w:val="262275D1"/>
    <w:rsid w:val="26C64400"/>
    <w:rsid w:val="273870AC"/>
    <w:rsid w:val="2C8A6EA9"/>
    <w:rsid w:val="3A051BC5"/>
    <w:rsid w:val="416D3F3C"/>
    <w:rsid w:val="45733B6E"/>
    <w:rsid w:val="471A3518"/>
    <w:rsid w:val="48405A16"/>
    <w:rsid w:val="489915B2"/>
    <w:rsid w:val="49FF8B7A"/>
    <w:rsid w:val="55A3DB06"/>
    <w:rsid w:val="59A22470"/>
    <w:rsid w:val="5C34538D"/>
    <w:rsid w:val="5D6E7717"/>
    <w:rsid w:val="5F971674"/>
    <w:rsid w:val="65BB6650"/>
    <w:rsid w:val="65E01C26"/>
    <w:rsid w:val="666973C4"/>
    <w:rsid w:val="66B79AF5"/>
    <w:rsid w:val="685D669F"/>
    <w:rsid w:val="69163597"/>
    <w:rsid w:val="76FB097C"/>
    <w:rsid w:val="76FF0D99"/>
    <w:rsid w:val="77BFA357"/>
    <w:rsid w:val="78E141D6"/>
    <w:rsid w:val="79BF5931"/>
    <w:rsid w:val="7FEDC3DA"/>
    <w:rsid w:val="AF9F5AAB"/>
    <w:rsid w:val="BFE6D8AF"/>
    <w:rsid w:val="DFF72D93"/>
    <w:rsid w:val="E9EB21D0"/>
    <w:rsid w:val="EFF743C4"/>
    <w:rsid w:val="F1AFFC3A"/>
    <w:rsid w:val="FDF7B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Indent"/>
    <w:next w:val="1"/>
    <w:qFormat/>
    <w:uiPriority w:val="0"/>
    <w:pPr>
      <w:widowControl w:val="0"/>
      <w:snapToGrid w:val="0"/>
      <w:spacing w:line="360" w:lineRule="auto"/>
      <w:ind w:firstLine="499"/>
      <w:jc w:val="both"/>
    </w:pPr>
    <w:rPr>
      <w:rFonts w:ascii="宋体" w:hAnsi="CG Times (W1)" w:eastAsia="方正仿宋_GBK" w:cs="Times New Roman"/>
      <w:kern w:val="0"/>
      <w:sz w:val="28"/>
      <w:szCs w:val="20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 w:line="240" w:lineRule="auto"/>
      <w:ind w:firstLine="200" w:firstLineChars="200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9">
    <w:name w:val="Body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2591</Words>
  <Characters>2726</Characters>
  <Lines>0</Lines>
  <Paragraphs>0</Paragraphs>
  <TotalTime>0</TotalTime>
  <ScaleCrop>false</ScaleCrop>
  <LinksUpToDate>false</LinksUpToDate>
  <CharactersWithSpaces>2751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2023-08-19T19:33:00Z</dcterms:created>
  <dc:creator>娃哈哈不哈</dc:creator>
  <cp:lastModifiedBy>slj</cp:lastModifiedBy>
  <cp:lastPrinted>2024-12-31T11:48:00Z</cp:lastPrinted>
  <dcterms:modified xsi:type="dcterms:W3CDTF">2025-01-03T14:43:45Z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8A582B230B8B3E710F117267842A5D98_43</vt:lpwstr>
  </property>
  <property fmtid="{D5CDD505-2E9C-101B-9397-08002B2CF9AE}" pid="4" name="KSOTemplateDocerSaveRecord">
    <vt:lpwstr>eyJoZGlkIjoiY2UxZmRiNjBmMDM5YzgyY2ViNmIwZWIwOTJlMjgxMzYiLCJ1c2VySWQiOiI0NDAyNDg2NzMifQ==</vt:lpwstr>
  </property>
</Properties>
</file>