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B0CF0">
      <w:pPr>
        <w:widowControl w:val="0"/>
        <w:jc w:val="right"/>
        <w:rPr>
          <w:rFonts w:ascii="Times New Roman" w:hAnsi="Times New Roman" w:eastAsia="方正小标宋_GBK" w:cs="方正小标宋_GBK"/>
          <w:color w:val="FF0000"/>
          <w:sz w:val="32"/>
          <w:szCs w:val="32"/>
        </w:rPr>
      </w:pPr>
      <w:r>
        <w:rPr>
          <w:rFonts w:hint="eastAsia" w:eastAsia="方正小标宋_GBK" w:cs="方正小标宋_GBK"/>
          <w:bCs/>
          <w:sz w:val="32"/>
          <w:szCs w:val="32"/>
          <w:lang w:val="en-US" w:eastAsia="zh-CN"/>
        </w:rPr>
        <w:t>B</w:t>
      </w:r>
      <w:r>
        <w:rPr>
          <w:rFonts w:hint="eastAsia" w:ascii="Times New Roman" w:hAnsi="Times New Roman" w:eastAsia="方正小标宋_GBK" w:cs="方正小标宋_GBK"/>
          <w:bCs/>
          <w:sz w:val="32"/>
          <w:szCs w:val="32"/>
        </w:rPr>
        <w:t>类</w:t>
      </w:r>
    </w:p>
    <w:p w14:paraId="3050B01E">
      <w:pPr>
        <w:widowControl w:val="0"/>
        <w:jc w:val="distribute"/>
        <w:rPr>
          <w:rFonts w:ascii="Times New Roman" w:hAnsi="Times New Roman" w:eastAsia="方正小标宋_GBK" w:cs="方正小标宋_GBK"/>
          <w:color w:val="FF0000"/>
          <w:sz w:val="112"/>
          <w:szCs w:val="11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1155065</wp:posOffset>
                </wp:positionV>
                <wp:extent cx="58864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22960" y="268732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75pt;margin-top:90.95pt;height:0pt;width:463.5pt;z-index:251659264;mso-width-relative:page;mso-height-relative:page;" filled="f" stroked="t" coordsize="21600,21600" o:gfxdata="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1&#10;3ulk1wAAAAsBAAAPAAAAAAAAAAEAIAAAACIAAABkcnMvZG93bnJldi54bWxQSwECFAAUAAAACACH&#10;TuJAeHa5e+wBAACzAwAADgAAAAAAAAABACAAAAAmAQAAZHJzL2Uyb0RvYy54bWxQSwUGAAAAAAYA&#10;BgBZAQAAh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1097915</wp:posOffset>
                </wp:positionV>
                <wp:extent cx="5934075" cy="0"/>
                <wp:effectExtent l="0" t="17145" r="952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3910" y="2639695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25pt;margin-top:86.45pt;height:0pt;width:467.25pt;z-index:251660288;mso-width-relative:page;mso-height-relative:page;" filled="f" stroked="t" coordsize="21600,21600" o:gfxdata="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+JVv2gAAAAsBAAAPAAAAAAAAAAEAIAAAACIAAABkcnMvZG93bnJldi54bWxQSwECFAAU&#10;AAAACACHTuJAtomnpu8BAAC0AwAADgAAAAAAAAABACAAAAApAQAAZHJzL2Uyb0RvYy54bWxQSwUG&#10;AAAAAAYABgBZAQAAi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_GBK" w:cs="方正小标宋_GBK"/>
          <w:color w:val="FF0000"/>
          <w:sz w:val="112"/>
          <w:szCs w:val="112"/>
        </w:rPr>
        <w:t>云阳县民政局</w:t>
      </w:r>
    </w:p>
    <w:p w14:paraId="214AE8C9">
      <w:pPr>
        <w:widowControl w:val="0"/>
        <w:tabs>
          <w:tab w:val="left" w:pos="1145"/>
        </w:tabs>
        <w:wordWrap w:val="0"/>
        <w:spacing w:line="580" w:lineRule="exact"/>
        <w:jc w:val="right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云阳民函〔2025〕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7BEA10E6">
      <w:pPr>
        <w:pStyle w:val="2"/>
        <w:rPr>
          <w:rFonts w:ascii="Times New Roman" w:hAnsi="Times New Roman"/>
        </w:rPr>
      </w:pPr>
    </w:p>
    <w:p w14:paraId="70962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云阳县</w:t>
      </w:r>
      <w:r>
        <w:rPr>
          <w:rFonts w:hint="eastAsia" w:eastAsia="方正小标宋_GBK"/>
          <w:sz w:val="44"/>
          <w:szCs w:val="44"/>
          <w:lang w:val="en-US" w:eastAsia="zh-CN"/>
        </w:rPr>
        <w:t>民政局</w:t>
      </w:r>
    </w:p>
    <w:p w14:paraId="5FF8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县政协第</w:t>
      </w:r>
      <w:r>
        <w:rPr>
          <w:rFonts w:hint="eastAsia" w:ascii="Times New Roman" w:hAnsi="Times New Roman" w:eastAsia="方正小标宋_GBK"/>
          <w:sz w:val="44"/>
          <w:szCs w:val="44"/>
        </w:rPr>
        <w:t>十五届五次会议</w:t>
      </w:r>
      <w:r>
        <w:rPr>
          <w:rFonts w:hint="eastAsia" w:eastAsia="方正小标宋_GBK"/>
          <w:sz w:val="44"/>
          <w:szCs w:val="44"/>
          <w:lang w:val="en-US" w:eastAsia="zh-CN"/>
        </w:rPr>
        <w:t>047</w:t>
      </w:r>
      <w:r>
        <w:rPr>
          <w:rFonts w:hint="eastAsia" w:ascii="Times New Roman" w:hAnsi="Times New Roman" w:eastAsia="方正小标宋_GBK"/>
          <w:sz w:val="44"/>
          <w:szCs w:val="44"/>
        </w:rPr>
        <w:t>号</w:t>
      </w:r>
    </w:p>
    <w:p w14:paraId="430C1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提案</w:t>
      </w:r>
      <w:r>
        <w:rPr>
          <w:rFonts w:hint="eastAsia" w:ascii="Times New Roman" w:hAnsi="Times New Roman" w:eastAsia="方正小标宋_GBK"/>
          <w:sz w:val="44"/>
          <w:szCs w:val="44"/>
        </w:rPr>
        <w:t>的</w:t>
      </w:r>
      <w:r>
        <w:rPr>
          <w:rFonts w:hint="eastAsia" w:eastAsia="方正小标宋_GBK"/>
          <w:sz w:val="44"/>
          <w:szCs w:val="44"/>
          <w:lang w:val="en-US" w:eastAsia="zh-CN"/>
        </w:rPr>
        <w:t>复</w:t>
      </w:r>
      <w:r>
        <w:rPr>
          <w:rFonts w:hint="eastAsia" w:ascii="Times New Roman" w:hAnsi="Times New Roman" w:eastAsia="方正小标宋_GBK"/>
          <w:sz w:val="44"/>
          <w:szCs w:val="44"/>
        </w:rPr>
        <w:t>函</w:t>
      </w:r>
    </w:p>
    <w:p w14:paraId="78F56A02">
      <w:pPr>
        <w:spacing w:line="600" w:lineRule="exact"/>
        <w:ind w:firstLine="480" w:firstLineChars="150"/>
        <w:jc w:val="center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</w:p>
    <w:p w14:paraId="5653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方立委员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1F41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您提出的</w:t>
      </w: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eastAsia="方正仿宋_GBK"/>
          <w:sz w:val="32"/>
          <w:szCs w:val="32"/>
          <w:lang w:val="en-US" w:eastAsia="zh-CN"/>
        </w:rPr>
        <w:t>关于引导文明安全祭祀的建议</w:t>
      </w:r>
      <w:r>
        <w:rPr>
          <w:rFonts w:ascii="Times New Roman" w:hAnsi="Times New Roman" w:eastAsia="方正仿宋_GBK"/>
          <w:sz w:val="32"/>
          <w:szCs w:val="32"/>
        </w:rPr>
        <w:t>》（第</w:t>
      </w:r>
      <w:r>
        <w:rPr>
          <w:rFonts w:hint="eastAsia" w:eastAsia="方正仿宋_GBK"/>
          <w:sz w:val="32"/>
          <w:szCs w:val="32"/>
          <w:lang w:val="en-US" w:eastAsia="zh-CN"/>
        </w:rPr>
        <w:t>047</w:t>
      </w:r>
      <w:r>
        <w:rPr>
          <w:rFonts w:ascii="Times New Roman" w:hAnsi="Times New Roman" w:eastAsia="方正仿宋_GBK"/>
          <w:sz w:val="32"/>
          <w:szCs w:val="32"/>
        </w:rPr>
        <w:t>号）</w:t>
      </w:r>
      <w:r>
        <w:rPr>
          <w:rFonts w:hint="eastAsia" w:eastAsia="方正仿宋_GBK"/>
          <w:sz w:val="32"/>
          <w:szCs w:val="32"/>
          <w:lang w:eastAsia="zh-CN"/>
        </w:rPr>
        <w:t>收悉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。经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会同县住房城乡建委、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县融媒体中心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共同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研究办理，现答复如下：</w:t>
      </w:r>
    </w:p>
    <w:p w14:paraId="7A9D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一、多渠道加强宣传，推动观念转变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​</w:t>
      </w:r>
    </w:p>
    <w:p w14:paraId="1E45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sz w:val="32"/>
          <w:szCs w:val="32"/>
          <w:lang w:val="en-US" w:eastAsia="zh-CN" w:bidi="ar"/>
        </w:rPr>
        <w:t>县民政局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联合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县委宣传部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县融媒体中心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在宣传引导方面持续发力，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探索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构建起全方位、多层次的宣传体系。在线上，充分利用理响云阳、云阳微发布等媒体矩阵，推送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移风易俗十抵制十提倡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乡风文明建设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等学习内容，节假日定期发布文明倡议书，开设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乡镇街道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专栏推送基层移风易俗工作动态，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常态化开展移风易俗宣传教育。线下依托500余支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礼仪监督团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，利用赶集日、院坝会等时机，开展文明实践活动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。</w:t>
      </w:r>
      <w:bookmarkStart w:id="0" w:name="OLE_LINK2"/>
      <w:bookmarkStart w:id="1" w:name="OLE_LINK1"/>
      <w:r>
        <w:rPr>
          <w:rFonts w:hint="eastAsia" w:eastAsia="方正仿宋_GBK" w:cs="Times New Roman"/>
          <w:sz w:val="32"/>
          <w:szCs w:val="32"/>
          <w:lang w:val="en-US" w:eastAsia="zh-CN" w:bidi="ar"/>
        </w:rPr>
        <w:t>同时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县民政局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印发《关于进一步加强〈重庆市殡葬管理条例〉宣传贯彻的通知》《文明殡葬倡议书》《殡葬服务提醒告知书》《关于抵制乱搭灵棚治丧维护城市秩序的倡议及警示通知》等资料，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自2025年3月起，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全县开展组织一次村（社区）组党员干部殡葬政策法规宣传培训会、签订一份党员干部带头文明殡葬倡议书、送达一份辖区内殡葬服务中介或个人执法提醒告知书、开展一次殡葬政策法规广播（宣传车）宣传、开展一次殡葬乱象集中纠治等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五个一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殡葬法规宣传活动</w:t>
      </w:r>
      <w:bookmarkEnd w:id="0"/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，持续提高市民文明殡葬素养，引导崇尚文明祭祀、抵制烧纸钱放鞭炮等传统祭祀行为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​</w:t>
      </w:r>
    </w:p>
    <w:p w14:paraId="18F2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二、强化监管与规范，保障祭祀安全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​</w:t>
      </w:r>
    </w:p>
    <w:p w14:paraId="09A0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在适度规范、保障安全方面，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县民政局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联合县住房城乡建委，抓住清明节等节点，加大执法巡查力度。在公园、山林入口等重点区域设置醒目警示牌，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设立检查岗检查易发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火灾</w:t>
      </w:r>
      <w:r>
        <w:rPr>
          <w:rFonts w:hint="eastAsia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祭祀用品，排查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安全隐患；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城区公园广场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、河边岸线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等区域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采取定点值守与流动巡查相结合的方式进行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重点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巡查，对禁止焚烧的道路加强管控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对随意焚烧祭祀用品等不文明祭祀行为进行劝阻；指导辖区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乡镇（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街道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加强属地范围内焚烧祭祀用品的执法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，及时制止不文明、不安全祭祀行为。同时，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报请县委办公室、县政府办公室印发《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云阳县规范城区文明治丧工作方案（试行）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，明确城区文明治丧的范围、要求和标准。后续，我们计划在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公墓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设置焚香烧纸祭祀用的容器和垃圾桶，配备消防设施并安排专人管理，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督促属地政府加强坟场、山林等集中祭祀点监管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设置宣传安全文明祭祀的音视频，并指导乡镇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探索将文明祭祀纳入村规民约，对引发火灾、严重污染环境等行为进行积分管理，切实保障祭祀安全与环境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保护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。​</w:t>
      </w:r>
    </w:p>
    <w:p w14:paraId="6ECD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接下来，我们将从以下四个方面抓好持续巩固和深化工作。一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"/>
        </w:rPr>
        <w:t>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进一步完善制度，加强日常监测与管理，建立健全殡仪馆遗体火化、遗物焚烧及污染治理设备的日常运行管理制度并严格执行；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联合相关部门进一步加强重点区域重点时段巡查管控，在重要节假日开展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常态化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联合巡查；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"/>
        </w:rPr>
        <w:t>三是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将文明祭祀宣传引导工作抓在日常，抓成长效，通过线上线下多种方式营造文明祭祀、绿色祭祀良好社会氛围；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 w:bidi="ar"/>
        </w:rPr>
        <w:t>四是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持续推进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殡葬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乱象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问题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集中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整治落地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见效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重点整治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散埋乱葬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和不文明治丧、不文明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祭祀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乱象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问题，进一步推进农村公益性公墓建设，</w:t>
      </w:r>
      <w:r>
        <w:rPr>
          <w:rFonts w:hint="eastAsia" w:eastAsia="方正仿宋_GBK" w:cs="Times New Roman"/>
          <w:sz w:val="32"/>
          <w:szCs w:val="32"/>
          <w:lang w:val="en-US" w:eastAsia="zh-CN" w:bidi="ar"/>
        </w:rPr>
        <w:t>改善全县文明安全祭祀的环境条件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。</w:t>
      </w:r>
    </w:p>
    <w:p w14:paraId="73DD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此复函已经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彭盾军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局长审签。对以上答复您有什么意见，请填写在回执上寄给县政协提案委，以便进一步改进工作。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再次感谢您对民政工作的关心、理解和支持。</w:t>
      </w:r>
    </w:p>
    <w:p w14:paraId="3CE6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960" w:firstLineChars="155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4B5D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4960" w:firstLineChars="155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云阳县</w:t>
      </w:r>
      <w:r>
        <w:rPr>
          <w:rFonts w:hint="eastAsia" w:ascii="Times New Roman" w:hAnsi="Times New Roman" w:eastAsia="方正仿宋_GBK"/>
          <w:sz w:val="32"/>
          <w:szCs w:val="32"/>
        </w:rPr>
        <w:t>民政</w:t>
      </w:r>
      <w:r>
        <w:rPr>
          <w:rFonts w:ascii="Times New Roman" w:hAnsi="Times New Roman" w:eastAsia="方正仿宋_GBK"/>
          <w:sz w:val="32"/>
          <w:szCs w:val="32"/>
        </w:rPr>
        <w:t>局</w:t>
      </w:r>
    </w:p>
    <w:p w14:paraId="72916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0" w:firstLineChars="175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2025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 w14:paraId="6551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（联系电话：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55511513</w:t>
      </w:r>
      <w:r>
        <w:rPr>
          <w:rFonts w:ascii="Times New Roman" w:hAnsi="Times New Roman" w:eastAsia="方正仿宋_GBK"/>
          <w:sz w:val="32"/>
          <w:szCs w:val="32"/>
        </w:rPr>
        <w:t>，联系人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曾治</w:t>
      </w:r>
      <w:r>
        <w:rPr>
          <w:rFonts w:ascii="Times New Roman" w:hAnsi="Times New Roman" w:eastAsia="方正仿宋_GBK"/>
          <w:sz w:val="32"/>
          <w:szCs w:val="32"/>
        </w:rPr>
        <w:t>）</w:t>
      </w:r>
    </w:p>
    <w:p w14:paraId="1880E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7929B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抄送：</w:t>
      </w:r>
      <w:r>
        <w:rPr>
          <w:rFonts w:hint="eastAsia" w:ascii="Times New Roman" w:hAnsi="Times New Roman" w:eastAsia="方正仿宋_GBK"/>
          <w:sz w:val="28"/>
          <w:szCs w:val="28"/>
        </w:rPr>
        <w:t>县委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办公室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/>
          <w:sz w:val="28"/>
          <w:szCs w:val="28"/>
        </w:rPr>
        <w:t>县政府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办公室</w:t>
      </w:r>
      <w:r>
        <w:rPr>
          <w:rFonts w:hint="eastAsia" w:ascii="Times New Roman" w:hAnsi="Times New Roman" w:eastAsia="方正仿宋_GBK"/>
          <w:sz w:val="28"/>
          <w:szCs w:val="28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县政协提案委。</w:t>
      </w:r>
    </w:p>
    <w:sectPr>
      <w:footerReference r:id="rId3" w:type="default"/>
      <w:pgSz w:w="11906" w:h="16838"/>
      <w:pgMar w:top="2098" w:right="1531" w:bottom="1984" w:left="1531" w:header="851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0A965D7-E625-4557-82AE-1F7A35867CC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72360CD-1A6A-479E-BFCD-CA2DA5E458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BAA2D93-5E88-4342-9796-B7AF7D7BE21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5AB0DAB-5EDD-461A-A270-FACF2D5D61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B491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19E5F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19E5F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5YTI5MDRjM2I1YTRlYTc1YzMwNzkzMWU5YjMifQ=="/>
  </w:docVars>
  <w:rsids>
    <w:rsidRoot w:val="00000000"/>
    <w:rsid w:val="0B582A27"/>
    <w:rsid w:val="18B135D3"/>
    <w:rsid w:val="1B3726EA"/>
    <w:rsid w:val="1CC57360"/>
    <w:rsid w:val="1D5F7950"/>
    <w:rsid w:val="1E752927"/>
    <w:rsid w:val="1F6D7D34"/>
    <w:rsid w:val="281F7371"/>
    <w:rsid w:val="2828031A"/>
    <w:rsid w:val="2F437EDA"/>
    <w:rsid w:val="34961428"/>
    <w:rsid w:val="387D0F8F"/>
    <w:rsid w:val="38BB7F03"/>
    <w:rsid w:val="43207FE0"/>
    <w:rsid w:val="443668BB"/>
    <w:rsid w:val="46174D6C"/>
    <w:rsid w:val="46824EB1"/>
    <w:rsid w:val="470813FF"/>
    <w:rsid w:val="4A4756D4"/>
    <w:rsid w:val="52DDEEBB"/>
    <w:rsid w:val="56C21AD0"/>
    <w:rsid w:val="59293B8A"/>
    <w:rsid w:val="5A4F3949"/>
    <w:rsid w:val="61F65ADE"/>
    <w:rsid w:val="64213409"/>
    <w:rsid w:val="74FA3F1C"/>
    <w:rsid w:val="7A420218"/>
    <w:rsid w:val="7E661A16"/>
    <w:rsid w:val="7FDF4083"/>
    <w:rsid w:val="CBEFA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outlineLvl w:val="2"/>
    </w:pPr>
    <w:rPr>
      <w:rFonts w:eastAsia="方正楷体_GBK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0"/>
    <w:pPr>
      <w:spacing w:after="120" w:line="480" w:lineRule="auto"/>
    </w:pPr>
  </w:style>
  <w:style w:type="paragraph" w:styleId="5">
    <w:name w:val="Normal Indent"/>
    <w:basedOn w:val="1"/>
    <w:next w:val="1"/>
    <w:qFormat/>
    <w:uiPriority w:val="0"/>
    <w:pPr>
      <w:wordWrap w:val="0"/>
      <w:ind w:left="1096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6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pct20" w:color="auto" w:fill="auto"/>
      <w:spacing w:line="578" w:lineRule="exact"/>
      <w:ind w:left="0" w:leftChars="0" w:firstLine="0" w:firstLineChars="0"/>
    </w:pPr>
    <w:rPr>
      <w:rFonts w:ascii="Cambria" w:hAnsi="Cambria" w:eastAsia="方正仿宋_GBK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1384</Words>
  <Characters>1415</Characters>
  <Lines>0</Lines>
  <Paragraphs>0</Paragraphs>
  <TotalTime>4</TotalTime>
  <ScaleCrop>false</ScaleCrop>
  <LinksUpToDate>false</LinksUpToDate>
  <CharactersWithSpaces>1417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cxdnh</dc:creator>
  <cp:lastModifiedBy>陶丽</cp:lastModifiedBy>
  <cp:lastPrinted>2025-06-28T02:55:00Z</cp:lastPrinted>
  <dcterms:modified xsi:type="dcterms:W3CDTF">2025-12-22T04:52:17Z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970F251458964EB79730C8B9BC5315B6</vt:lpwstr>
  </property>
  <property fmtid="{D5CDD505-2E9C-101B-9397-08002B2CF9AE}" pid="4" name="KSOTemplateDocerSaveRecord">
    <vt:lpwstr>eyJoZGlkIjoiNjliNTg0ZTRiNGY0YjYxMDQwNjM5ZDMzN2YwNmFkMTgiLCJ1c2VySWQiOiIyNjQ0Mzg2MTgifQ==</vt:lpwstr>
  </property>
</Properties>
</file>