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C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shape id="_x0000_s1027" o:spid="_x0000_s1027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1C6CC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41CAA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3B207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4B72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330CB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210A1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5EE4C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" w:firstLineChars="50"/>
        <w:jc w:val="center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方正仿宋_GBK"/>
          <w:sz w:val="32"/>
          <w:szCs w:val="32"/>
        </w:rPr>
        <w:t>发改价〔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312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 w14:paraId="14CB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99060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7.8pt;height:1.45pt;width:437.4pt;z-index:251661312;mso-width-relative:page;mso-height-relative:page;" filled="f" stroked="t" coordsize="21600,21600" o:gfxdata="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Uco01wAAAAc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A00F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B3A2314"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云阳县发展和改革委员会</w:t>
      </w:r>
    </w:p>
    <w:p w14:paraId="4AF52E81"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2024年非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采暖季</w:t>
      </w:r>
      <w:r>
        <w:rPr>
          <w:rFonts w:hint="eastAsia" w:ascii="Times New Roman" w:hAnsi="Times New Roman" w:eastAsia="方正小标宋_GBK"/>
          <w:sz w:val="44"/>
          <w:szCs w:val="44"/>
        </w:rPr>
        <w:t>天然气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销售</w:t>
      </w:r>
      <w:r>
        <w:rPr>
          <w:rFonts w:hint="eastAsia" w:ascii="Times New Roman" w:hAnsi="Times New Roman" w:eastAsia="方正小标宋_GBK"/>
          <w:sz w:val="44"/>
          <w:szCs w:val="44"/>
        </w:rPr>
        <w:t>价格的通知</w:t>
      </w:r>
    </w:p>
    <w:p w14:paraId="6201504A">
      <w:pPr>
        <w:spacing w:line="600" w:lineRule="exact"/>
        <w:jc w:val="center"/>
        <w:rPr>
          <w:rFonts w:ascii="Times New Roman" w:hAnsi="Times New Roman" w:eastAsia="方正仿宋_GBK"/>
          <w:sz w:val="44"/>
          <w:szCs w:val="44"/>
        </w:rPr>
      </w:pPr>
    </w:p>
    <w:p w14:paraId="5908FDD9"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县内各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燃气企业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 w14:paraId="53079EBD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因上游供气企业调整重庆天然气门站价格，</w:t>
      </w:r>
      <w:r>
        <w:rPr>
          <w:rFonts w:hint="eastAsia" w:ascii="Times New Roman" w:hAnsi="Times New Roman" w:eastAsia="方正仿宋_GBK"/>
          <w:sz w:val="32"/>
          <w:szCs w:val="32"/>
        </w:rPr>
        <w:t>按照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我县</w:t>
      </w:r>
      <w:r>
        <w:rPr>
          <w:rFonts w:hint="eastAsia" w:ascii="Times New Roman" w:hAnsi="Times New Roman" w:eastAsia="方正仿宋_GBK"/>
          <w:sz w:val="32"/>
          <w:szCs w:val="32"/>
        </w:rPr>
        <w:t>天然气上下游价格联动机制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结合</w:t>
      </w:r>
      <w:r>
        <w:rPr>
          <w:rFonts w:hint="eastAsia" w:ascii="Times New Roman" w:hAnsi="Times New Roman" w:eastAsia="方正仿宋_GBK"/>
          <w:sz w:val="32"/>
          <w:szCs w:val="32"/>
        </w:rPr>
        <w:t>《重庆市发展和改革委员会关于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2024年非采暖季中心城区非居民用气销售价格的通知</w:t>
      </w:r>
      <w:r>
        <w:rPr>
          <w:rFonts w:hint="eastAsia" w:ascii="Times New Roman" w:hAnsi="Times New Roman" w:eastAsia="方正仿宋_GBK"/>
          <w:sz w:val="32"/>
          <w:szCs w:val="32"/>
        </w:rPr>
        <w:t>》（渝发改价格〔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734</w:t>
      </w:r>
      <w:r>
        <w:rPr>
          <w:rFonts w:hint="eastAsia" w:ascii="Times New Roman" w:hAnsi="Times New Roman" w:eastAsia="方正仿宋_GBK"/>
          <w:sz w:val="32"/>
          <w:szCs w:val="32"/>
        </w:rPr>
        <w:t>号），现就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/>
          <w:sz w:val="32"/>
          <w:szCs w:val="32"/>
        </w:rPr>
        <w:t>我县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采暖季</w:t>
      </w:r>
      <w:r>
        <w:rPr>
          <w:rFonts w:hint="eastAsia" w:ascii="Times New Roman" w:hAnsi="Times New Roman" w:eastAsia="方正仿宋_GBK"/>
          <w:sz w:val="32"/>
          <w:szCs w:val="32"/>
        </w:rPr>
        <w:t>天然气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仿宋_GBK"/>
          <w:sz w:val="32"/>
          <w:szCs w:val="32"/>
        </w:rPr>
        <w:t>价格有关事项通知如下：</w:t>
      </w:r>
    </w:p>
    <w:p w14:paraId="5591109E"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val="en-US" w:eastAsia="zh-CN"/>
        </w:rPr>
        <w:t>一、2024年非采暖季居民天然气销售价格</w:t>
      </w:r>
    </w:p>
    <w:p w14:paraId="27FDEC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本次居民天然气销售价格不调整。（具体价格详见附件表格）</w:t>
      </w:r>
    </w:p>
    <w:p w14:paraId="65E321D1"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val="en-US" w:eastAsia="zh-CN"/>
        </w:rPr>
        <w:t>2024年非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采暖季非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居民天然气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价格</w:t>
      </w:r>
    </w:p>
    <w:p w14:paraId="5F8E1750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使用万云线天然气供区，工业用气最高销售价格由每立方米3.722元调整为3.171元，商业用气、集体用气最高销售价格由每立方米4.22元调整为3.669元；非万云线天然气供区，工业用气最高销售价格由每立方米3.612元调整为3.061元，商业用气、集体用气最高销售价格由每立方米4.11元调整为3.559元。</w:t>
      </w:r>
    </w:p>
    <w:p w14:paraId="5A2E505A">
      <w:pPr>
        <w:spacing w:after="0" w:line="52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/>
        </w:rPr>
        <w:t>CNG原料气价格、车用CNG最高销售价格暂不调整。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用万云线天然气供区，CNG原料气最高销售价格为每立方米2.686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车用CNG最高销售价格为每立方米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3.796元（按质量计算为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5.53元）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；非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万云线天然气供区，CNG原料气最高销售价格为每立方米2.576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车用CNG最高销售价格为每立方米3.686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元（按质量计算为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元）。</w:t>
      </w:r>
    </w:p>
    <w:p w14:paraId="3B4A5FB7"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highlight w:val="none"/>
          <w:lang w:eastAsia="zh-CN"/>
        </w:rPr>
        <w:t>三、执行时间</w:t>
      </w:r>
    </w:p>
    <w:p w14:paraId="578E1F29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   以上非采暖季天然气销售价格自2024年4月1日起执行。</w:t>
      </w:r>
    </w:p>
    <w:p w14:paraId="5BA65EE6"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highlight w:val="none"/>
          <w:lang w:eastAsia="zh-CN"/>
        </w:rPr>
        <w:t>四、切实维护市场稳定</w:t>
      </w:r>
    </w:p>
    <w:p w14:paraId="5389F288">
      <w:pPr>
        <w:spacing w:line="60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</w:rPr>
        <w:t>天然气价格调整涉及面广、政策性强，各燃气企业要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严格执行价格政策，做好执行时间追溯、气费清算结算，确保政策落实到位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有关部门和燃气企业要加强供需衔接，保障用气需求和安全，做好政策宣传解释工作，及时回应社会关切，确保天然气市场供应平稳运行和价格政策平稳实施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</w:rPr>
        <w:t>。</w:t>
      </w:r>
    </w:p>
    <w:p w14:paraId="7063EDD8">
      <w:pPr>
        <w:spacing w:line="600" w:lineRule="exact"/>
        <w:ind w:firstLine="4160" w:firstLineChars="1300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6D52B003">
      <w:pPr>
        <w:spacing w:after="0" w:line="540" w:lineRule="exact"/>
        <w:ind w:left="2139" w:leftChars="409" w:hanging="1280" w:hangingChars="4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附件：调整我县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采暖季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天然气销售价格表</w:t>
      </w:r>
    </w:p>
    <w:p w14:paraId="2A6E3CAA">
      <w:pPr>
        <w:pStyle w:val="2"/>
        <w:rPr>
          <w:rFonts w:ascii="Times New Roman" w:hAnsi="Times New Roman"/>
          <w:highlight w:val="none"/>
        </w:rPr>
      </w:pPr>
    </w:p>
    <w:p w14:paraId="081A4D9C">
      <w:pPr>
        <w:spacing w:line="600" w:lineRule="exact"/>
        <w:ind w:firstLine="4480" w:firstLineChars="14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云阳县发展和改革委员会</w:t>
      </w:r>
    </w:p>
    <w:p w14:paraId="17E8B1B2">
      <w:pPr>
        <w:spacing w:line="600" w:lineRule="exact"/>
        <w:ind w:firstLine="5120" w:firstLineChars="16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</w:t>
      </w:r>
    </w:p>
    <w:p w14:paraId="0C92BD4F"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42DE0526"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67C42882"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5C6FCEAB">
      <w:pPr>
        <w:pStyle w:val="2"/>
        <w:ind w:left="0" w:leftChars="0" w:firstLine="0" w:firstLineChars="0"/>
        <w:rPr>
          <w:rFonts w:ascii="Times New Roman" w:hAnsi="Times New Roman"/>
          <w:highlight w:val="none"/>
        </w:rPr>
      </w:pPr>
    </w:p>
    <w:p w14:paraId="0CEA140E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27E7F571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527FF1AD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2EBC0F4A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1648C2B3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7F350B1F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538BD22F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0E13F68C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4C373E14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76849518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5049EA0A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69054E3B">
      <w:pPr>
        <w:pStyle w:val="2"/>
        <w:rPr>
          <w:rFonts w:hint="eastAsia" w:ascii="Times New Roman" w:hAnsi="Times New Roman"/>
          <w:highlight w:val="none"/>
        </w:rPr>
      </w:pPr>
    </w:p>
    <w:p w14:paraId="63FC9836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  <w:t>附件</w:t>
      </w:r>
    </w:p>
    <w:p w14:paraId="315575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/>
          <w:highlight w:val="none"/>
        </w:rPr>
      </w:pPr>
    </w:p>
    <w:p w14:paraId="67298C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调整我县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非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采暖季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天然气销售价格表</w:t>
      </w:r>
    </w:p>
    <w:p w14:paraId="407503E8">
      <w:pPr>
        <w:tabs>
          <w:tab w:val="left" w:pos="7655"/>
        </w:tabs>
        <w:spacing w:after="0" w:line="540" w:lineRule="exact"/>
        <w:jc w:val="right"/>
        <w:rPr>
          <w:rFonts w:hint="eastAsia" w:ascii="Times New Roman" w:hAnsi="Times New Roman" w:eastAsia="方正仿宋_GBK"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highlight w:val="none"/>
        </w:rPr>
        <w:t>单位：元/立方米</w:t>
      </w:r>
    </w:p>
    <w:tbl>
      <w:tblPr>
        <w:tblStyle w:val="8"/>
        <w:tblW w:w="10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774"/>
        <w:gridCol w:w="1083"/>
        <w:gridCol w:w="1083"/>
        <w:gridCol w:w="1083"/>
        <w:gridCol w:w="3099"/>
      </w:tblGrid>
      <w:tr w14:paraId="3F11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使用万云线天然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  <w:t>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供区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D3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一、居民用气</w:t>
            </w:r>
          </w:p>
        </w:tc>
      </w:tr>
      <w:tr w14:paraId="5D90E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E2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7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一档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E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二档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570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三档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02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未执行阶梯气价供区</w:t>
            </w:r>
          </w:p>
        </w:tc>
      </w:tr>
      <w:tr w14:paraId="6AE4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DC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5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8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2.546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0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2.906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A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2.376</w:t>
            </w:r>
          </w:p>
        </w:tc>
      </w:tr>
      <w:tr w14:paraId="561D2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69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42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3D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2.546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CE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2.906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3C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2.376</w:t>
            </w:r>
          </w:p>
        </w:tc>
      </w:tr>
      <w:tr w14:paraId="2C238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8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二、执行居民类用气价格的学校、养老福利机构和部队食堂等非居民用气</w:t>
            </w:r>
          </w:p>
        </w:tc>
      </w:tr>
      <w:tr w14:paraId="0C5F4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6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7A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7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2.426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F2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0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B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1E8C5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52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5F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2.426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4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F6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9F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　</w:t>
            </w:r>
          </w:p>
        </w:tc>
      </w:tr>
      <w:tr w14:paraId="2DB70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B7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三、低保用户和特困人员生活用气</w:t>
            </w:r>
          </w:p>
        </w:tc>
      </w:tr>
      <w:tr w14:paraId="08FE0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A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B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非采暖、采暖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E3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2.14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901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F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3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7196E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6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四、工业用气最高销售价格</w:t>
            </w:r>
          </w:p>
        </w:tc>
      </w:tr>
      <w:tr w14:paraId="76DE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0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2D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3.171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6C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285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5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4AD43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0B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AC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3.722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A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B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0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2FE5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B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5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0.551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15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1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9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0BE2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1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default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五、商业用气、集体用气最高销售价格</w:t>
            </w:r>
          </w:p>
        </w:tc>
      </w:tr>
      <w:tr w14:paraId="40B0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F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A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A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3.669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A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F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15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23287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A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C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4.220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3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2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24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702C7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E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3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0.551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7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E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DC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2EB8A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2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六、CNG原料气价格</w:t>
            </w:r>
          </w:p>
        </w:tc>
      </w:tr>
      <w:tr w14:paraId="3E2DD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A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E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3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5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F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1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17DF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3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F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0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CA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1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B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2075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1F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七、车用CNG最高销售价格</w:t>
            </w:r>
          </w:p>
        </w:tc>
      </w:tr>
      <w:tr w14:paraId="69B27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E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48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DD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3.796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3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F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37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39AC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A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5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4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3.796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E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A1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9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highlight w:val="none"/>
                <w:lang w:eastAsia="zh-CN"/>
              </w:rPr>
              <w:t>按质量计算为每公斤5.53元</w:t>
            </w:r>
          </w:p>
        </w:tc>
      </w:tr>
      <w:tr w14:paraId="12918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非万云线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  <w:t>天然气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供区（不含佳兴公司）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B8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一、居民用气</w:t>
            </w:r>
          </w:p>
        </w:tc>
      </w:tr>
      <w:tr w14:paraId="4C33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9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2.266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6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0C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250E0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1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7F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2.266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A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52B59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9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4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二、执行居民类用气价格的学校、养老福利机构和部队食堂等非居民用气</w:t>
            </w:r>
          </w:p>
        </w:tc>
      </w:tr>
      <w:tr w14:paraId="38CC2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4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6A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2.316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5C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B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4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4A8BF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E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F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D9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2.316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6B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ADC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CA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5E219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7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三、低保用户和特困人员生活用气</w:t>
            </w:r>
          </w:p>
        </w:tc>
      </w:tr>
      <w:tr w14:paraId="1F75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6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6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非采暖、采暖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5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2.03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74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F1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0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7EEFF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8F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四、工业用气最高销售价格</w:t>
            </w:r>
          </w:p>
        </w:tc>
      </w:tr>
      <w:tr w14:paraId="05CC8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0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A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4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3.061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C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75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B6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015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A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0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3.612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B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FA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6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95C7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C7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9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0.551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D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57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D4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D09A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AD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五、商业用气、集体用气最高销售价格</w:t>
            </w:r>
          </w:p>
        </w:tc>
      </w:tr>
      <w:tr w14:paraId="3F70E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B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F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E4C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3.559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91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5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8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43A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5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D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4.110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4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1C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9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BF21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F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71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3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0.551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C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B8C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A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1A62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9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六、CNG原料气价格</w:t>
            </w:r>
          </w:p>
        </w:tc>
      </w:tr>
      <w:tr w14:paraId="6776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7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7A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2.576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882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7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6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CAE9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0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5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2.576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8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7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6F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8338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0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2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七、车用CNG最高销售价格</w:t>
            </w:r>
          </w:p>
        </w:tc>
      </w:tr>
      <w:tr w14:paraId="14CB8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5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5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F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BB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E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E465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6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A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D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6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31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highlight w:val="none"/>
                <w:lang w:eastAsia="zh-CN"/>
              </w:rPr>
              <w:t>按质量计算为每公斤5.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highlight w:val="none"/>
                <w:lang w:val="en-US" w:eastAsia="zh-CN"/>
              </w:rPr>
              <w:t>42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highlight w:val="none"/>
                <w:lang w:eastAsia="zh-CN"/>
              </w:rPr>
              <w:t>元</w:t>
            </w:r>
          </w:p>
        </w:tc>
      </w:tr>
    </w:tbl>
    <w:p w14:paraId="05AE1C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95D7DB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C35F3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333C4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BAE7B9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FA93A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8BE96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36CF5D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584BA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3F0FE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2E645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A51FF6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C3D22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7BDF96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35855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1F1A53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C7F186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2532D1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ECC1CB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65821D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C06D5A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BEBB8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5CE36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A3706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6D51D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E3918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C4BBC1F"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县经济信息委，县市场监管局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 w14:paraId="72E001F4"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280" w:firstLineChars="100"/>
        <w:textAlignment w:val="auto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28"/>
          <w:szCs w:val="28"/>
        </w:rPr>
        <w:t>云阳发展和改革委员会办公室        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1A70C07-FB3E-47D7-A884-9AC2211A0D3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B1A18A2-EB59-4261-BE10-C7E0E8196E3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EABE834-EBC0-4F71-9741-1E5E0165218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73BF2D7-8DEA-41C6-8A98-44260466D13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E100B4AD-532A-4E6F-AB7D-86575573E5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268EA">
    <w:pPr>
      <w:pStyle w:val="6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68B0B"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68B0B">
                    <w:pPr>
                      <w:pStyle w:val="6"/>
                      <w:ind w:right="277" w:rightChars="13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F5073"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C9A04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AC9A04"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7278A">
    <w:pPr>
      <w:pStyle w:val="7"/>
      <w:pBdr>
        <w:bottom w:val="none" w:color="auto" w:sz="0" w:space="1"/>
      </w:pBdr>
      <w:tabs>
        <w:tab w:val="left" w:pos="3404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B86935"/>
    <w:rsid w:val="000045AD"/>
    <w:rsid w:val="00012420"/>
    <w:rsid w:val="000130D3"/>
    <w:rsid w:val="00014932"/>
    <w:rsid w:val="00020B1F"/>
    <w:rsid w:val="000300AB"/>
    <w:rsid w:val="00036505"/>
    <w:rsid w:val="00052B2C"/>
    <w:rsid w:val="00054471"/>
    <w:rsid w:val="00060D29"/>
    <w:rsid w:val="00061AB7"/>
    <w:rsid w:val="00064B4F"/>
    <w:rsid w:val="000665F3"/>
    <w:rsid w:val="00095F77"/>
    <w:rsid w:val="000975AE"/>
    <w:rsid w:val="000B0170"/>
    <w:rsid w:val="000B7883"/>
    <w:rsid w:val="000D3EDF"/>
    <w:rsid w:val="000F1298"/>
    <w:rsid w:val="000F19CB"/>
    <w:rsid w:val="001120A0"/>
    <w:rsid w:val="0011410E"/>
    <w:rsid w:val="00137911"/>
    <w:rsid w:val="00140639"/>
    <w:rsid w:val="00147F3E"/>
    <w:rsid w:val="0015389C"/>
    <w:rsid w:val="00162C3F"/>
    <w:rsid w:val="00175EDC"/>
    <w:rsid w:val="00190334"/>
    <w:rsid w:val="001A4777"/>
    <w:rsid w:val="001B116C"/>
    <w:rsid w:val="001B3729"/>
    <w:rsid w:val="001D1ED5"/>
    <w:rsid w:val="001D317D"/>
    <w:rsid w:val="001F21C0"/>
    <w:rsid w:val="00203B38"/>
    <w:rsid w:val="002078D5"/>
    <w:rsid w:val="0021240C"/>
    <w:rsid w:val="00233325"/>
    <w:rsid w:val="0024123B"/>
    <w:rsid w:val="00256813"/>
    <w:rsid w:val="002572FA"/>
    <w:rsid w:val="00263CC3"/>
    <w:rsid w:val="00264025"/>
    <w:rsid w:val="00270B08"/>
    <w:rsid w:val="0027169B"/>
    <w:rsid w:val="002742A6"/>
    <w:rsid w:val="00297730"/>
    <w:rsid w:val="00297CB7"/>
    <w:rsid w:val="002A0021"/>
    <w:rsid w:val="002A01FF"/>
    <w:rsid w:val="002C7130"/>
    <w:rsid w:val="002D343C"/>
    <w:rsid w:val="002D4CBB"/>
    <w:rsid w:val="002D5920"/>
    <w:rsid w:val="002F21B8"/>
    <w:rsid w:val="002F378D"/>
    <w:rsid w:val="003002E5"/>
    <w:rsid w:val="00301A1A"/>
    <w:rsid w:val="00322D46"/>
    <w:rsid w:val="00324D1B"/>
    <w:rsid w:val="00330EA7"/>
    <w:rsid w:val="003319A6"/>
    <w:rsid w:val="003371D1"/>
    <w:rsid w:val="00350BF2"/>
    <w:rsid w:val="00353B79"/>
    <w:rsid w:val="003550F7"/>
    <w:rsid w:val="0036207D"/>
    <w:rsid w:val="00363826"/>
    <w:rsid w:val="00365308"/>
    <w:rsid w:val="00375B19"/>
    <w:rsid w:val="003B044E"/>
    <w:rsid w:val="003B4B09"/>
    <w:rsid w:val="003C02B4"/>
    <w:rsid w:val="004034A9"/>
    <w:rsid w:val="004043C4"/>
    <w:rsid w:val="00432061"/>
    <w:rsid w:val="00434A14"/>
    <w:rsid w:val="00440614"/>
    <w:rsid w:val="004602B6"/>
    <w:rsid w:val="00466823"/>
    <w:rsid w:val="00476CF5"/>
    <w:rsid w:val="00477415"/>
    <w:rsid w:val="00483B25"/>
    <w:rsid w:val="004922EE"/>
    <w:rsid w:val="0049560E"/>
    <w:rsid w:val="004B0C34"/>
    <w:rsid w:val="004B0D36"/>
    <w:rsid w:val="004C2CA6"/>
    <w:rsid w:val="004D1987"/>
    <w:rsid w:val="004D1A74"/>
    <w:rsid w:val="004D329E"/>
    <w:rsid w:val="004E2EA0"/>
    <w:rsid w:val="004E5513"/>
    <w:rsid w:val="00506231"/>
    <w:rsid w:val="00512105"/>
    <w:rsid w:val="00515AB3"/>
    <w:rsid w:val="005179B0"/>
    <w:rsid w:val="005179F0"/>
    <w:rsid w:val="00526A26"/>
    <w:rsid w:val="00540CD8"/>
    <w:rsid w:val="0054732B"/>
    <w:rsid w:val="005474F7"/>
    <w:rsid w:val="005501DC"/>
    <w:rsid w:val="00557F82"/>
    <w:rsid w:val="0057376C"/>
    <w:rsid w:val="00575717"/>
    <w:rsid w:val="00581981"/>
    <w:rsid w:val="00582940"/>
    <w:rsid w:val="005843C8"/>
    <w:rsid w:val="00584AD5"/>
    <w:rsid w:val="00585D70"/>
    <w:rsid w:val="005A44B5"/>
    <w:rsid w:val="005B38C9"/>
    <w:rsid w:val="005C07DE"/>
    <w:rsid w:val="005C1338"/>
    <w:rsid w:val="005C13CB"/>
    <w:rsid w:val="005C2AE4"/>
    <w:rsid w:val="005D51B4"/>
    <w:rsid w:val="005E3D17"/>
    <w:rsid w:val="005F7541"/>
    <w:rsid w:val="0061066B"/>
    <w:rsid w:val="00640C3C"/>
    <w:rsid w:val="00640F8A"/>
    <w:rsid w:val="006469EE"/>
    <w:rsid w:val="0065307A"/>
    <w:rsid w:val="0066284E"/>
    <w:rsid w:val="0066352F"/>
    <w:rsid w:val="00663AE9"/>
    <w:rsid w:val="0066694B"/>
    <w:rsid w:val="0067697C"/>
    <w:rsid w:val="00687496"/>
    <w:rsid w:val="00690566"/>
    <w:rsid w:val="006A41EB"/>
    <w:rsid w:val="006A64DE"/>
    <w:rsid w:val="006A708E"/>
    <w:rsid w:val="006B5918"/>
    <w:rsid w:val="006C3A4F"/>
    <w:rsid w:val="006D3B30"/>
    <w:rsid w:val="006E08C3"/>
    <w:rsid w:val="007102D6"/>
    <w:rsid w:val="0071385F"/>
    <w:rsid w:val="0073038E"/>
    <w:rsid w:val="00736087"/>
    <w:rsid w:val="00741F34"/>
    <w:rsid w:val="00745B7D"/>
    <w:rsid w:val="00771EA4"/>
    <w:rsid w:val="00783F20"/>
    <w:rsid w:val="00794143"/>
    <w:rsid w:val="00795D01"/>
    <w:rsid w:val="007C100A"/>
    <w:rsid w:val="007C5AC1"/>
    <w:rsid w:val="007D6889"/>
    <w:rsid w:val="007E7567"/>
    <w:rsid w:val="007F0A13"/>
    <w:rsid w:val="007F4339"/>
    <w:rsid w:val="008330B1"/>
    <w:rsid w:val="00835D96"/>
    <w:rsid w:val="00841108"/>
    <w:rsid w:val="00842737"/>
    <w:rsid w:val="008457C7"/>
    <w:rsid w:val="0086280C"/>
    <w:rsid w:val="0086453F"/>
    <w:rsid w:val="00870F33"/>
    <w:rsid w:val="0088726B"/>
    <w:rsid w:val="00893C2C"/>
    <w:rsid w:val="00895F7B"/>
    <w:rsid w:val="008A626B"/>
    <w:rsid w:val="008D7831"/>
    <w:rsid w:val="008E732C"/>
    <w:rsid w:val="008E7CE1"/>
    <w:rsid w:val="008F5E71"/>
    <w:rsid w:val="0090151E"/>
    <w:rsid w:val="00917B1A"/>
    <w:rsid w:val="0093215E"/>
    <w:rsid w:val="00950B69"/>
    <w:rsid w:val="009514C9"/>
    <w:rsid w:val="009521F6"/>
    <w:rsid w:val="00954224"/>
    <w:rsid w:val="00956C25"/>
    <w:rsid w:val="00960B18"/>
    <w:rsid w:val="00963E42"/>
    <w:rsid w:val="00976E64"/>
    <w:rsid w:val="00985489"/>
    <w:rsid w:val="009970EF"/>
    <w:rsid w:val="009A2BDB"/>
    <w:rsid w:val="009D0F75"/>
    <w:rsid w:val="009D1F7C"/>
    <w:rsid w:val="009D3654"/>
    <w:rsid w:val="009D647A"/>
    <w:rsid w:val="009E123F"/>
    <w:rsid w:val="009E21A6"/>
    <w:rsid w:val="009F032C"/>
    <w:rsid w:val="009F3B7C"/>
    <w:rsid w:val="009F53F0"/>
    <w:rsid w:val="00A141DB"/>
    <w:rsid w:val="00A147B6"/>
    <w:rsid w:val="00A320A8"/>
    <w:rsid w:val="00A443C6"/>
    <w:rsid w:val="00A56563"/>
    <w:rsid w:val="00A82780"/>
    <w:rsid w:val="00A97741"/>
    <w:rsid w:val="00AB25D8"/>
    <w:rsid w:val="00AC53D9"/>
    <w:rsid w:val="00AC5677"/>
    <w:rsid w:val="00AD6026"/>
    <w:rsid w:val="00AD62CF"/>
    <w:rsid w:val="00AE4B66"/>
    <w:rsid w:val="00AF3512"/>
    <w:rsid w:val="00B22C9F"/>
    <w:rsid w:val="00B33764"/>
    <w:rsid w:val="00B35990"/>
    <w:rsid w:val="00B5598E"/>
    <w:rsid w:val="00B64D64"/>
    <w:rsid w:val="00B65679"/>
    <w:rsid w:val="00B74719"/>
    <w:rsid w:val="00B82CB0"/>
    <w:rsid w:val="00B86935"/>
    <w:rsid w:val="00B90422"/>
    <w:rsid w:val="00B944AC"/>
    <w:rsid w:val="00BA19E8"/>
    <w:rsid w:val="00BB3063"/>
    <w:rsid w:val="00BD0264"/>
    <w:rsid w:val="00BD4127"/>
    <w:rsid w:val="00BD4AEE"/>
    <w:rsid w:val="00C00FAF"/>
    <w:rsid w:val="00C149C9"/>
    <w:rsid w:val="00C24D6D"/>
    <w:rsid w:val="00C3719E"/>
    <w:rsid w:val="00C41819"/>
    <w:rsid w:val="00C66168"/>
    <w:rsid w:val="00C7147A"/>
    <w:rsid w:val="00C82919"/>
    <w:rsid w:val="00C834BD"/>
    <w:rsid w:val="00CD040B"/>
    <w:rsid w:val="00CD3849"/>
    <w:rsid w:val="00CD516C"/>
    <w:rsid w:val="00D21318"/>
    <w:rsid w:val="00D227E0"/>
    <w:rsid w:val="00D23DE3"/>
    <w:rsid w:val="00D318BE"/>
    <w:rsid w:val="00D349A6"/>
    <w:rsid w:val="00D35FDD"/>
    <w:rsid w:val="00D50DBB"/>
    <w:rsid w:val="00D518BD"/>
    <w:rsid w:val="00D52C52"/>
    <w:rsid w:val="00D621BA"/>
    <w:rsid w:val="00D70F01"/>
    <w:rsid w:val="00D77EB3"/>
    <w:rsid w:val="00D85BF7"/>
    <w:rsid w:val="00DA5EA9"/>
    <w:rsid w:val="00DB05DB"/>
    <w:rsid w:val="00DC45B3"/>
    <w:rsid w:val="00DC78A4"/>
    <w:rsid w:val="00DF0BCE"/>
    <w:rsid w:val="00DF27F4"/>
    <w:rsid w:val="00DF3402"/>
    <w:rsid w:val="00DF7C99"/>
    <w:rsid w:val="00E141C6"/>
    <w:rsid w:val="00E20D19"/>
    <w:rsid w:val="00E26AAE"/>
    <w:rsid w:val="00E27626"/>
    <w:rsid w:val="00E52E80"/>
    <w:rsid w:val="00E56836"/>
    <w:rsid w:val="00E6270B"/>
    <w:rsid w:val="00E62D00"/>
    <w:rsid w:val="00E63597"/>
    <w:rsid w:val="00E71DBF"/>
    <w:rsid w:val="00E73E82"/>
    <w:rsid w:val="00E74FC3"/>
    <w:rsid w:val="00E7542D"/>
    <w:rsid w:val="00E76077"/>
    <w:rsid w:val="00E90328"/>
    <w:rsid w:val="00EB4AD9"/>
    <w:rsid w:val="00EB74D0"/>
    <w:rsid w:val="00ED5F66"/>
    <w:rsid w:val="00F25F63"/>
    <w:rsid w:val="00F32FE5"/>
    <w:rsid w:val="00F36CA9"/>
    <w:rsid w:val="00F37059"/>
    <w:rsid w:val="00F416B8"/>
    <w:rsid w:val="00F62B25"/>
    <w:rsid w:val="00F6309B"/>
    <w:rsid w:val="00F7425D"/>
    <w:rsid w:val="00F82995"/>
    <w:rsid w:val="00F92F9A"/>
    <w:rsid w:val="00FA2B0B"/>
    <w:rsid w:val="00FA4DBC"/>
    <w:rsid w:val="00FA5135"/>
    <w:rsid w:val="00FA70F6"/>
    <w:rsid w:val="00FC52B0"/>
    <w:rsid w:val="00FD0911"/>
    <w:rsid w:val="00FF7C16"/>
    <w:rsid w:val="01944FA6"/>
    <w:rsid w:val="024504DC"/>
    <w:rsid w:val="02E26450"/>
    <w:rsid w:val="031872FB"/>
    <w:rsid w:val="04A16F62"/>
    <w:rsid w:val="06217FF0"/>
    <w:rsid w:val="07406828"/>
    <w:rsid w:val="079106EB"/>
    <w:rsid w:val="07A00A44"/>
    <w:rsid w:val="09FD64CD"/>
    <w:rsid w:val="0A0345F4"/>
    <w:rsid w:val="0B7533B0"/>
    <w:rsid w:val="0E0C4982"/>
    <w:rsid w:val="0F1F7B2B"/>
    <w:rsid w:val="0F587D0C"/>
    <w:rsid w:val="11340B29"/>
    <w:rsid w:val="12AA790D"/>
    <w:rsid w:val="13AB3552"/>
    <w:rsid w:val="14BC283B"/>
    <w:rsid w:val="16CF2DFA"/>
    <w:rsid w:val="17D901F7"/>
    <w:rsid w:val="18050B3A"/>
    <w:rsid w:val="18324EBA"/>
    <w:rsid w:val="189A336A"/>
    <w:rsid w:val="1A554F3D"/>
    <w:rsid w:val="1C7E79C3"/>
    <w:rsid w:val="1CD55B32"/>
    <w:rsid w:val="1D3E0EA4"/>
    <w:rsid w:val="1E605F68"/>
    <w:rsid w:val="1F6C03EF"/>
    <w:rsid w:val="1F806906"/>
    <w:rsid w:val="1FB824AB"/>
    <w:rsid w:val="1FDFE762"/>
    <w:rsid w:val="20E60EE2"/>
    <w:rsid w:val="214608C8"/>
    <w:rsid w:val="221C7487"/>
    <w:rsid w:val="227B299A"/>
    <w:rsid w:val="230351A9"/>
    <w:rsid w:val="23B074A7"/>
    <w:rsid w:val="23CE76AF"/>
    <w:rsid w:val="24AE5FC2"/>
    <w:rsid w:val="24BA4B4F"/>
    <w:rsid w:val="25C71469"/>
    <w:rsid w:val="264136D1"/>
    <w:rsid w:val="28086DF7"/>
    <w:rsid w:val="285C2813"/>
    <w:rsid w:val="29E25D0F"/>
    <w:rsid w:val="2A662F2E"/>
    <w:rsid w:val="2A6C0232"/>
    <w:rsid w:val="2A870159"/>
    <w:rsid w:val="2AB279E8"/>
    <w:rsid w:val="2AE5579D"/>
    <w:rsid w:val="2B5E72FD"/>
    <w:rsid w:val="2CD15194"/>
    <w:rsid w:val="2F2C3498"/>
    <w:rsid w:val="2F3872E7"/>
    <w:rsid w:val="310A63AF"/>
    <w:rsid w:val="311C6578"/>
    <w:rsid w:val="31471632"/>
    <w:rsid w:val="332C46EB"/>
    <w:rsid w:val="335A1290"/>
    <w:rsid w:val="34F36D08"/>
    <w:rsid w:val="3543266F"/>
    <w:rsid w:val="36636BE8"/>
    <w:rsid w:val="372C4753"/>
    <w:rsid w:val="37CE3166"/>
    <w:rsid w:val="38C65532"/>
    <w:rsid w:val="39E02C21"/>
    <w:rsid w:val="3A3D32E2"/>
    <w:rsid w:val="3A3E27D3"/>
    <w:rsid w:val="3E6B4177"/>
    <w:rsid w:val="3EF8725E"/>
    <w:rsid w:val="3FFF7AA8"/>
    <w:rsid w:val="4065406D"/>
    <w:rsid w:val="43985FF2"/>
    <w:rsid w:val="472066B1"/>
    <w:rsid w:val="47706988"/>
    <w:rsid w:val="47B10E53"/>
    <w:rsid w:val="484957BD"/>
    <w:rsid w:val="48A43F68"/>
    <w:rsid w:val="4A136CB8"/>
    <w:rsid w:val="4B4C6C26"/>
    <w:rsid w:val="4CCB5B0A"/>
    <w:rsid w:val="4D6F04CE"/>
    <w:rsid w:val="50013B89"/>
    <w:rsid w:val="50B10CF4"/>
    <w:rsid w:val="52C11A6B"/>
    <w:rsid w:val="537F1EBC"/>
    <w:rsid w:val="5388703E"/>
    <w:rsid w:val="57680B0A"/>
    <w:rsid w:val="57F95B34"/>
    <w:rsid w:val="583602FE"/>
    <w:rsid w:val="59614293"/>
    <w:rsid w:val="5B003EC3"/>
    <w:rsid w:val="5EAD5CA6"/>
    <w:rsid w:val="5EDFE78D"/>
    <w:rsid w:val="5F7DD4A0"/>
    <w:rsid w:val="61667C24"/>
    <w:rsid w:val="62111122"/>
    <w:rsid w:val="62E91C8D"/>
    <w:rsid w:val="6432620C"/>
    <w:rsid w:val="643E4883"/>
    <w:rsid w:val="66F650A4"/>
    <w:rsid w:val="6C0B7CF9"/>
    <w:rsid w:val="6C982046"/>
    <w:rsid w:val="6CB93DB8"/>
    <w:rsid w:val="6DF8446C"/>
    <w:rsid w:val="6F0E3818"/>
    <w:rsid w:val="6F1C7C5A"/>
    <w:rsid w:val="6F751AEC"/>
    <w:rsid w:val="6FBB71F2"/>
    <w:rsid w:val="70A63EDD"/>
    <w:rsid w:val="71B6308E"/>
    <w:rsid w:val="731833F9"/>
    <w:rsid w:val="732C69E4"/>
    <w:rsid w:val="74550BBE"/>
    <w:rsid w:val="75CC662B"/>
    <w:rsid w:val="765D6045"/>
    <w:rsid w:val="76B75B6B"/>
    <w:rsid w:val="77EF54EB"/>
    <w:rsid w:val="78BA6874"/>
    <w:rsid w:val="7AB14FAB"/>
    <w:rsid w:val="7B3B7F98"/>
    <w:rsid w:val="7C004677"/>
    <w:rsid w:val="7DFF2AC6"/>
    <w:rsid w:val="7E0068AF"/>
    <w:rsid w:val="7E71317F"/>
    <w:rsid w:val="7EA05C60"/>
    <w:rsid w:val="7F25B496"/>
    <w:rsid w:val="7FD96DC4"/>
    <w:rsid w:val="9DEF4285"/>
    <w:rsid w:val="E1712A7D"/>
    <w:rsid w:val="EFAD789A"/>
    <w:rsid w:val="FDDF39C1"/>
    <w:rsid w:val="FF8AE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1165</Words>
  <Characters>1419</Characters>
  <Lines>7</Lines>
  <Paragraphs>1</Paragraphs>
  <TotalTime>7</TotalTime>
  <ScaleCrop>false</ScaleCrop>
  <LinksUpToDate>false</LinksUpToDate>
  <CharactersWithSpaces>1442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2019-05-01T22:43:00Z</dcterms:created>
  <dc:creator>lenovo</dc:creator>
  <cp:lastModifiedBy>王灿的悲惨人生</cp:lastModifiedBy>
  <cp:lastPrinted>2024-06-28T07:08:00Z</cp:lastPrinted>
  <dcterms:modified xsi:type="dcterms:W3CDTF">2024-07-10T01:37:09Z</dcterms:modified>
  <dc:title>云发改价〔2014〕号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54055F7782D24064A78B9C60E62ECF8D</vt:lpwstr>
  </property>
</Properties>
</file>