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jc w:val="center"/>
        <w:textAlignment w:val="baseline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云发改价〔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</w:rPr>
        <w:t>2〕</w:t>
      </w:r>
      <w:r>
        <w:rPr>
          <w:rFonts w:hint="eastAsia"/>
          <w:lang w:val="en-US" w:eastAsia="zh-CN"/>
        </w:rPr>
        <w:t>500</w:t>
      </w:r>
      <w:r>
        <w:rPr>
          <w:rFonts w:hint="eastAsia" w:ascii="Times New Roman" w:hAnsi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小标宋_GBK" w:cs="方正小标宋_GBK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baseline"/>
        <w:rPr>
          <w:rFonts w:hint="eastAsia" w:ascii="Times New Roman" w:hAnsi="Times New Roman" w:eastAsia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color w:val="auto"/>
          <w:kern w:val="0"/>
          <w:sz w:val="44"/>
          <w:szCs w:val="44"/>
        </w:rPr>
        <w:t>云阳县发展和改革委员会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baseline"/>
        <w:rPr>
          <w:rFonts w:ascii="Times New Roman" w:hAnsi="Times New Roman" w:eastAsia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color w:val="auto"/>
          <w:spacing w:val="220"/>
          <w:kern w:val="0"/>
          <w:sz w:val="44"/>
          <w:szCs w:val="44"/>
          <w:fitText w:val="4840" w:id="445860930"/>
        </w:rPr>
        <w:t>云阳县财政</w:t>
      </w:r>
      <w:r>
        <w:rPr>
          <w:rFonts w:hint="eastAsia" w:ascii="Times New Roman" w:hAnsi="Times New Roman" w:eastAsia="方正小标宋_GBK"/>
          <w:b w:val="0"/>
          <w:bCs w:val="0"/>
          <w:color w:val="auto"/>
          <w:spacing w:val="0"/>
          <w:kern w:val="0"/>
          <w:sz w:val="44"/>
          <w:szCs w:val="44"/>
          <w:fitText w:val="4840" w:id="44586093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baseline"/>
        <w:rPr>
          <w:rFonts w:ascii="Times New Roman" w:hAnsi="Times New Roman" w:eastAsia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color w:val="auto"/>
          <w:spacing w:val="1"/>
          <w:w w:val="91"/>
          <w:kern w:val="0"/>
          <w:sz w:val="44"/>
          <w:szCs w:val="44"/>
          <w:fitText w:val="4840" w:id="1951825098"/>
        </w:rPr>
        <w:t>云阳县经济和信息化委员</w:t>
      </w:r>
      <w:r>
        <w:rPr>
          <w:rFonts w:hint="eastAsia" w:ascii="Times New Roman" w:hAnsi="Times New Roman" w:eastAsia="方正小标宋_GBK"/>
          <w:b w:val="0"/>
          <w:bCs w:val="0"/>
          <w:color w:val="auto"/>
          <w:spacing w:val="17"/>
          <w:w w:val="91"/>
          <w:kern w:val="0"/>
          <w:sz w:val="44"/>
          <w:szCs w:val="44"/>
          <w:fitText w:val="4840" w:id="1951825098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baseline"/>
        <w:rPr>
          <w:rFonts w:ascii="Times New Roman" w:hAnsi="Times New Roman" w:eastAsia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color w:val="auto"/>
          <w:spacing w:val="94"/>
          <w:kern w:val="0"/>
          <w:sz w:val="44"/>
          <w:szCs w:val="44"/>
          <w:fitText w:val="4840" w:id="673321358"/>
        </w:rPr>
        <w:t>云阳县城市管理</w:t>
      </w:r>
      <w:r>
        <w:rPr>
          <w:rFonts w:hint="eastAsia" w:ascii="Times New Roman" w:hAnsi="Times New Roman" w:eastAsia="方正小标宋_GBK"/>
          <w:b w:val="0"/>
          <w:bCs w:val="0"/>
          <w:color w:val="auto"/>
          <w:spacing w:val="2"/>
          <w:kern w:val="0"/>
          <w:sz w:val="44"/>
          <w:szCs w:val="44"/>
          <w:fitText w:val="4840" w:id="673321358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78" w:lineRule="exact"/>
        <w:jc w:val="center"/>
        <w:textAlignment w:val="baseline"/>
        <w:rPr>
          <w:rFonts w:ascii="Times New Roman" w:hAnsi="Times New Roman" w:eastAsia="方正小标宋_GBK"/>
          <w:b w:val="0"/>
          <w:bCs w:val="0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/>
          <w:b w:val="0"/>
          <w:bCs w:val="0"/>
          <w:color w:val="auto"/>
          <w:spacing w:val="220"/>
          <w:kern w:val="0"/>
          <w:sz w:val="44"/>
          <w:szCs w:val="44"/>
          <w:fitText w:val="4840" w:id="1035558335"/>
        </w:rPr>
        <w:t>云阳县水利</w:t>
      </w:r>
      <w:r>
        <w:rPr>
          <w:rFonts w:hint="eastAsia" w:ascii="Times New Roman" w:hAnsi="Times New Roman" w:eastAsia="方正小标宋_GBK"/>
          <w:b w:val="0"/>
          <w:bCs w:val="0"/>
          <w:color w:val="auto"/>
          <w:spacing w:val="0"/>
          <w:kern w:val="0"/>
          <w:sz w:val="44"/>
          <w:szCs w:val="44"/>
          <w:fitText w:val="4840" w:id="1035558335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/>
          <w:kern w:val="2"/>
          <w:sz w:val="44"/>
          <w:szCs w:val="24"/>
        </w:rPr>
      </w:pPr>
      <w:r>
        <w:rPr>
          <w:rFonts w:hint="eastAsia" w:ascii="Times New Roman" w:hAnsi="Times New Roman" w:eastAsia="方正小标宋_GBK"/>
          <w:kern w:val="2"/>
          <w:sz w:val="44"/>
          <w:szCs w:val="24"/>
        </w:rPr>
        <w:t>关于贯彻落实中小微企业、个体工商户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小标宋_GBK"/>
          <w:kern w:val="2"/>
          <w:sz w:val="44"/>
          <w:szCs w:val="24"/>
        </w:rPr>
      </w:pPr>
      <w:r>
        <w:rPr>
          <w:rFonts w:hint="eastAsia" w:ascii="Times New Roman" w:hAnsi="Times New Roman" w:eastAsia="方正小标宋_GBK"/>
          <w:kern w:val="2"/>
          <w:sz w:val="44"/>
          <w:szCs w:val="24"/>
        </w:rPr>
        <w:t>水电气费支持政策的通知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ascii="Times New Roman" w:hAnsi="Times New Roman" w:cs="方正仿宋_GBK"/>
          <w:color w:val="000000"/>
        </w:rPr>
      </w:pPr>
      <w:r>
        <w:rPr>
          <w:rFonts w:hint="eastAsia" w:ascii="Times New Roman" w:hAnsi="Times New Roman" w:cs="方正仿宋_GBK"/>
          <w:snapToGrid w:val="0"/>
          <w:color w:val="000000"/>
        </w:rPr>
        <w:t>各乡镇人民政府、街道办事处，县级有关部门，有关单位：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bCs/>
          <w:snapToGrid w:val="0"/>
          <w:color w:val="000000"/>
          <w:kern w:val="36"/>
        </w:rPr>
      </w:pP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为贯彻落实国务院《扎实稳住经济</w:t>
      </w:r>
      <w:r>
        <w:rPr>
          <w:rFonts w:hint="eastAsia" w:cs="方正仿宋_GBK"/>
          <w:bCs/>
          <w:snapToGrid w:val="0"/>
          <w:color w:val="000000"/>
          <w:kern w:val="36"/>
          <w:lang w:eastAsia="zh-CN"/>
        </w:rPr>
        <w:t>的</w:t>
      </w: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一揽子政策措施》决策部署，按照市发展改革委、市财政局、市经济信息委、市城市管</w:t>
      </w:r>
      <w:bookmarkStart w:id="0" w:name="_GoBack"/>
      <w:bookmarkEnd w:id="0"/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理局《关于落实中小微企业、个体工商户水电气费支持政策的通知》（渝发改规范﹝2022﹞9号﹚精神，经县政府同意，现将落实中小微企业、个体工商户水电气费支持政策有关事项通知如下。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napToGrid w:val="0"/>
          <w:color w:val="000000"/>
          <w:kern w:val="36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kern w:val="36"/>
        </w:rPr>
        <w:t>一、给予水费气费财政补贴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bCs/>
          <w:snapToGrid w:val="0"/>
          <w:color w:val="000000"/>
          <w:kern w:val="36"/>
        </w:rPr>
      </w:pP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对受疫情影响或生产经营困难的中小微企业（高耗能行业企业、以水气为主要生产原料的企业、天然气发电企业、天然气直供用户、CNG加气站除外）和个体工商户，特别是</w:t>
      </w:r>
      <w:r>
        <w:rPr>
          <w:rFonts w:hint="eastAsia" w:ascii="Times New Roman" w:hAnsi="Times New Roman" w:cs="方正仿宋_GBK"/>
          <w:kern w:val="2"/>
        </w:rPr>
        <w:t>住宿餐饮、文化旅游、交通运输、批发零售等服务业</w:t>
      </w: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，</w:t>
      </w:r>
      <w:r>
        <w:rPr>
          <w:rFonts w:hint="eastAsia" w:ascii="Times New Roman" w:hAnsi="Times New Roman" w:cs="方正仿宋_GBK"/>
          <w:kern w:val="2"/>
        </w:rPr>
        <w:t>给予</w:t>
      </w: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2022年5—6月实际发生水费</w:t>
      </w:r>
      <w:r>
        <w:rPr>
          <w:rFonts w:hint="eastAsia" w:ascii="Times New Roman" w:hAnsi="Times New Roman" w:cs="方正仿宋_GBK"/>
          <w:kern w:val="2"/>
        </w:rPr>
        <w:t>（含污水处理费）、</w:t>
      </w: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气费按5%的财政补贴。企业注册地与所在地不一致的，由水费气费实际缴纳地进行补贴。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napToGrid w:val="0"/>
          <w:color w:val="000000"/>
          <w:kern w:val="36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kern w:val="36"/>
        </w:rPr>
        <w:t>二、落实阶段性降低用电成本措施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按照《重庆市发展和改革委员会关于实施阶段性降低用电成本措施的通知》（渝发改价格〔2022〕678号）要求，全面落实延长小微企业和个体工商户电价优惠、降低市场化交易用户用电成本、严格执行转供电加</w:t>
      </w:r>
      <w:r>
        <w:rPr>
          <w:rFonts w:hint="eastAsia" w:ascii="Times New Roman" w:hAnsi="Times New Roman" w:cs="方正仿宋_GBK"/>
          <w:kern w:val="2"/>
        </w:rPr>
        <w:t>价幅度限制等政策措施，切实降低市场主体用电成本。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eastAsia="方正黑体_GBK" w:cs="方正黑体_GBK"/>
          <w:bCs/>
          <w:snapToGrid w:val="0"/>
          <w:color w:val="000000"/>
          <w:kern w:val="36"/>
        </w:rPr>
      </w:pPr>
      <w:r>
        <w:rPr>
          <w:rFonts w:hint="eastAsia" w:ascii="Times New Roman" w:hAnsi="Times New Roman" w:eastAsia="方正黑体_GBK" w:cs="方正黑体_GBK"/>
          <w:bCs/>
          <w:snapToGrid w:val="0"/>
          <w:color w:val="000000"/>
          <w:kern w:val="36"/>
        </w:rPr>
        <w:t>三、工作要求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（一）加强密切协作，采取线上线下方式加强政策宣传推送，确保市场主体“应知尽知”“应享尽享”，尽快将补贴政策兑现到位。供水供电供气企业将补贴政策、惠及用户数、补贴金额等情况</w:t>
      </w:r>
      <w:r>
        <w:rPr>
          <w:rFonts w:hint="eastAsia" w:cs="方正仿宋_GBK"/>
          <w:kern w:val="2"/>
          <w:lang w:eastAsia="zh-CN"/>
        </w:rPr>
        <w:t>于</w:t>
      </w:r>
      <w:r>
        <w:rPr>
          <w:rFonts w:hint="eastAsia" w:cs="方正仿宋_GBK"/>
          <w:kern w:val="2"/>
          <w:lang w:val="en-US" w:eastAsia="zh-CN"/>
        </w:rPr>
        <w:t>2022年8月31日前</w:t>
      </w:r>
      <w:r>
        <w:rPr>
          <w:rFonts w:hint="eastAsia" w:ascii="Times New Roman" w:hAnsi="Times New Roman" w:cs="方正仿宋_GBK"/>
          <w:kern w:val="2"/>
        </w:rPr>
        <w:t>反馈县发展改革委及相关行业主管部门。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二）要充分利用大数据智能化手段，对政策适用对象进行精准画像，县大数据局负责向供水供气企业提供补贴对象名单，由供水供气企业按照补贴政策，在费用结算环节采取一次性扣减方式进行落实，切实做到“免申即享”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（三）</w:t>
      </w:r>
      <w:r>
        <w:rPr>
          <w:rFonts w:hint="eastAsia" w:cs="方正仿宋_GBK"/>
          <w:kern w:val="2"/>
          <w:lang w:eastAsia="zh-CN"/>
        </w:rPr>
        <w:t>县城市管理局、县水利局、县经济信息委</w:t>
      </w:r>
      <w:r>
        <w:rPr>
          <w:rFonts w:hint="eastAsia" w:ascii="Times New Roman" w:hAnsi="Times New Roman" w:cs="方正仿宋_GBK"/>
          <w:kern w:val="2"/>
        </w:rPr>
        <w:t>应指导供水供气企业规范落实补贴政策，</w:t>
      </w:r>
      <w:r>
        <w:rPr>
          <w:rFonts w:hint="eastAsia" w:cs="方正仿宋_GBK"/>
          <w:kern w:val="2"/>
          <w:lang w:eastAsia="zh-CN"/>
        </w:rPr>
        <w:t>会同县财政局</w:t>
      </w:r>
      <w:r>
        <w:rPr>
          <w:rFonts w:hint="eastAsia" w:ascii="Times New Roman" w:hAnsi="Times New Roman" w:cs="方正仿宋_GBK"/>
          <w:kern w:val="2"/>
        </w:rPr>
        <w:t>在供水供气企业按补贴标准要求提出资金申请2个月内，予以审核兑现。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  <w:r>
        <w:rPr>
          <w:rFonts w:hint="eastAsia" w:ascii="Times New Roman" w:hAnsi="Times New Roman" w:cs="方正仿宋_GBK"/>
          <w:kern w:val="2"/>
        </w:rPr>
        <w:t>（四）供水供电供气企业要充分利用线上线下服务渠道，共同做好</w:t>
      </w:r>
      <w:r>
        <w:rPr>
          <w:rFonts w:hint="eastAsia" w:ascii="Times New Roman" w:hAnsi="Times New Roman" w:cs="方正仿宋_GBK"/>
          <w:bCs/>
          <w:snapToGrid w:val="0"/>
          <w:color w:val="000000"/>
          <w:kern w:val="36"/>
        </w:rPr>
        <w:t>水费气费补贴、阶段性降低用电成本</w:t>
      </w:r>
      <w:r>
        <w:rPr>
          <w:rFonts w:hint="eastAsia" w:ascii="Times New Roman" w:hAnsi="Times New Roman" w:cs="方正仿宋_GBK"/>
          <w:kern w:val="2"/>
        </w:rPr>
        <w:t>政策措施的宣传解释，妥善做好政策执行的衔接，将各项政策执行到位。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color w:val="000000"/>
          <w:kern w:val="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color w:val="000000"/>
          <w:kern w:val="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textAlignment w:val="auto"/>
        <w:rPr>
          <w:rFonts w:ascii="Times New Roman" w:hAnsi="Times New Roman" w:cs="方正仿宋_GBK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 xml:space="preserve">云阳县发展和改革委员会          </w:t>
      </w:r>
      <w:r>
        <w:rPr>
          <w:rFonts w:hint="eastAsia" w:cs="方正仿宋_GBK"/>
          <w:color w:val="000000"/>
          <w:kern w:val="2"/>
          <w:lang w:val="en-US" w:eastAsia="zh-CN"/>
        </w:rPr>
        <w:t xml:space="preserve"> </w:t>
      </w:r>
      <w:r>
        <w:rPr>
          <w:rFonts w:hint="eastAsia" w:ascii="Times New Roman" w:hAnsi="Times New Roman" w:cs="方正仿宋_GBK"/>
          <w:color w:val="000000"/>
          <w:kern w:val="2"/>
        </w:rPr>
        <w:t xml:space="preserve">  云阳县财政局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ascii="Times New Roman" w:hAnsi="Times New Roman" w:cs="方正仿宋_GBK"/>
          <w:kern w:val="2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ind w:firstLine="320" w:firstLineChars="100"/>
        <w:textAlignment w:val="auto"/>
        <w:rPr>
          <w:rFonts w:ascii="Times New Roman" w:hAnsi="Times New Roman" w:cs="方正仿宋_GBK"/>
          <w:color w:val="000000"/>
          <w:kern w:val="2"/>
        </w:rPr>
      </w:pPr>
      <w:r>
        <w:rPr>
          <w:rFonts w:hint="eastAsia" w:ascii="Times New Roman" w:hAnsi="Times New Roman" w:cs="方正仿宋_GBK"/>
          <w:color w:val="000000"/>
          <w:kern w:val="2"/>
        </w:rPr>
        <w:t>云阳县经济和信息化委员会          云阳县城市管理局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ascii="Times New Roman" w:hAnsi="Times New Roman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ascii="Times New Roman" w:hAnsi="Times New Roman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ascii="Times New Roman" w:hAnsi="Times New Roman" w:cs="方正仿宋_GBK"/>
        </w:rPr>
      </w:pPr>
      <w:r>
        <w:rPr>
          <w:rFonts w:hint="eastAsia" w:ascii="Times New Roman" w:hAnsi="Times New Roman" w:cs="方正仿宋_GBK"/>
          <w:lang w:val="en-US" w:eastAsia="zh-CN"/>
        </w:rPr>
        <w:t xml:space="preserve">                        </w:t>
      </w:r>
      <w:r>
        <w:rPr>
          <w:rFonts w:hint="eastAsia" w:cs="方正仿宋_GBK"/>
          <w:lang w:val="en-US" w:eastAsia="zh-CN"/>
        </w:rPr>
        <w:t xml:space="preserve">     </w:t>
      </w:r>
      <w:r>
        <w:rPr>
          <w:rFonts w:hint="eastAsia" w:ascii="Times New Roman" w:hAnsi="Times New Roman" w:cs="方正仿宋_GBK"/>
          <w:lang w:val="en-US" w:eastAsia="zh-CN"/>
        </w:rPr>
        <w:t xml:space="preserve">   </w:t>
      </w:r>
      <w:r>
        <w:rPr>
          <w:rFonts w:hint="eastAsia" w:ascii="Times New Roman" w:hAnsi="Times New Roman" w:cs="方正仿宋_GBK"/>
        </w:rPr>
        <w:t>云阳县水利局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8" w:lineRule="exact"/>
        <w:jc w:val="center"/>
        <w:rPr>
          <w:rFonts w:ascii="Times New Roman" w:hAnsi="Times New Roman" w:cs="方正仿宋_GBK"/>
        </w:rPr>
      </w:pPr>
      <w:r>
        <w:rPr>
          <w:rFonts w:hint="eastAsia" w:ascii="Times New Roman" w:hAnsi="Times New Roman" w:cs="方正仿宋_GBK"/>
          <w:lang w:val="en-US" w:eastAsia="zh-CN"/>
        </w:rPr>
        <w:t xml:space="preserve">                           </w:t>
      </w:r>
      <w:r>
        <w:rPr>
          <w:rFonts w:hint="eastAsia" w:cs="方正仿宋_GBK"/>
          <w:lang w:val="en-US" w:eastAsia="zh-CN"/>
        </w:rPr>
        <w:t xml:space="preserve">   </w:t>
      </w:r>
      <w:r>
        <w:rPr>
          <w:rFonts w:hint="eastAsia" w:ascii="Times New Roman" w:hAnsi="Times New Roman" w:cs="方正仿宋_GBK"/>
          <w:lang w:val="en-US" w:eastAsia="zh-CN"/>
        </w:rPr>
        <w:t xml:space="preserve">   </w:t>
      </w:r>
      <w:r>
        <w:rPr>
          <w:rFonts w:hint="eastAsia" w:ascii="Times New Roman" w:hAnsi="Times New Roman" w:cs="方正仿宋_GBK"/>
        </w:rPr>
        <w:t>2022年7月</w:t>
      </w:r>
      <w:r>
        <w:rPr>
          <w:rFonts w:hint="eastAsia" w:cs="方正仿宋_GBK"/>
          <w:lang w:val="en-US" w:eastAsia="zh-CN"/>
        </w:rPr>
        <w:t>21</w:t>
      </w:r>
      <w:r>
        <w:rPr>
          <w:rFonts w:hint="eastAsia" w:ascii="Times New Roman" w:hAnsi="Times New Roman" w:cs="方正仿宋_GBK"/>
        </w:rPr>
        <w:t>日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spacing w:line="100" w:lineRule="exact"/>
        <w:rPr>
          <w:bCs/>
          <w:szCs w:val="32"/>
        </w:rPr>
      </w:pPr>
    </w:p>
    <w:p>
      <w:pPr>
        <w:widowControl/>
        <w:pBdr>
          <w:top w:val="single" w:color="auto" w:sz="12" w:space="1"/>
          <w:bottom w:val="single" w:color="auto" w:sz="12" w:space="1"/>
        </w:pBdr>
        <w:spacing w:line="580" w:lineRule="exact"/>
        <w:ind w:firstLine="280" w:firstLineChars="100"/>
        <w:jc w:val="left"/>
        <w:rPr>
          <w:rFonts w:ascii="Times New Roman" w:hAnsi="Times New Roman"/>
        </w:rPr>
      </w:pPr>
      <w:r>
        <w:rPr>
          <w:rFonts w:hint="eastAsia"/>
          <w:sz w:val="28"/>
          <w:szCs w:val="28"/>
        </w:rPr>
        <w:t xml:space="preserve">云阳县发展和改革委员会办公室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2022年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日印发</w:t>
      </w:r>
    </w:p>
    <w:sectPr>
      <w:footerReference r:id="rId5" w:type="default"/>
      <w:footerReference r:id="rId6" w:type="even"/>
      <w:pgSz w:w="11906" w:h="16838"/>
      <w:pgMar w:top="2098" w:right="1531" w:bottom="1984" w:left="1531" w:header="851" w:footer="1474" w:gutter="0"/>
      <w:pgNumType w:fmt="decimal" w:chapStyle="1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keepNext w:val="0"/>
                  <w:keepLines w:val="0"/>
                  <w:pageBreakBefore w:val="0"/>
                  <w:widowControl w:val="0"/>
                  <w:kinsoku/>
                  <w:wordWrap/>
                  <w:overflowPunct/>
                  <w:topLinePunct w:val="0"/>
                  <w:autoSpaceDE/>
                  <w:autoSpaceDN/>
                  <w:bidi w:val="0"/>
                  <w:adjustRightInd w:val="0"/>
                  <w:snapToGrid w:val="0"/>
                  <w:ind w:right="320" w:rightChars="100"/>
                  <w:textAlignment w:val="baseline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ind w:firstLine="280" w:firstLineChars="100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evenAndOddHeaders w:val="true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FmYzkzNDYwNWIzNzc5ZGEwZmI0ODQwYTNhOTMyOWUifQ=="/>
  </w:docVars>
  <w:rsids>
    <w:rsidRoot w:val="00FC6AC0"/>
    <w:rsid w:val="00013C24"/>
    <w:rsid w:val="000E4ED2"/>
    <w:rsid w:val="00122325"/>
    <w:rsid w:val="00137C6A"/>
    <w:rsid w:val="00236497"/>
    <w:rsid w:val="002A7142"/>
    <w:rsid w:val="002D2E49"/>
    <w:rsid w:val="00454472"/>
    <w:rsid w:val="00486634"/>
    <w:rsid w:val="00522A81"/>
    <w:rsid w:val="00567965"/>
    <w:rsid w:val="006B35B7"/>
    <w:rsid w:val="00920038"/>
    <w:rsid w:val="0094097E"/>
    <w:rsid w:val="009573BF"/>
    <w:rsid w:val="00A149C0"/>
    <w:rsid w:val="00A539A9"/>
    <w:rsid w:val="00AA10F2"/>
    <w:rsid w:val="00C54F9E"/>
    <w:rsid w:val="00CF6F0C"/>
    <w:rsid w:val="00FA12E5"/>
    <w:rsid w:val="00FC55DC"/>
    <w:rsid w:val="00FC6AC0"/>
    <w:rsid w:val="141B5EB2"/>
    <w:rsid w:val="1671175E"/>
    <w:rsid w:val="168F5F80"/>
    <w:rsid w:val="2A002E5A"/>
    <w:rsid w:val="2DB02053"/>
    <w:rsid w:val="2DEF706A"/>
    <w:rsid w:val="32F81DE5"/>
    <w:rsid w:val="352E087F"/>
    <w:rsid w:val="411B1732"/>
    <w:rsid w:val="468A6DA0"/>
    <w:rsid w:val="4EE92CB2"/>
    <w:rsid w:val="4F716D4F"/>
    <w:rsid w:val="529E628B"/>
    <w:rsid w:val="54ED3924"/>
    <w:rsid w:val="59C36AE6"/>
    <w:rsid w:val="5EC20202"/>
    <w:rsid w:val="61923E78"/>
    <w:rsid w:val="6F725CC7"/>
    <w:rsid w:val="7469357E"/>
    <w:rsid w:val="7D4019D7"/>
    <w:rsid w:val="DFEFD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988</Words>
  <Characters>1019</Characters>
  <Lines>7</Lines>
  <Paragraphs>2</Paragraphs>
  <TotalTime>6</TotalTime>
  <ScaleCrop>false</ScaleCrop>
  <LinksUpToDate>false</LinksUpToDate>
  <CharactersWithSpaces>1119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2022-07-11T10:38:00Z</dcterms:created>
  <dc:creator>asus</dc:creator>
  <cp:lastModifiedBy>user</cp:lastModifiedBy>
  <cp:lastPrinted>2022-07-14T16:02:00Z</cp:lastPrinted>
  <dcterms:modified xsi:type="dcterms:W3CDTF">2023-05-31T18:07:07Z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DCD329C454E84FEA82315C852FEAA521</vt:lpwstr>
  </property>
</Properties>
</file>