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bookmarkStart w:id="0" w:name="_GoBack"/>
      <w:r>
        <w:rPr>
          <w:rFonts w:ascii="Times New Roman" w:hAnsi="Times New Roman" w:cs="Times New Roman"/>
          <w:sz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570A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6AA0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13863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00D1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38420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仿宋_GB2312" w:cs="Times New Roman"/>
          <w:color w:val="000000"/>
          <w:sz w:val="32"/>
        </w:rPr>
      </w:pPr>
    </w:p>
    <w:p w14:paraId="5FBB1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5A34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云阳发改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4D1B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cs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1.75pt;height:1.45pt;width:437.4pt;z-index:251660288;mso-width-relative:page;mso-height-relative:page;" filled="f" stroked="t" coordsize="21600,21600" o:gfxdata="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/pTAfWAAAABQEAAA8AAAAAAAAA&#10;AQAgAAAAIgAAAGRycy9kb3ducmV2LnhtbFBLAQIUABQAAAAIAIdO4kCzMan7EwIAAA0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85C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bookmarkEnd w:id="0"/>
    <w:p w14:paraId="382B2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0352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云阳县G348（K860+975、K891+410及K896+600）灾害防治实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4BBE2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4F85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231D9B36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云阳县G348（K860+975、K891+410及K896+600）灾害防治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云阳路中心函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云阳县太乙信息咨询有限公司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云阳县G348（K860+975、K891+410及K896+600）灾害防治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2E9D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云阳县G348（K860+975、K891+410及K896+600）灾害防治</w:t>
      </w:r>
    </w:p>
    <w:p w14:paraId="6F76289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云阳县公路事务中心</w:t>
      </w:r>
    </w:p>
    <w:p w14:paraId="23854D45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三、项目代码：2407-500235-04-02-444129</w:t>
      </w:r>
    </w:p>
    <w:p w14:paraId="2F12BC52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</w:p>
    <w:p w14:paraId="0EF30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K860+900-861+050段右侧边坡，采用“局部排危+主动网”的综合治理措施。K891+250-K891+565段右侧边坡，采用“局部排危+锚喷防护+截排水”的综合治理措施。K896+580-K896+617段右侧边坡，采用“局部排危+锚喷防护”的综合治理措施。</w:t>
      </w:r>
    </w:p>
    <w:p w14:paraId="7B309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245.16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211.35万元，工程建设其他费22.14万元，基本预备费11.67万元。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上级补助资金和地方配套资金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4C68A37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3993340D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69ED3F76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37EDE3A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3BCC3ABA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64367DA7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2B9085EF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34452C91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BAEE9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14FDD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314FDD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89FFD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B642E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EB642E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27B55DC"/>
    <w:rsid w:val="15666E5D"/>
    <w:rsid w:val="157F1C97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5DB5AE9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7535AF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6FFF54B5"/>
    <w:rsid w:val="70117797"/>
    <w:rsid w:val="71DE14E6"/>
    <w:rsid w:val="73FE7030"/>
    <w:rsid w:val="75594175"/>
    <w:rsid w:val="75BC4297"/>
    <w:rsid w:val="77635194"/>
    <w:rsid w:val="78385D53"/>
    <w:rsid w:val="787F72DE"/>
    <w:rsid w:val="7A2465E9"/>
    <w:rsid w:val="7B934DBD"/>
    <w:rsid w:val="7C6B49A3"/>
    <w:rsid w:val="7C73346B"/>
    <w:rsid w:val="7C8979AC"/>
    <w:rsid w:val="7DD13C14"/>
    <w:rsid w:val="7DEF0EAD"/>
    <w:rsid w:val="7E6FC8AB"/>
    <w:rsid w:val="7EEFDFDA"/>
    <w:rsid w:val="99AE8DCE"/>
    <w:rsid w:val="9DB6A1E8"/>
    <w:rsid w:val="9FBF9326"/>
    <w:rsid w:val="B34F239D"/>
    <w:rsid w:val="BD3F39E2"/>
    <w:rsid w:val="C7FBC4A4"/>
    <w:rsid w:val="D5FE7442"/>
    <w:rsid w:val="DEF4F061"/>
    <w:rsid w:val="DF3FC016"/>
    <w:rsid w:val="DF45F19C"/>
    <w:rsid w:val="DFEF91B1"/>
    <w:rsid w:val="EFF79503"/>
    <w:rsid w:val="EFF99F50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3">
    <w:name w:val="Body Text Indent 2"/>
    <w:basedOn w:val="1"/>
    <w:qFormat/>
    <w:uiPriority w:val="0"/>
    <w:pPr>
      <w:tabs>
        <w:tab w:val="left" w:pos="8085"/>
      </w:tabs>
      <w:spacing w:line="480" w:lineRule="auto"/>
      <w:ind w:left="420" w:leftChars="200"/>
    </w:p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3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8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795</Characters>
  <Lines>1</Lines>
  <Paragraphs>1</Paragraphs>
  <TotalTime>0</TotalTime>
  <ScaleCrop>false</ScaleCrop>
  <LinksUpToDate>false</LinksUpToDate>
  <CharactersWithSpaces>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2021-12-25T18:01:00Z</dcterms:created>
  <dc:creator>Administrator</dc:creator>
  <cp:lastModifiedBy>WC</cp:lastModifiedBy>
  <cp:lastPrinted>2024-07-30T02:47:00Z</cp:lastPrinted>
  <dcterms:modified xsi:type="dcterms:W3CDTF">2025-01-20T07:20:26Z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780899887_cloud</vt:lpwstr>
  </property>
  <property fmtid="{D5CDD505-2E9C-101B-9397-08002B2CF9AE}" pid="4" name="ICV">
    <vt:lpwstr>E7A899DE7CA7E05F60D3A066C515DEA2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