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bookmarkStart w:id="0" w:name="ZW"/>
      <w:bookmarkEnd w:id="0"/>
      <w:r>
        <w:rPr>
          <w:sz w:val="24"/>
          <w:szCs w:val="24"/>
        </w:rPr>
        <w:pict>
          <v:shape id="_x0000_s2051" o:spid="_x0000_s2051" o:spt="136" type="#_x0000_t136" style="position:absolute;left:0pt;margin-left:-1.85pt;margin-top:99.65pt;height:51pt;width:445.55pt;z-index:251662336;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spacing w:line="58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云阳</w:t>
      </w:r>
      <w:r>
        <w:rPr>
          <w:rFonts w:hint="default" w:ascii="Times New Roman" w:hAnsi="Times New Roman" w:eastAsia="方正仿宋_GBK" w:cs="Times New Roman"/>
          <w:color w:val="000000"/>
          <w:sz w:val="32"/>
          <w:szCs w:val="32"/>
        </w:rPr>
        <w:t>发改投〔202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eastAsia" w:eastAsia="方正仿宋_GBK" w:cs="Times New Roman"/>
          <w:color w:val="000000"/>
          <w:sz w:val="32"/>
          <w:szCs w:val="32"/>
          <w:lang w:val="en-US" w:eastAsia="zh-CN"/>
        </w:rPr>
        <w:t>593</w:t>
      </w:r>
      <w:r>
        <w:rPr>
          <w:rFonts w:hint="default" w:ascii="Times New Roman" w:hAnsi="Times New Roman" w:eastAsia="方正仿宋_GBK" w:cs="Times New Roman"/>
          <w:color w:val="000000"/>
          <w:sz w:val="32"/>
          <w:szCs w:val="32"/>
        </w:rPr>
        <w:t>号</w:t>
      </w:r>
    </w:p>
    <w:p>
      <w:pPr>
        <w:widowControl/>
        <w:adjustRightInd w:val="0"/>
        <w:snapToGrid w:val="0"/>
        <w:spacing w:line="580" w:lineRule="exact"/>
        <w:jc w:val="center"/>
        <w:rPr>
          <w:rFonts w:hint="default" w:ascii="Times New Roman" w:hAnsi="Times New Roman" w:eastAsia="黑体" w:cs="Times New Roman"/>
          <w:kern w:val="0"/>
          <w:sz w:val="44"/>
          <w:szCs w:val="22"/>
        </w:rPr>
      </w:pPr>
      <w:r>
        <w:rPr>
          <w:rFonts w:ascii="Times New Roman"/>
          <w:color w:val="FF0000"/>
          <w:kern w:val="0"/>
          <w:sz w:val="32"/>
          <w:szCs w:val="22"/>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73025</wp:posOffset>
                </wp:positionV>
                <wp:extent cx="5554980" cy="18415"/>
                <wp:effectExtent l="0" t="0" r="0" b="0"/>
                <wp:wrapNone/>
                <wp:docPr id="3" name="直接连接符 3"/>
                <wp:cNvGraphicFramePr/>
                <a:graphic xmlns:a="http://schemas.openxmlformats.org/drawingml/2006/main">
                  <a:graphicData uri="http://schemas.microsoft.com/office/word/2010/wordprocessingShape">
                    <wps:wsp>
                      <wps:cNvCnPr/>
                      <wps:spPr>
                        <a:xfrm flipV="1">
                          <a:off x="1012190" y="4455160"/>
                          <a:ext cx="5554980" cy="184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7pt;margin-top:5.75pt;height:1.45pt;width:437.4pt;z-index:251661312;mso-width-relative:page;mso-height-relative:page;" filled="f" stroked="t" coordsize="21600,21600" o:gfxdata="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KNj21wAAAAcBAAAPAAAAAAAA&#10;AAEAIAAAACIAAABkcnMvZG93bnJldi54bWxQSwECFAAUAAAACACHTuJAszGp+xMCAAANBAAADgAA&#10;AAAAAAABACAAAAAmAQAAZHJzL2Uyb0RvYy54bWxQSwUGAAAAAAYABgBZAQAAqwUAAAAA&#10;">
                <v:fill on="f" focussize="0,0"/>
                <v:stroke weight="2.25pt" color="#FF0000" joinstyle="round"/>
                <v:imagedata o:title=""/>
                <o:lock v:ext="edit" aspectratio="f"/>
              </v:line>
            </w:pict>
          </mc:Fallback>
        </mc:AlternateContent>
      </w:r>
    </w:p>
    <w:p>
      <w:pPr>
        <w:widowControl/>
        <w:adjustRightInd w:val="0"/>
        <w:snapToGrid w:val="0"/>
        <w:spacing w:line="580" w:lineRule="exact"/>
        <w:jc w:val="center"/>
        <w:rPr>
          <w:rFonts w:hint="default" w:ascii="Times New Roman" w:hAnsi="Times New Roman" w:eastAsia="黑体" w:cs="Times New Roman"/>
          <w:kern w:val="0"/>
          <w:sz w:val="44"/>
          <w:szCs w:val="2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云阳县发展和改革委员会</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color w:val="000000"/>
          <w:spacing w:val="-10"/>
          <w:sz w:val="44"/>
          <w:szCs w:val="44"/>
          <w:highlight w:val="none"/>
          <w:lang w:val="en-US" w:eastAsia="zh-CN"/>
        </w:rPr>
      </w:pPr>
      <w:r>
        <w:rPr>
          <w:rFonts w:hint="default" w:ascii="Times New Roman" w:hAnsi="Times New Roman" w:eastAsia="方正小标宋_GBK" w:cs="Times New Roman"/>
          <w:color w:val="000000"/>
          <w:spacing w:val="-10"/>
          <w:sz w:val="44"/>
          <w:szCs w:val="44"/>
          <w:highlight w:val="none"/>
        </w:rPr>
        <w:t>关于</w:t>
      </w:r>
      <w:r>
        <w:rPr>
          <w:rFonts w:hint="eastAsia" w:ascii="Times New Roman" w:hAnsi="Times New Roman" w:eastAsia="方正小标宋_GBK" w:cs="Times New Roman"/>
          <w:color w:val="000000"/>
          <w:spacing w:val="-10"/>
          <w:sz w:val="44"/>
          <w:szCs w:val="44"/>
          <w:highlight w:val="none"/>
          <w:lang w:val="en-US" w:eastAsia="zh-CN"/>
        </w:rPr>
        <w:t>云阳县双江街道黄金包社区文化馆联建房</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FF0000"/>
          <w:sz w:val="44"/>
          <w:szCs w:val="44"/>
          <w:highlight w:val="none"/>
        </w:rPr>
      </w:pPr>
      <w:r>
        <w:rPr>
          <w:rFonts w:hint="eastAsia" w:ascii="Times New Roman" w:hAnsi="Times New Roman" w:eastAsia="方正小标宋_GBK" w:cs="Times New Roman"/>
          <w:color w:val="000000"/>
          <w:spacing w:val="-10"/>
          <w:sz w:val="44"/>
          <w:szCs w:val="44"/>
          <w:highlight w:val="none"/>
          <w:lang w:val="en-US" w:eastAsia="zh-CN"/>
        </w:rPr>
        <w:t>小区老旧小区改造提升项目</w:t>
      </w:r>
      <w:r>
        <w:rPr>
          <w:rFonts w:hint="default" w:ascii="Times New Roman" w:hAnsi="Times New Roman" w:eastAsia="方正小标宋_GBK" w:cs="Times New Roman"/>
          <w:color w:val="000000"/>
          <w:spacing w:val="-10"/>
          <w:sz w:val="44"/>
          <w:szCs w:val="44"/>
          <w:highlight w:val="none"/>
        </w:rPr>
        <w:t>实施方案</w:t>
      </w:r>
      <w:r>
        <w:rPr>
          <w:rFonts w:hint="default" w:ascii="Times New Roman" w:hAnsi="Times New Roman" w:eastAsia="方正小标宋_GBK" w:cs="Times New Roman"/>
          <w:color w:val="000000"/>
          <w:spacing w:val="-10"/>
          <w:sz w:val="44"/>
          <w:highlight w:val="none"/>
        </w:rPr>
        <w:t>的</w:t>
      </w:r>
      <w:r>
        <w:rPr>
          <w:rFonts w:hint="default" w:ascii="Times New Roman" w:hAnsi="Times New Roman" w:eastAsia="方正小标宋_GBK" w:cs="Times New Roman"/>
          <w:color w:val="000000"/>
          <w:sz w:val="44"/>
          <w:highlight w:val="none"/>
        </w:rPr>
        <w:t>批复</w:t>
      </w: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小标宋_GBK" w:cs="Times New Roman"/>
          <w:sz w:val="44"/>
          <w:szCs w:val="44"/>
          <w:highlight w:val="none"/>
        </w:rPr>
      </w:pPr>
    </w:p>
    <w:p>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云阳县兴云城市管理服务</w:t>
      </w:r>
      <w:r>
        <w:rPr>
          <w:rFonts w:hint="eastAsia" w:eastAsia="方正仿宋_GBK" w:cs="Times New Roman"/>
          <w:sz w:val="32"/>
          <w:szCs w:val="32"/>
          <w:highlight w:val="none"/>
          <w:lang w:val="en-US" w:eastAsia="zh-CN"/>
        </w:rPr>
        <w:t>（集团）</w:t>
      </w:r>
      <w:r>
        <w:rPr>
          <w:rFonts w:hint="eastAsia" w:ascii="Times New Roman" w:hAnsi="Times New Roman" w:eastAsia="方正仿宋_GBK" w:cs="Times New Roman"/>
          <w:sz w:val="32"/>
          <w:szCs w:val="32"/>
          <w:highlight w:val="none"/>
          <w:lang w:val="en-US" w:eastAsia="zh-CN"/>
        </w:rPr>
        <w:t>有限公司</w:t>
      </w:r>
      <w:r>
        <w:rPr>
          <w:rFonts w:hint="default" w:ascii="Times New Roman" w:hAnsi="Times New Roman" w:eastAsia="方正仿宋_GBK" w:cs="Times New Roman"/>
          <w:sz w:val="32"/>
          <w:szCs w:val="32"/>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你</w:t>
      </w:r>
      <w:r>
        <w:rPr>
          <w:rFonts w:hint="eastAsia" w:ascii="Times New Roman" w:hAnsi="Times New Roman" w:eastAsia="方正仿宋_GBK" w:cs="Times New Roman"/>
          <w:sz w:val="32"/>
          <w:szCs w:val="32"/>
          <w:highlight w:val="none"/>
          <w:lang w:eastAsia="zh-CN"/>
        </w:rPr>
        <w:t>司</w:t>
      </w:r>
      <w:r>
        <w:rPr>
          <w:rFonts w:hint="default" w:ascii="Times New Roman" w:hAnsi="Times New Roman" w:eastAsia="方正仿宋_GBK" w:cs="Times New Roman"/>
          <w:sz w:val="32"/>
          <w:szCs w:val="32"/>
          <w:highlight w:val="none"/>
        </w:rPr>
        <w:t>《关于</w:t>
      </w:r>
      <w:r>
        <w:rPr>
          <w:rFonts w:hint="eastAsia" w:eastAsia="方正仿宋_GBK" w:cs="Times New Roman"/>
          <w:sz w:val="32"/>
          <w:szCs w:val="32"/>
          <w:highlight w:val="none"/>
          <w:lang w:eastAsia="zh-CN"/>
        </w:rPr>
        <w:t>申请</w:t>
      </w:r>
      <w:r>
        <w:rPr>
          <w:rFonts w:hint="default" w:ascii="Times New Roman" w:hAnsi="Times New Roman" w:eastAsia="方正仿宋_GBK" w:cs="Times New Roman"/>
          <w:sz w:val="32"/>
          <w:szCs w:val="32"/>
          <w:highlight w:val="none"/>
        </w:rPr>
        <w:t>审批</w:t>
      </w:r>
      <w:r>
        <w:rPr>
          <w:rFonts w:hint="eastAsia" w:ascii="Times New Roman" w:hAnsi="Times New Roman" w:eastAsia="方正仿宋_GBK" w:cs="Times New Roman"/>
          <w:sz w:val="32"/>
          <w:szCs w:val="32"/>
          <w:highlight w:val="none"/>
          <w:lang w:val="en-US" w:eastAsia="zh-CN"/>
        </w:rPr>
        <w:t>云阳县双江街道黄金包社区文化馆联建房小区老旧小区改造提升项目</w:t>
      </w:r>
      <w:r>
        <w:rPr>
          <w:rFonts w:hint="default" w:ascii="Times New Roman" w:hAnsi="Times New Roman" w:eastAsia="方正仿宋_GBK" w:cs="Times New Roman"/>
          <w:sz w:val="32"/>
          <w:szCs w:val="32"/>
          <w:highlight w:val="none"/>
        </w:rPr>
        <w:t>实施方案的</w:t>
      </w:r>
      <w:r>
        <w:rPr>
          <w:rFonts w:hint="eastAsia" w:eastAsia="方正仿宋_GBK" w:cs="Times New Roman"/>
          <w:sz w:val="32"/>
          <w:szCs w:val="32"/>
          <w:highlight w:val="none"/>
          <w:lang w:eastAsia="zh-CN"/>
        </w:rPr>
        <w:t>函</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云阳</w:t>
      </w:r>
      <w:r>
        <w:rPr>
          <w:rFonts w:hint="eastAsia" w:eastAsia="方正仿宋_GBK" w:cs="Times New Roman"/>
          <w:sz w:val="32"/>
          <w:szCs w:val="32"/>
          <w:highlight w:val="none"/>
          <w:lang w:eastAsia="zh-CN"/>
        </w:rPr>
        <w:t>兴云函</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color w:val="000000"/>
          <w:sz w:val="32"/>
          <w:szCs w:val="32"/>
          <w:highlight w:val="none"/>
        </w:rPr>
        <w:t>202</w:t>
      </w:r>
      <w:r>
        <w:rPr>
          <w:rFonts w:hint="default" w:ascii="Times New Roman" w:hAnsi="Times New Roman" w:eastAsia="方正仿宋_GBK" w:cs="Times New Roman"/>
          <w:color w:val="000000"/>
          <w:sz w:val="32"/>
          <w:szCs w:val="32"/>
          <w:highlight w:val="none"/>
          <w:lang w:val="en-US" w:eastAsia="zh-CN"/>
        </w:rPr>
        <w:t>3</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293</w:t>
      </w:r>
      <w:r>
        <w:rPr>
          <w:rFonts w:hint="default" w:ascii="Times New Roman" w:hAnsi="Times New Roman" w:eastAsia="方正仿宋_GBK" w:cs="Times New Roman"/>
          <w:sz w:val="32"/>
          <w:szCs w:val="32"/>
          <w:highlight w:val="none"/>
        </w:rPr>
        <w:t>号）收悉。根据</w:t>
      </w:r>
      <w:r>
        <w:rPr>
          <w:rFonts w:hint="eastAsia" w:ascii="Times New Roman" w:hAnsi="Times New Roman" w:eastAsia="方正仿宋_GBK" w:cs="Times New Roman"/>
          <w:sz w:val="32"/>
          <w:szCs w:val="32"/>
          <w:highlight w:val="none"/>
          <w:lang w:eastAsia="zh-CN"/>
        </w:rPr>
        <w:t>云阳县兴云城市管理服务（集团）有限公司</w:t>
      </w:r>
      <w:r>
        <w:rPr>
          <w:rFonts w:hint="default" w:ascii="Times New Roman" w:hAnsi="Times New Roman" w:eastAsia="方正仿宋_GBK" w:cs="Times New Roman"/>
          <w:sz w:val="32"/>
          <w:szCs w:val="32"/>
          <w:highlight w:val="none"/>
        </w:rPr>
        <w:t>编制的《</w:t>
      </w:r>
      <w:r>
        <w:rPr>
          <w:rFonts w:hint="eastAsia" w:ascii="方正仿宋_GBK" w:hAnsi="方正仿宋_GBK" w:eastAsia="方正仿宋_GBK" w:cs="方正仿宋_GBK"/>
          <w:kern w:val="2"/>
          <w:sz w:val="32"/>
          <w:szCs w:val="32"/>
          <w:highlight w:val="none"/>
          <w:lang w:val="en-US" w:eastAsia="zh-CN" w:bidi="ar"/>
        </w:rPr>
        <w:t>云阳县双江街道黄金包社区文化馆联建房小区老旧小区改造提升项目实施方案</w:t>
      </w:r>
      <w:r>
        <w:rPr>
          <w:rFonts w:hint="default" w:ascii="Times New Roman" w:hAnsi="Times New Roman" w:eastAsia="方正仿宋_GBK" w:cs="Times New Roman"/>
          <w:sz w:val="32"/>
          <w:szCs w:val="32"/>
          <w:highlight w:val="none"/>
        </w:rPr>
        <w:t>》，经研究，现就有关事项批复如下：</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一、项目名称：</w:t>
      </w:r>
      <w:r>
        <w:rPr>
          <w:rFonts w:hint="eastAsia" w:ascii="Times New Roman" w:hAnsi="Times New Roman" w:eastAsia="方正仿宋_GBK" w:cs="Times New Roman"/>
          <w:sz w:val="32"/>
          <w:szCs w:val="32"/>
          <w:highlight w:val="none"/>
          <w:lang w:val="en-US" w:eastAsia="zh-CN"/>
        </w:rPr>
        <w:t>云阳县双江街道黄金包社区文化馆联建房小区老旧小区改造提升项目</w:t>
      </w:r>
    </w:p>
    <w:p>
      <w:pPr>
        <w:keepNext w:val="0"/>
        <w:keepLines w:val="0"/>
        <w:pageBreakBefore w:val="0"/>
        <w:widowControl w:val="0"/>
        <w:tabs>
          <w:tab w:val="left" w:pos="1080"/>
        </w:tabs>
        <w:kinsoku/>
        <w:wordWrap/>
        <w:overflowPunct/>
        <w:topLinePunct w:val="0"/>
        <w:autoSpaceDE/>
        <w:autoSpaceDN/>
        <w:bidi w:val="0"/>
        <w:spacing w:line="5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二、项目业主：</w:t>
      </w:r>
      <w:r>
        <w:rPr>
          <w:rFonts w:hint="default" w:ascii="Times New Roman" w:hAnsi="Times New Roman" w:eastAsia="方正仿宋_GBK" w:cs="Times New Roman"/>
          <w:sz w:val="32"/>
          <w:szCs w:val="32"/>
          <w:highlight w:val="none"/>
        </w:rPr>
        <w:t>云阳县兴云城市管理服务（集团）有限公司</w:t>
      </w:r>
    </w:p>
    <w:p>
      <w:pPr>
        <w:keepNext w:val="0"/>
        <w:keepLines w:val="0"/>
        <w:pageBreakBefore w:val="0"/>
        <w:widowControl w:val="0"/>
        <w:tabs>
          <w:tab w:val="left" w:pos="1080"/>
        </w:tabs>
        <w:kinsoku/>
        <w:wordWrap/>
        <w:overflowPunct/>
        <w:topLinePunct w:val="0"/>
        <w:autoSpaceDE/>
        <w:autoSpaceDN/>
        <w:bidi w:val="0"/>
        <w:spacing w:line="5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三、项目代码：2308-500235-04-01-896550</w:t>
      </w:r>
    </w:p>
    <w:p>
      <w:pPr>
        <w:keepNext w:val="0"/>
        <w:keepLines w:val="0"/>
        <w:pageBreakBefore w:val="0"/>
        <w:widowControl w:val="0"/>
        <w:tabs>
          <w:tab w:val="left" w:pos="1080"/>
        </w:tabs>
        <w:kinsoku/>
        <w:wordWrap/>
        <w:overflowPunct/>
        <w:topLinePunct w:val="0"/>
        <w:autoSpaceDE/>
        <w:autoSpaceDN/>
        <w:bidi w:val="0"/>
        <w:spacing w:line="50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黑体_GBK" w:cs="Times New Roman"/>
          <w:sz w:val="32"/>
          <w:szCs w:val="32"/>
          <w:highlight w:val="none"/>
        </w:rPr>
        <w:t>四、建设地址：</w:t>
      </w:r>
      <w:r>
        <w:rPr>
          <w:rFonts w:hint="default" w:ascii="Times New Roman" w:hAnsi="Times New Roman" w:eastAsia="方正仿宋_GBK" w:cs="Times New Roman"/>
          <w:sz w:val="32"/>
          <w:szCs w:val="32"/>
          <w:highlight w:val="none"/>
        </w:rPr>
        <w:t>云阳县双江街道</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default"/>
          <w:highlight w:val="none"/>
        </w:rPr>
      </w:pPr>
      <w:r>
        <w:rPr>
          <w:rFonts w:hint="default" w:ascii="Times New Roman" w:hAnsi="Times New Roman" w:eastAsia="方正黑体_GBK" w:cs="Times New Roman"/>
          <w:sz w:val="32"/>
          <w:szCs w:val="32"/>
          <w:highlight w:val="none"/>
        </w:rPr>
        <w:t>五、主要建设内容及规模</w:t>
      </w:r>
      <w:r>
        <w:rPr>
          <w:rFonts w:hint="default" w:ascii="Times New Roman" w:hAnsi="Times New Roman" w:eastAsia="方正黑体_GBK" w:cs="Times New Roman"/>
          <w:sz w:val="28"/>
          <w:szCs w:val="28"/>
          <w:highlight w:val="none"/>
        </w:rPr>
        <w:t>：</w:t>
      </w:r>
      <w:r>
        <w:rPr>
          <w:rFonts w:hint="default" w:ascii="Times New Roman" w:hAnsi="Times New Roman" w:eastAsia="方正仿宋_GBK" w:cs="Times New Roman"/>
          <w:sz w:val="32"/>
          <w:szCs w:val="32"/>
          <w:highlight w:val="none"/>
        </w:rPr>
        <w:t>逃生救援窗口129个、外墙排危（瓷砖、水泥块）78㎡、雨水管更换1180m、拆除破旧雨棚4710m、复合树脂雨棚4710m、防护网55m、管线规整（金属桥架）1930m、楼梯间墙面修补800㎡、沥青混凝土路面3211㎡、青石板铺装945.5㎡</w:t>
      </w:r>
      <w:bookmarkStart w:id="1" w:name="_GoBack"/>
      <w:bookmarkEnd w:id="1"/>
      <w:r>
        <w:rPr>
          <w:rFonts w:hint="default" w:ascii="Times New Roman" w:hAnsi="Times New Roman" w:eastAsia="方正仿宋_GBK" w:cs="Times New Roman"/>
          <w:sz w:val="32"/>
          <w:szCs w:val="32"/>
          <w:highlight w:val="none"/>
        </w:rPr>
        <w:t>、新建挡土墙35m、污水沟(0.4*0.4)281.2m、雨水沟(0.4*0.4)15m、新建化粪池1座、化粪池维修2座等其他基础设施。</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sz w:val="32"/>
          <w:highlight w:val="none"/>
        </w:rPr>
      </w:pPr>
      <w:r>
        <w:rPr>
          <w:rFonts w:hint="default" w:ascii="Times New Roman" w:hAnsi="Times New Roman" w:eastAsia="方正黑体_GBK" w:cs="Times New Roman"/>
          <w:sz w:val="32"/>
          <w:szCs w:val="32"/>
          <w:highlight w:val="none"/>
        </w:rPr>
        <w:t>六、总投资及资金来源：</w:t>
      </w:r>
      <w:r>
        <w:rPr>
          <w:rFonts w:hint="default" w:ascii="Times New Roman" w:hAnsi="Times New Roman" w:eastAsia="方正仿宋_GBK" w:cs="Times New Roman"/>
          <w:sz w:val="32"/>
          <w:szCs w:val="32"/>
          <w:highlight w:val="none"/>
        </w:rPr>
        <w:t>项目总投资</w:t>
      </w:r>
      <w:r>
        <w:rPr>
          <w:rFonts w:hint="eastAsia" w:eastAsia="方正仿宋_GBK" w:cs="Times New Roman"/>
          <w:sz w:val="32"/>
          <w:szCs w:val="32"/>
          <w:highlight w:val="none"/>
          <w:lang w:val="en-US" w:eastAsia="zh-CN"/>
        </w:rPr>
        <w:t>375.1</w:t>
      </w:r>
      <w:r>
        <w:rPr>
          <w:rFonts w:hint="default"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lang w:eastAsia="zh-CN"/>
        </w:rPr>
        <w:t>，其中工程费</w:t>
      </w:r>
      <w:r>
        <w:rPr>
          <w:rFonts w:hint="eastAsia" w:eastAsia="方正仿宋_GBK" w:cs="Times New Roman"/>
          <w:sz w:val="32"/>
          <w:szCs w:val="32"/>
          <w:highlight w:val="none"/>
          <w:lang w:val="en-US" w:eastAsia="zh-CN"/>
        </w:rPr>
        <w:t>338.71</w:t>
      </w:r>
      <w:r>
        <w:rPr>
          <w:rFonts w:hint="eastAsia" w:ascii="Times New Roman" w:hAnsi="Times New Roman" w:eastAsia="方正仿宋_GBK" w:cs="Times New Roman"/>
          <w:sz w:val="32"/>
          <w:szCs w:val="32"/>
          <w:highlight w:val="none"/>
          <w:lang w:val="en-US" w:eastAsia="zh-CN"/>
        </w:rPr>
        <w:t>万元，工程建设其他费</w:t>
      </w:r>
      <w:r>
        <w:rPr>
          <w:rFonts w:hint="eastAsia" w:eastAsia="方正仿宋_GBK" w:cs="Times New Roman"/>
          <w:sz w:val="32"/>
          <w:szCs w:val="32"/>
          <w:highlight w:val="none"/>
          <w:lang w:val="en-US" w:eastAsia="zh-CN"/>
        </w:rPr>
        <w:t>18.53</w:t>
      </w:r>
      <w:r>
        <w:rPr>
          <w:rFonts w:hint="eastAsia" w:ascii="Times New Roman" w:hAnsi="Times New Roman" w:eastAsia="方正仿宋_GBK" w:cs="Times New Roman"/>
          <w:sz w:val="32"/>
          <w:szCs w:val="32"/>
          <w:highlight w:val="none"/>
          <w:lang w:val="en-US" w:eastAsia="zh-CN"/>
        </w:rPr>
        <w:t>万元，预备费</w:t>
      </w:r>
      <w:r>
        <w:rPr>
          <w:rFonts w:hint="eastAsia" w:eastAsia="方正仿宋_GBK" w:cs="Times New Roman"/>
          <w:sz w:val="32"/>
          <w:szCs w:val="32"/>
          <w:highlight w:val="none"/>
          <w:lang w:val="en-US" w:eastAsia="zh-CN"/>
        </w:rPr>
        <w:t>17.86</w:t>
      </w:r>
      <w:r>
        <w:rPr>
          <w:rFonts w:hint="eastAsia" w:ascii="Times New Roman" w:hAnsi="Times New Roman" w:eastAsia="方正仿宋_GBK" w:cs="Times New Roman"/>
          <w:sz w:val="32"/>
          <w:szCs w:val="32"/>
          <w:highlight w:val="none"/>
          <w:lang w:val="en-US" w:eastAsia="zh-CN"/>
        </w:rPr>
        <w:t>万元。</w:t>
      </w:r>
      <w:r>
        <w:rPr>
          <w:rFonts w:hint="default" w:ascii="Times New Roman" w:hAnsi="Times New Roman" w:eastAsia="方正仿宋_GBK" w:cs="Times New Roman"/>
          <w:sz w:val="32"/>
          <w:szCs w:val="32"/>
          <w:highlight w:val="none"/>
        </w:rPr>
        <w:t>资金来源为</w:t>
      </w:r>
      <w:r>
        <w:rPr>
          <w:rFonts w:hint="eastAsia" w:ascii="Times New Roman" w:hAnsi="Times New Roman" w:eastAsia="方正仿宋_GBK" w:cs="Times New Roman"/>
          <w:sz w:val="32"/>
          <w:szCs w:val="32"/>
          <w:highlight w:val="none"/>
          <w:lang w:eastAsia="zh-CN"/>
        </w:rPr>
        <w:t>上级补助资金及</w:t>
      </w:r>
      <w:r>
        <w:rPr>
          <w:rFonts w:hint="eastAsia" w:eastAsia="方正仿宋_GBK" w:cs="Times New Roman"/>
          <w:sz w:val="32"/>
          <w:szCs w:val="32"/>
          <w:highlight w:val="none"/>
          <w:lang w:eastAsia="zh-CN"/>
        </w:rPr>
        <w:t>地方配套资金</w:t>
      </w:r>
      <w:r>
        <w:rPr>
          <w:rFonts w:hint="default" w:ascii="Times New Roman" w:hAnsi="Times New Roman" w:eastAsia="方正仿宋_GBK" w:cs="Times New Roman"/>
          <w:sz w:val="32"/>
          <w:szCs w:val="32"/>
          <w:highlight w:val="none"/>
        </w:rPr>
        <w:t>。</w:t>
      </w:r>
    </w:p>
    <w:p>
      <w:pPr>
        <w:keepNext w:val="0"/>
        <w:keepLines w:val="0"/>
        <w:pageBreakBefore w:val="0"/>
        <w:widowControl w:val="0"/>
        <w:tabs>
          <w:tab w:val="left" w:pos="1080"/>
        </w:tabs>
        <w:kinsoku/>
        <w:wordWrap/>
        <w:overflowPunct/>
        <w:topLinePunct w:val="0"/>
        <w:autoSpaceDE/>
        <w:autoSpaceDN/>
        <w:bidi w:val="0"/>
        <w:spacing w:line="50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黑体_GBK" w:cs="Times New Roman"/>
          <w:sz w:val="32"/>
          <w:szCs w:val="32"/>
          <w:highlight w:val="none"/>
        </w:rPr>
        <w:t>七、建设工期：</w:t>
      </w:r>
      <w:r>
        <w:rPr>
          <w:rFonts w:hint="eastAsia" w:ascii="Times New Roman" w:hAnsi="Times New Roman" w:eastAsia="方正黑体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个月</w:t>
      </w:r>
    </w:p>
    <w:p>
      <w:pPr>
        <w:keepNext w:val="0"/>
        <w:keepLines w:val="0"/>
        <w:pageBreakBefore w:val="0"/>
        <w:widowControl w:val="0"/>
        <w:tabs>
          <w:tab w:val="left" w:pos="7513"/>
        </w:tabs>
        <w:kinsoku/>
        <w:wordWrap/>
        <w:overflowPunct/>
        <w:topLinePunct w:val="0"/>
        <w:autoSpaceDE/>
        <w:autoSpaceDN/>
        <w:bidi w:val="0"/>
        <w:spacing w:line="5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八、招标方案核准</w:t>
      </w:r>
      <w:r>
        <w:rPr>
          <w:rFonts w:hint="default" w:ascii="Times New Roman" w:hAnsi="Times New Roman" w:eastAsia="方正仿宋_GBK" w:cs="Times New Roman"/>
          <w:sz w:val="32"/>
          <w:szCs w:val="32"/>
          <w:highlight w:val="none"/>
        </w:rPr>
        <w:t>：按照云阳县人民政府有关规定，具备条件的可以打捆公开招标；不具备条件的可以采取邀请比选，或者竞争性比选、公开比价、随机抽取、竞争性谈判、竞争性磋商等发包方式择优确定承包商。并报行业监督部门备案。</w:t>
      </w:r>
    </w:p>
    <w:p>
      <w:pPr>
        <w:keepNext w:val="0"/>
        <w:keepLines w:val="0"/>
        <w:pageBreakBefore w:val="0"/>
        <w:widowControl w:val="0"/>
        <w:tabs>
          <w:tab w:val="left" w:pos="7513"/>
        </w:tabs>
        <w:kinsoku/>
        <w:wordWrap/>
        <w:overflowPunct/>
        <w:topLinePunct w:val="0"/>
        <w:autoSpaceDE/>
        <w:autoSpaceDN/>
        <w:bidi w:val="0"/>
        <w:spacing w:line="50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请按基本建设程序完善相关建设手续，积极落实建设资金，尽快开工建设并投入使用。</w:t>
      </w:r>
    </w:p>
    <w:p>
      <w:pPr>
        <w:pStyle w:val="2"/>
        <w:keepNext w:val="0"/>
        <w:keepLines w:val="0"/>
        <w:pageBreakBefore w:val="0"/>
        <w:widowControl w:val="0"/>
        <w:kinsoku/>
        <w:wordWrap/>
        <w:overflowPunct/>
        <w:topLinePunct w:val="0"/>
        <w:bidi w:val="0"/>
        <w:spacing w:line="500" w:lineRule="exact"/>
        <w:textAlignment w:val="auto"/>
        <w:rPr>
          <w:rFonts w:hint="default"/>
          <w:highlight w:val="none"/>
        </w:rPr>
      </w:pPr>
    </w:p>
    <w:p>
      <w:pPr>
        <w:keepNext w:val="0"/>
        <w:keepLines w:val="0"/>
        <w:pageBreakBefore w:val="0"/>
        <w:widowControl w:val="0"/>
        <w:tabs>
          <w:tab w:val="left" w:pos="606"/>
          <w:tab w:val="left" w:pos="7655"/>
        </w:tabs>
        <w:kinsoku/>
        <w:wordWrap/>
        <w:overflowPunct/>
        <w:topLinePunct w:val="0"/>
        <w:autoSpaceDE/>
        <w:autoSpaceDN/>
        <w:bidi w:val="0"/>
        <w:spacing w:line="500" w:lineRule="exact"/>
        <w:ind w:firstLine="4640" w:firstLineChars="145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云阳县发展和改革委员会</w:t>
      </w:r>
    </w:p>
    <w:p>
      <w:pPr>
        <w:pStyle w:val="5"/>
        <w:keepNext w:val="0"/>
        <w:keepLines w:val="0"/>
        <w:pageBreakBefore w:val="0"/>
        <w:widowControl w:val="0"/>
        <w:tabs>
          <w:tab w:val="right" w:pos="3626"/>
          <w:tab w:val="left" w:pos="7560"/>
          <w:tab w:val="left" w:pos="7740"/>
          <w:tab w:val="left" w:pos="7920"/>
        </w:tabs>
        <w:kinsoku/>
        <w:wordWrap/>
        <w:overflowPunct/>
        <w:topLinePunct w:val="0"/>
        <w:autoSpaceDE/>
        <w:autoSpaceDN/>
        <w:bidi w:val="0"/>
        <w:snapToGrid/>
        <w:spacing w:line="500" w:lineRule="exact"/>
        <w:ind w:left="99" w:leftChars="47" w:right="-70" w:firstLine="5280" w:firstLineChars="1650"/>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202</w:t>
      </w:r>
      <w:r>
        <w:rPr>
          <w:rFonts w:hint="default" w:ascii="Times New Roman" w:hAnsi="Times New Roman" w:eastAsia="方正仿宋_GBK" w:cs="Times New Roman"/>
          <w:b w:val="0"/>
          <w:bCs w:val="0"/>
          <w:szCs w:val="32"/>
          <w:lang w:val="en-US" w:eastAsia="zh-CN"/>
        </w:rPr>
        <w:t>3</w:t>
      </w:r>
      <w:r>
        <w:rPr>
          <w:rFonts w:hint="default" w:ascii="Times New Roman" w:hAnsi="Times New Roman" w:eastAsia="方正仿宋_GBK" w:cs="Times New Roman"/>
          <w:b w:val="0"/>
          <w:bCs w:val="0"/>
          <w:szCs w:val="32"/>
        </w:rPr>
        <w:t>年</w:t>
      </w:r>
      <w:r>
        <w:rPr>
          <w:rFonts w:hint="eastAsia" w:eastAsia="方正仿宋_GBK" w:cs="Times New Roman"/>
          <w:b w:val="0"/>
          <w:bCs w:val="0"/>
          <w:szCs w:val="32"/>
          <w:lang w:val="en-US" w:eastAsia="zh-CN"/>
        </w:rPr>
        <w:t>8</w:t>
      </w:r>
      <w:r>
        <w:rPr>
          <w:rFonts w:hint="default" w:ascii="Times New Roman" w:hAnsi="Times New Roman" w:eastAsia="方正仿宋_GBK" w:cs="Times New Roman"/>
          <w:b w:val="0"/>
          <w:bCs w:val="0"/>
          <w:szCs w:val="32"/>
        </w:rPr>
        <w:t>月</w:t>
      </w:r>
      <w:r>
        <w:rPr>
          <w:rFonts w:hint="eastAsia" w:eastAsia="方正仿宋_GBK" w:cs="Times New Roman"/>
          <w:b w:val="0"/>
          <w:bCs w:val="0"/>
          <w:szCs w:val="32"/>
          <w:lang w:val="en-US" w:eastAsia="zh-CN"/>
        </w:rPr>
        <w:t>28</w:t>
      </w:r>
      <w:r>
        <w:rPr>
          <w:rFonts w:hint="default" w:ascii="Times New Roman" w:hAnsi="Times New Roman" w:eastAsia="方正仿宋_GBK" w:cs="Times New Roman"/>
          <w:b w:val="0"/>
          <w:bCs w:val="0"/>
          <w:szCs w:val="32"/>
        </w:rPr>
        <w:t>日</w:t>
      </w:r>
    </w:p>
    <w:p>
      <w:pPr>
        <w:keepNext w:val="0"/>
        <w:keepLines w:val="0"/>
        <w:pageBreakBefore w:val="0"/>
        <w:widowControl w:val="0"/>
        <w:pBdr>
          <w:top w:val="single" w:color="auto" w:sz="12" w:space="1"/>
        </w:pBdr>
        <w:kinsoku/>
        <w:wordWrap/>
        <w:overflowPunct/>
        <w:topLinePunct w:val="0"/>
        <w:autoSpaceDE/>
        <w:autoSpaceDN/>
        <w:bidi w:val="0"/>
        <w:adjustRightInd/>
        <w:snapToGrid/>
        <w:spacing w:line="500" w:lineRule="exact"/>
        <w:ind w:firstLine="280" w:firstLineChars="1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10"/>
          <w:sz w:val="28"/>
          <w:szCs w:val="28"/>
        </w:rPr>
        <w:t>抄送：</w:t>
      </w:r>
      <w:r>
        <w:rPr>
          <w:rFonts w:hint="default" w:ascii="Times New Roman" w:hAnsi="Times New Roman" w:eastAsia="方正仿宋_GBK" w:cs="Times New Roman"/>
          <w:spacing w:val="-10"/>
          <w:kern w:val="10"/>
          <w:sz w:val="28"/>
          <w:szCs w:val="28"/>
        </w:rPr>
        <w:t>县财政局，</w:t>
      </w:r>
      <w:r>
        <w:rPr>
          <w:rFonts w:hint="default" w:ascii="Times New Roman" w:hAnsi="Times New Roman" w:eastAsia="方正仿宋_GBK" w:cs="Times New Roman"/>
          <w:sz w:val="28"/>
          <w:szCs w:val="28"/>
        </w:rPr>
        <w:t>县规划自然资源局，县审计局，县统计局。</w:t>
      </w:r>
    </w:p>
    <w:p>
      <w:pPr>
        <w:keepNext w:val="0"/>
        <w:keepLines w:val="0"/>
        <w:pageBreakBefore w:val="0"/>
        <w:widowControl w:val="0"/>
        <w:pBdr>
          <w:top w:val="single" w:color="auto" w:sz="4" w:space="0"/>
          <w:bottom w:val="single" w:color="auto" w:sz="12" w:space="1"/>
        </w:pBdr>
        <w:kinsoku/>
        <w:wordWrap/>
        <w:overflowPunct/>
        <w:topLinePunct w:val="0"/>
        <w:autoSpaceDE/>
        <w:autoSpaceDN/>
        <w:bidi w:val="0"/>
        <w:adjustRightInd/>
        <w:snapToGrid/>
        <w:spacing w:line="500" w:lineRule="exact"/>
        <w:ind w:firstLine="280" w:firstLineChars="100"/>
        <w:textAlignment w:val="auto"/>
        <w:rPr>
          <w:rFonts w:hint="default" w:ascii="Times New Roman" w:hAnsi="Times New Roman" w:eastAsia="方正仿宋_GBK" w:cs="Times New Roman"/>
          <w:kern w:val="10"/>
          <w:sz w:val="28"/>
          <w:szCs w:val="28"/>
          <w:highlight w:val="none"/>
        </w:rPr>
      </w:pPr>
      <w:r>
        <w:rPr>
          <w:rFonts w:hint="default" w:ascii="Times New Roman" w:hAnsi="Times New Roman" w:eastAsia="方正仿宋_GBK" w:cs="Times New Roman"/>
          <w:kern w:val="10"/>
          <w:sz w:val="28"/>
          <w:szCs w:val="28"/>
        </w:rPr>
        <w:t xml:space="preserve">云阳县发展和改革委员会办公室          </w:t>
      </w:r>
      <w:r>
        <w:rPr>
          <w:rFonts w:hint="default" w:ascii="Times New Roman" w:hAnsi="Times New Roman" w:eastAsia="方正仿宋_GBK" w:cs="Times New Roman"/>
          <w:kern w:val="10"/>
          <w:sz w:val="28"/>
          <w:szCs w:val="28"/>
          <w:highlight w:val="none"/>
        </w:rPr>
        <w:t xml:space="preserve">  202</w:t>
      </w:r>
      <w:r>
        <w:rPr>
          <w:rFonts w:hint="default" w:ascii="Times New Roman" w:hAnsi="Times New Roman" w:eastAsia="方正仿宋_GBK" w:cs="Times New Roman"/>
          <w:kern w:val="10"/>
          <w:sz w:val="28"/>
          <w:szCs w:val="28"/>
          <w:highlight w:val="none"/>
          <w:lang w:val="en-US" w:eastAsia="zh-CN"/>
        </w:rPr>
        <w:t>3</w:t>
      </w:r>
      <w:r>
        <w:rPr>
          <w:rFonts w:hint="default" w:ascii="Times New Roman" w:hAnsi="Times New Roman" w:eastAsia="方正仿宋_GBK" w:cs="Times New Roman"/>
          <w:kern w:val="10"/>
          <w:sz w:val="28"/>
          <w:szCs w:val="28"/>
          <w:highlight w:val="none"/>
        </w:rPr>
        <w:t>年</w:t>
      </w:r>
      <w:r>
        <w:rPr>
          <w:rFonts w:hint="eastAsia" w:eastAsia="方正仿宋_GBK" w:cs="Times New Roman"/>
          <w:kern w:val="10"/>
          <w:sz w:val="28"/>
          <w:szCs w:val="28"/>
          <w:highlight w:val="none"/>
          <w:lang w:val="en-US" w:eastAsia="zh-CN"/>
        </w:rPr>
        <w:t>8</w:t>
      </w:r>
      <w:r>
        <w:rPr>
          <w:rFonts w:hint="default" w:ascii="Times New Roman" w:hAnsi="Times New Roman" w:eastAsia="方正仿宋_GBK" w:cs="Times New Roman"/>
          <w:kern w:val="10"/>
          <w:sz w:val="28"/>
          <w:szCs w:val="28"/>
          <w:highlight w:val="none"/>
        </w:rPr>
        <w:t>月</w:t>
      </w:r>
      <w:r>
        <w:rPr>
          <w:rFonts w:hint="eastAsia" w:eastAsia="方正仿宋_GBK" w:cs="Times New Roman"/>
          <w:kern w:val="10"/>
          <w:sz w:val="28"/>
          <w:szCs w:val="28"/>
          <w:highlight w:val="none"/>
          <w:lang w:val="en-US" w:eastAsia="zh-CN"/>
        </w:rPr>
        <w:t>28</w:t>
      </w:r>
      <w:r>
        <w:rPr>
          <w:rFonts w:hint="default" w:ascii="Times New Roman" w:hAnsi="Times New Roman" w:eastAsia="方正仿宋_GBK" w:cs="Times New Roman"/>
          <w:kern w:val="10"/>
          <w:sz w:val="28"/>
          <w:szCs w:val="28"/>
          <w:highlight w:val="none"/>
        </w:rPr>
        <w:t>日印发</w:t>
      </w:r>
    </w:p>
    <w:sectPr>
      <w:footerReference r:id="rId3" w:type="default"/>
      <w:footerReference r:id="rId4" w:type="even"/>
      <w:pgSz w:w="11906" w:h="16838"/>
      <w:pgMar w:top="2098" w:right="1531" w:bottom="1984" w:left="1531" w:header="851" w:footer="147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00"/>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zYTcyYTJhZWFkZDViODliMjA3ZTc2MWZhN2UyYmYifQ=="/>
  </w:docVars>
  <w:rsids>
    <w:rsidRoot w:val="004B2551"/>
    <w:rsid w:val="000005CA"/>
    <w:rsid w:val="0000233D"/>
    <w:rsid w:val="000130A5"/>
    <w:rsid w:val="000334CB"/>
    <w:rsid w:val="0003350F"/>
    <w:rsid w:val="000461A4"/>
    <w:rsid w:val="00051B82"/>
    <w:rsid w:val="000B4C45"/>
    <w:rsid w:val="000B5D13"/>
    <w:rsid w:val="000C15CE"/>
    <w:rsid w:val="000C309F"/>
    <w:rsid w:val="000D4255"/>
    <w:rsid w:val="000F0F2A"/>
    <w:rsid w:val="001109C8"/>
    <w:rsid w:val="0012329C"/>
    <w:rsid w:val="001427E8"/>
    <w:rsid w:val="0014718D"/>
    <w:rsid w:val="001960CD"/>
    <w:rsid w:val="001A58E7"/>
    <w:rsid w:val="001C182F"/>
    <w:rsid w:val="001C3FFD"/>
    <w:rsid w:val="001C64F3"/>
    <w:rsid w:val="0020228A"/>
    <w:rsid w:val="0020584B"/>
    <w:rsid w:val="00253C37"/>
    <w:rsid w:val="002620D1"/>
    <w:rsid w:val="0029633B"/>
    <w:rsid w:val="002A3B53"/>
    <w:rsid w:val="002D4726"/>
    <w:rsid w:val="0031038A"/>
    <w:rsid w:val="00310AC7"/>
    <w:rsid w:val="00322DD7"/>
    <w:rsid w:val="00325BBC"/>
    <w:rsid w:val="00341478"/>
    <w:rsid w:val="00342652"/>
    <w:rsid w:val="0034371E"/>
    <w:rsid w:val="00346D71"/>
    <w:rsid w:val="003517A3"/>
    <w:rsid w:val="0036022C"/>
    <w:rsid w:val="003A595E"/>
    <w:rsid w:val="003C1758"/>
    <w:rsid w:val="003C7C24"/>
    <w:rsid w:val="003D0762"/>
    <w:rsid w:val="0041482D"/>
    <w:rsid w:val="00417066"/>
    <w:rsid w:val="00417F40"/>
    <w:rsid w:val="004406E4"/>
    <w:rsid w:val="0044103B"/>
    <w:rsid w:val="0044226C"/>
    <w:rsid w:val="00462FA6"/>
    <w:rsid w:val="00497D2E"/>
    <w:rsid w:val="004A6D26"/>
    <w:rsid w:val="004B2551"/>
    <w:rsid w:val="004D563D"/>
    <w:rsid w:val="004E131D"/>
    <w:rsid w:val="004F02D6"/>
    <w:rsid w:val="004F334B"/>
    <w:rsid w:val="00534239"/>
    <w:rsid w:val="00535618"/>
    <w:rsid w:val="00557DA0"/>
    <w:rsid w:val="0057254C"/>
    <w:rsid w:val="00572D95"/>
    <w:rsid w:val="0057526E"/>
    <w:rsid w:val="00593886"/>
    <w:rsid w:val="005A47A5"/>
    <w:rsid w:val="005C1815"/>
    <w:rsid w:val="005C6608"/>
    <w:rsid w:val="005C68CA"/>
    <w:rsid w:val="005D2076"/>
    <w:rsid w:val="005D2E1B"/>
    <w:rsid w:val="005E6DEC"/>
    <w:rsid w:val="0061637D"/>
    <w:rsid w:val="006307A3"/>
    <w:rsid w:val="006957D9"/>
    <w:rsid w:val="006D5191"/>
    <w:rsid w:val="006D6284"/>
    <w:rsid w:val="006F59AA"/>
    <w:rsid w:val="007016AB"/>
    <w:rsid w:val="00705A83"/>
    <w:rsid w:val="00705E08"/>
    <w:rsid w:val="0072545B"/>
    <w:rsid w:val="0072722E"/>
    <w:rsid w:val="007357BF"/>
    <w:rsid w:val="00754B01"/>
    <w:rsid w:val="00755E73"/>
    <w:rsid w:val="00756CEB"/>
    <w:rsid w:val="007A6E17"/>
    <w:rsid w:val="007B5770"/>
    <w:rsid w:val="007C0F59"/>
    <w:rsid w:val="007C2B7C"/>
    <w:rsid w:val="007F2828"/>
    <w:rsid w:val="0081737F"/>
    <w:rsid w:val="008204AC"/>
    <w:rsid w:val="00853BC1"/>
    <w:rsid w:val="00880181"/>
    <w:rsid w:val="00882E38"/>
    <w:rsid w:val="00897A79"/>
    <w:rsid w:val="008D4562"/>
    <w:rsid w:val="008D6EE1"/>
    <w:rsid w:val="008E35A6"/>
    <w:rsid w:val="008E3D8E"/>
    <w:rsid w:val="008F2E67"/>
    <w:rsid w:val="008F4836"/>
    <w:rsid w:val="00914256"/>
    <w:rsid w:val="0095296B"/>
    <w:rsid w:val="00954CBB"/>
    <w:rsid w:val="00955B55"/>
    <w:rsid w:val="00985A94"/>
    <w:rsid w:val="00985F4A"/>
    <w:rsid w:val="009B67F7"/>
    <w:rsid w:val="009C3A09"/>
    <w:rsid w:val="009D4C90"/>
    <w:rsid w:val="009E2E8C"/>
    <w:rsid w:val="009F52A3"/>
    <w:rsid w:val="00A15BA6"/>
    <w:rsid w:val="00A33053"/>
    <w:rsid w:val="00A34EBD"/>
    <w:rsid w:val="00A44810"/>
    <w:rsid w:val="00A521B0"/>
    <w:rsid w:val="00A5648A"/>
    <w:rsid w:val="00A703CD"/>
    <w:rsid w:val="00A807ED"/>
    <w:rsid w:val="00AC7793"/>
    <w:rsid w:val="00AD5ACE"/>
    <w:rsid w:val="00AE0514"/>
    <w:rsid w:val="00AE3C3E"/>
    <w:rsid w:val="00AE6793"/>
    <w:rsid w:val="00B14011"/>
    <w:rsid w:val="00B35866"/>
    <w:rsid w:val="00B410FD"/>
    <w:rsid w:val="00B422D9"/>
    <w:rsid w:val="00B63B54"/>
    <w:rsid w:val="00B7575B"/>
    <w:rsid w:val="00B7597F"/>
    <w:rsid w:val="00B8075E"/>
    <w:rsid w:val="00B8245B"/>
    <w:rsid w:val="00B85B2C"/>
    <w:rsid w:val="00BB0031"/>
    <w:rsid w:val="00BC1F17"/>
    <w:rsid w:val="00BD37EF"/>
    <w:rsid w:val="00BE762E"/>
    <w:rsid w:val="00C118DD"/>
    <w:rsid w:val="00C232F7"/>
    <w:rsid w:val="00C431BF"/>
    <w:rsid w:val="00C52A4E"/>
    <w:rsid w:val="00C56904"/>
    <w:rsid w:val="00C9026A"/>
    <w:rsid w:val="00CA2362"/>
    <w:rsid w:val="00CB2696"/>
    <w:rsid w:val="00CF09F3"/>
    <w:rsid w:val="00CF1D69"/>
    <w:rsid w:val="00D23586"/>
    <w:rsid w:val="00D331C5"/>
    <w:rsid w:val="00D438D5"/>
    <w:rsid w:val="00D50A1C"/>
    <w:rsid w:val="00D54301"/>
    <w:rsid w:val="00D56998"/>
    <w:rsid w:val="00D857E1"/>
    <w:rsid w:val="00DA3076"/>
    <w:rsid w:val="00DD4412"/>
    <w:rsid w:val="00DE046F"/>
    <w:rsid w:val="00DF780B"/>
    <w:rsid w:val="00E023B9"/>
    <w:rsid w:val="00E0314B"/>
    <w:rsid w:val="00E15540"/>
    <w:rsid w:val="00E24496"/>
    <w:rsid w:val="00E254FC"/>
    <w:rsid w:val="00E27807"/>
    <w:rsid w:val="00E40622"/>
    <w:rsid w:val="00E418CC"/>
    <w:rsid w:val="00E43999"/>
    <w:rsid w:val="00E51238"/>
    <w:rsid w:val="00E5334C"/>
    <w:rsid w:val="00E538DD"/>
    <w:rsid w:val="00EB4C7D"/>
    <w:rsid w:val="00ED039A"/>
    <w:rsid w:val="00ED0B93"/>
    <w:rsid w:val="00EE1441"/>
    <w:rsid w:val="00EF3975"/>
    <w:rsid w:val="00EF4F26"/>
    <w:rsid w:val="00F07A46"/>
    <w:rsid w:val="00F16288"/>
    <w:rsid w:val="00F27B3A"/>
    <w:rsid w:val="00F331DF"/>
    <w:rsid w:val="00F37938"/>
    <w:rsid w:val="00F43E78"/>
    <w:rsid w:val="00F5362A"/>
    <w:rsid w:val="00F56C3F"/>
    <w:rsid w:val="00F84C61"/>
    <w:rsid w:val="00F85957"/>
    <w:rsid w:val="00F9681C"/>
    <w:rsid w:val="00F97F9C"/>
    <w:rsid w:val="00FA1609"/>
    <w:rsid w:val="00FC2320"/>
    <w:rsid w:val="00FD7E89"/>
    <w:rsid w:val="00FF05E6"/>
    <w:rsid w:val="011473B7"/>
    <w:rsid w:val="013B39B6"/>
    <w:rsid w:val="0148622B"/>
    <w:rsid w:val="015D62CA"/>
    <w:rsid w:val="01E07499"/>
    <w:rsid w:val="02AE1616"/>
    <w:rsid w:val="04102C0C"/>
    <w:rsid w:val="052835CA"/>
    <w:rsid w:val="05F8650E"/>
    <w:rsid w:val="09235051"/>
    <w:rsid w:val="0B7D62BA"/>
    <w:rsid w:val="0C0B5EEC"/>
    <w:rsid w:val="0D557AB7"/>
    <w:rsid w:val="0F005990"/>
    <w:rsid w:val="0F064861"/>
    <w:rsid w:val="0F1A40CC"/>
    <w:rsid w:val="11326846"/>
    <w:rsid w:val="11D644B6"/>
    <w:rsid w:val="125146AA"/>
    <w:rsid w:val="15666E5D"/>
    <w:rsid w:val="15987F4E"/>
    <w:rsid w:val="16327C52"/>
    <w:rsid w:val="169D1C78"/>
    <w:rsid w:val="16D86A7A"/>
    <w:rsid w:val="187549F6"/>
    <w:rsid w:val="1A9C565B"/>
    <w:rsid w:val="1B654F5D"/>
    <w:rsid w:val="1C5114A7"/>
    <w:rsid w:val="1C7C1492"/>
    <w:rsid w:val="1EF87EC0"/>
    <w:rsid w:val="1F443DDD"/>
    <w:rsid w:val="1FD17B25"/>
    <w:rsid w:val="20CB0108"/>
    <w:rsid w:val="210727E0"/>
    <w:rsid w:val="22825E25"/>
    <w:rsid w:val="23FB7503"/>
    <w:rsid w:val="24587310"/>
    <w:rsid w:val="254B4FFB"/>
    <w:rsid w:val="262D0066"/>
    <w:rsid w:val="28891781"/>
    <w:rsid w:val="28D236F5"/>
    <w:rsid w:val="28FA0DA8"/>
    <w:rsid w:val="290E5B72"/>
    <w:rsid w:val="2A365D7F"/>
    <w:rsid w:val="2AFA1F0D"/>
    <w:rsid w:val="2B2D2AE5"/>
    <w:rsid w:val="2B3C75D6"/>
    <w:rsid w:val="2C2C740E"/>
    <w:rsid w:val="2D056969"/>
    <w:rsid w:val="2DC6214C"/>
    <w:rsid w:val="2E2A0F85"/>
    <w:rsid w:val="2F2F5238"/>
    <w:rsid w:val="2FA94EF7"/>
    <w:rsid w:val="30F0324E"/>
    <w:rsid w:val="32944AD4"/>
    <w:rsid w:val="32D90C5C"/>
    <w:rsid w:val="33525999"/>
    <w:rsid w:val="339C09C3"/>
    <w:rsid w:val="34C264DD"/>
    <w:rsid w:val="34E45413"/>
    <w:rsid w:val="35443B98"/>
    <w:rsid w:val="357302EE"/>
    <w:rsid w:val="37DA5EAF"/>
    <w:rsid w:val="38456CAF"/>
    <w:rsid w:val="3960368C"/>
    <w:rsid w:val="3A4818C1"/>
    <w:rsid w:val="3C706011"/>
    <w:rsid w:val="3E0A6BD9"/>
    <w:rsid w:val="3E387569"/>
    <w:rsid w:val="3F3E3BEB"/>
    <w:rsid w:val="42556749"/>
    <w:rsid w:val="44C02D93"/>
    <w:rsid w:val="44DC3D17"/>
    <w:rsid w:val="461A3B0B"/>
    <w:rsid w:val="472561CA"/>
    <w:rsid w:val="473FBA2E"/>
    <w:rsid w:val="47AF6ABF"/>
    <w:rsid w:val="48612416"/>
    <w:rsid w:val="4A130E25"/>
    <w:rsid w:val="4A7F456B"/>
    <w:rsid w:val="4ABD3ECB"/>
    <w:rsid w:val="4C0B2731"/>
    <w:rsid w:val="4D4E1156"/>
    <w:rsid w:val="4D595299"/>
    <w:rsid w:val="4D935FD5"/>
    <w:rsid w:val="4DA06C10"/>
    <w:rsid w:val="4DFF49B1"/>
    <w:rsid w:val="4F5665AE"/>
    <w:rsid w:val="4FBE33BB"/>
    <w:rsid w:val="524A4B2A"/>
    <w:rsid w:val="52A67E30"/>
    <w:rsid w:val="54404BA9"/>
    <w:rsid w:val="5454169C"/>
    <w:rsid w:val="552D3719"/>
    <w:rsid w:val="554613EB"/>
    <w:rsid w:val="55530E3F"/>
    <w:rsid w:val="56532451"/>
    <w:rsid w:val="57841F93"/>
    <w:rsid w:val="57D05427"/>
    <w:rsid w:val="58296279"/>
    <w:rsid w:val="585C73BC"/>
    <w:rsid w:val="599474A7"/>
    <w:rsid w:val="59CC5E76"/>
    <w:rsid w:val="59F60E0B"/>
    <w:rsid w:val="5BE01688"/>
    <w:rsid w:val="5C031E3F"/>
    <w:rsid w:val="5C8E1C27"/>
    <w:rsid w:val="5CBE1FF0"/>
    <w:rsid w:val="5D9C58DF"/>
    <w:rsid w:val="61B74A96"/>
    <w:rsid w:val="62917F81"/>
    <w:rsid w:val="632859D3"/>
    <w:rsid w:val="637A522F"/>
    <w:rsid w:val="6389039E"/>
    <w:rsid w:val="64957F77"/>
    <w:rsid w:val="656F149C"/>
    <w:rsid w:val="65D20227"/>
    <w:rsid w:val="66975EB3"/>
    <w:rsid w:val="672661A0"/>
    <w:rsid w:val="6763597D"/>
    <w:rsid w:val="69344E0C"/>
    <w:rsid w:val="696E3AA4"/>
    <w:rsid w:val="69AD7D24"/>
    <w:rsid w:val="69E11D3D"/>
    <w:rsid w:val="6A334CD1"/>
    <w:rsid w:val="6A8127A8"/>
    <w:rsid w:val="6B3A2E97"/>
    <w:rsid w:val="6B48163B"/>
    <w:rsid w:val="6B860D80"/>
    <w:rsid w:val="6BB68A5B"/>
    <w:rsid w:val="6BB9C8CC"/>
    <w:rsid w:val="6C2D04FD"/>
    <w:rsid w:val="6CFD6C07"/>
    <w:rsid w:val="6D2B2470"/>
    <w:rsid w:val="6E755FDA"/>
    <w:rsid w:val="6EE27BCA"/>
    <w:rsid w:val="6EFD15E0"/>
    <w:rsid w:val="6F7F6960"/>
    <w:rsid w:val="6F845B7C"/>
    <w:rsid w:val="6FFF3082"/>
    <w:rsid w:val="70117797"/>
    <w:rsid w:val="71DE14E6"/>
    <w:rsid w:val="73FE7030"/>
    <w:rsid w:val="75594175"/>
    <w:rsid w:val="75BC4297"/>
    <w:rsid w:val="77635194"/>
    <w:rsid w:val="78385D53"/>
    <w:rsid w:val="787F72DE"/>
    <w:rsid w:val="7B934DBD"/>
    <w:rsid w:val="7C6B49A3"/>
    <w:rsid w:val="7C73346B"/>
    <w:rsid w:val="7C8979AC"/>
    <w:rsid w:val="7DD13C14"/>
    <w:rsid w:val="7DEF75B0"/>
    <w:rsid w:val="7E6FC8AB"/>
    <w:rsid w:val="7EEFDFDA"/>
    <w:rsid w:val="9FBF9326"/>
    <w:rsid w:val="B34F239D"/>
    <w:rsid w:val="BD3F39E2"/>
    <w:rsid w:val="DF45F19C"/>
    <w:rsid w:val="EFF79503"/>
    <w:rsid w:val="F0D60E4E"/>
    <w:rsid w:val="F3FF97C4"/>
    <w:rsid w:val="FBE7946F"/>
    <w:rsid w:val="FFFE9F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widowControl w:val="0"/>
      <w:jc w:val="both"/>
      <w:outlineLvl w:val="3"/>
    </w:pPr>
    <w:rPr>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PMingLiU" w:hAnsi="Times New Roman" w:eastAsia="PMingLiU" w:cs="Times New Roman"/>
      <w:lang w:val="en-US" w:eastAsia="zh-CN" w:bidi="ar-SA"/>
    </w:rPr>
  </w:style>
  <w:style w:type="paragraph" w:styleId="4">
    <w:name w:val="Body Text"/>
    <w:basedOn w:val="1"/>
    <w:qFormat/>
    <w:uiPriority w:val="0"/>
    <w:pPr>
      <w:spacing w:line="320" w:lineRule="exact"/>
    </w:pPr>
    <w:rPr>
      <w:rFonts w:ascii="仿宋_GB2312" w:eastAsia="仿宋_GB2312"/>
      <w:spacing w:val="-6"/>
      <w:sz w:val="32"/>
    </w:rPr>
  </w:style>
  <w:style w:type="paragraph" w:styleId="5">
    <w:name w:val="Date"/>
    <w:basedOn w:val="1"/>
    <w:next w:val="1"/>
    <w:link w:val="12"/>
    <w:qFormat/>
    <w:uiPriority w:val="0"/>
    <w:pPr>
      <w:ind w:left="100" w:leftChars="2500"/>
    </w:pPr>
    <w:rPr>
      <w:rFonts w:eastAsia="仿宋_GB2312"/>
      <w:b/>
      <w:bCs/>
      <w:sz w:val="32"/>
    </w:rPr>
  </w:style>
  <w:style w:type="paragraph" w:styleId="6">
    <w:name w:val="Balloon Text"/>
    <w:basedOn w:val="1"/>
    <w:link w:val="13"/>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qFormat/>
    <w:uiPriority w:val="0"/>
    <w:pPr>
      <w:widowControl w:val="0"/>
      <w:spacing w:after="120"/>
      <w:ind w:firstLine="420" w:firstLineChars="100"/>
      <w:jc w:val="both"/>
    </w:pPr>
    <w:rPr>
      <w:rFonts w:ascii="Times New Roman" w:hAnsi="Times New Roman" w:eastAsia="仿宋_GB2312" w:cs="Times New Roman"/>
      <w:kern w:val="2"/>
      <w:sz w:val="24"/>
      <w:szCs w:val="24"/>
      <w:lang w:val="en-US" w:eastAsia="zh-CN" w:bidi="ar-SA"/>
    </w:rPr>
  </w:style>
  <w:style w:type="character" w:customStyle="1" w:styleId="12">
    <w:name w:val="日期 Char"/>
    <w:link w:val="5"/>
    <w:qFormat/>
    <w:uiPriority w:val="0"/>
    <w:rPr>
      <w:rFonts w:eastAsia="仿宋_GB2312"/>
      <w:b/>
      <w:bCs/>
      <w:kern w:val="2"/>
      <w:sz w:val="32"/>
      <w:szCs w:val="24"/>
    </w:rPr>
  </w:style>
  <w:style w:type="character" w:customStyle="1" w:styleId="13">
    <w:name w:val="批注框文本 Char"/>
    <w:link w:val="6"/>
    <w:qFormat/>
    <w:uiPriority w:val="0"/>
    <w:rPr>
      <w:kern w:val="2"/>
      <w:sz w:val="18"/>
      <w:szCs w:val="18"/>
    </w:rPr>
  </w:style>
  <w:style w:type="character" w:customStyle="1" w:styleId="14">
    <w:name w:val="页脚 Char"/>
    <w:link w:val="7"/>
    <w:qFormat/>
    <w:uiPriority w:val="99"/>
    <w:rPr>
      <w:kern w:val="2"/>
      <w:sz w:val="18"/>
      <w:szCs w:val="18"/>
    </w:rPr>
  </w:style>
  <w:style w:type="character" w:customStyle="1" w:styleId="15">
    <w:name w:val="NormalCharacter"/>
    <w:semiHidden/>
    <w:qFormat/>
    <w:uiPriority w:val="0"/>
    <w:rPr>
      <w:kern w:val="2"/>
      <w:sz w:val="21"/>
      <w:szCs w:val="24"/>
      <w:lang w:val="en-US" w:eastAsia="zh-CN" w:bidi="ar-SA"/>
    </w:rPr>
  </w:style>
  <w:style w:type="paragraph" w:customStyle="1" w:styleId="16">
    <w:name w:val="样式 正文首行缩进 2 + 首行缩进:  2 字符"/>
    <w:basedOn w:val="1"/>
    <w:next w:val="1"/>
    <w:qFormat/>
    <w:uiPriority w:val="0"/>
    <w:pPr>
      <w:spacing w:line="360" w:lineRule="auto"/>
      <w:ind w:firstLine="480" w:firstLineChars="200"/>
    </w:pPr>
    <w:rPr>
      <w:rFonts w:cs="宋体"/>
      <w:sz w:val="24"/>
      <w:szCs w:val="20"/>
    </w:rPr>
  </w:style>
  <w:style w:type="paragraph" w:customStyle="1" w:styleId="17">
    <w:name w:val="UserStyle_0"/>
    <w:qFormat/>
    <w:uiPriority w:val="0"/>
    <w:pPr>
      <w:textAlignment w:val="baseline"/>
    </w:pPr>
    <w:rPr>
      <w:rFonts w:ascii="PMingLiU" w:hAnsi="Times New Roman" w:eastAsia="PMingLiU"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727</Words>
  <Characters>850</Characters>
  <Lines>1</Lines>
  <Paragraphs>1</Paragraphs>
  <TotalTime>1</TotalTime>
  <ScaleCrop>false</ScaleCrop>
  <LinksUpToDate>false</LinksUpToDate>
  <CharactersWithSpaces>862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2021-12-22T02:01:00Z</dcterms:created>
  <dc:creator>Administrator</dc:creator>
  <cp:lastModifiedBy>Administrator</cp:lastModifiedBy>
  <cp:lastPrinted>2023-08-25T10:14:00Z</cp:lastPrinted>
  <dcterms:modified xsi:type="dcterms:W3CDTF">2023-08-28T05:56:26Z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780899887_cloud</vt:lpwstr>
  </property>
  <property fmtid="{D5CDD505-2E9C-101B-9397-08002B2CF9AE}" pid="4" name="ICV">
    <vt:lpwstr>D412FEA4173F053D2E10E8644E70AD39</vt:lpwstr>
  </property>
</Properties>
</file>