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关于取消一批行政许可等事项的决定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云阳府发﹝2018﹞34号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各乡镇人民政府、街道办事处，县政府各部门，有关单位：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国务院关于取消一批行政许可等事项的决定》（国发〔2018〕28号）和《重庆市人民政府关于取消一批行政许可等事项的决定》（渝府发〔2018〕39号）精神，进一步转变政府职能，优化我县营商环境，县政府决定取消8项行政许可等事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政府各部门及有关单位要认真贯彻落实，切实转变职能，深化“放管服”改革。对取消的行政许可等事项，要及时做好行政许可目录调整工作，不得违法转交下属企事业单位、社会组织继续审批。不得通过拆分、合并或重组等方式以新的名义、条目替代审批，不得以事前备案等任何形式变相审批；要按照国务院和市政府要求，切实强化事中事后监管，细化完善工作措施，做好工作衔接，方便企业和群众办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级各部门及有关单位要按照审批服务便民化改革要求，进一步改进审批服务质量，提高办事效率，加强审批服务信息公开，按照审批服务标准化要求，相应调整网上办事大厅的信息，对权力清单、责任清单进行动态调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附件：取消的行政许可等事项目录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/>
        <w:jc w:val="righ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kern w:val="0"/>
          <w:sz w:val="31"/>
          <w:szCs w:val="31"/>
          <w:lang w:val="en-US" w:eastAsia="zh-CN" w:bidi="ar"/>
        </w:rPr>
        <w:t>云阳县人民政府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/>
        <w:jc w:val="right"/>
        <w:textAlignment w:val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kern w:val="0"/>
          <w:sz w:val="31"/>
          <w:szCs w:val="31"/>
          <w:lang w:val="en-US" w:eastAsia="zh-CN" w:bidi="ar"/>
        </w:rPr>
        <w:t>2018年10月10日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90" w:lineRule="atLeast"/>
        <w:jc w:val="center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取消的行政许可等事项目录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"/>
        <w:gridCol w:w="1220"/>
        <w:gridCol w:w="3088"/>
        <w:gridCol w:w="512"/>
        <w:gridCol w:w="460"/>
        <w:gridCol w:w="32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1" w:hRule="atLeast"/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设定依据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审批部门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处理决定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加强事中事后监管措施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台港澳人员在内地就业许可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《国务院对确需保留的行政审批项目设定行政许可的决定》（国务院令第412号）、《国务院关于第六批取消和调整行政审批项目的决定》（国发〔2012〕52号）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县人力社保局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审批后，县人力社保局通过以下措施加强事中事后监管：在台港澳人员就业服务、社会保障、失业登记、劳动权益保护等方面，尽快完善相关制度，将台港澳人员纳入就业创业服务体系，提供基本公共就业创业服务。依法维护台港澳人员在渝就业权益，为台港澳人员在渝就业营造良好环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机动车维修经营许可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《中华人民共和国道路运输条例》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县交委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审批后，县交委通过以下措施加强事中事后监管：1.建立健全机动车维修经营备案制度，及时公布相关信息。2.要求机动车维修企业严格按照标准开展维修业务，维修服务完成后应提供明细单，作为车主追责依据。3.加强对机动车维修行为的监管，对维修企业出现违法违规行为，依法予以处罚。4.建立黑名单制度，深入推进维修诚信体系建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农业机械维修技术合格证核发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《农业机械安全监督管理条例》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县农委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审批后，县农委通过以下措施加强事中事后监管：1.规范维修企业服务，引导维修企业推行承诺服务制，加强行业自律，要求维修企业提供服务明细单，作为消费者追责依据。2.加强对农机维护网点维修人员技能培训，提高维修队伍能力和水平。3.加大对农机维修企业的抽查检查力度，严厉处罚违法违规行为，处罚结果记入信用平台，实行联合惩戒。4.畅通农机维修质量投诉渠道，有效维护消费者合法权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船舶进出渔港签证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《中华人民共和国渔港水域交通安全管理条例》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县农委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审批后，改为报告制度。县农委通过以下措施加强事中事后监管：1.明确进出港报告的内容，加强渔船管理，简化船舶进出港手续。2.通过信息系统或渔船身份识别系统掌握进出渔港船舶的状况。3.加强重点时段、重点渔船的管理，伏季休渔期保证休渔地区渔船回船籍港休渔，大力整治涉渔“三无”船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企业集团登记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《中华人民共和国企业法人登记管理条例》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县工商局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取消审批后，县工商局通过以下措施加强事中事后监管：1.按照有关法规规定，严格执行在名称中使用“集团”字样的有关标准和要求。2.强化企业母公司（集团公司）的信息公示，接受社会监督。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设立分公司备案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《中华人民共和国公司登记管理条例》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县工商局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取消该事项后，县工商局按县级权限通过以下措施等加强事中事后监管：掌握分公司设立信息，加强监管。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外商投资合伙企业设立、变更、注销分支机构备案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《外商投资合伙企业登记管理规定》（工商总局令2014年第63号）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县工商局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取消该事项后，县工商局按县级权限通过以下措施等加强事中事后监管：掌握分支机构设立、变更、注销信息，加强部门协同监管。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营业执照作废声明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《中华人民共和国公司登记管理条例》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县工商局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取消该事项后，县工商局采取以下管理措施加强事中事后监管：对营业执照遗失或损毁申请补领的，不再要求申请人委托媒体刊登作废声明，改为在工商部门官方网站免费发布公告。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both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134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left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ab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ZjZWRkNmZlMzEzY2Q2YWQzYTJmZjhlZDQ5MWM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9C5D30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0A54F25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9BA1F7A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1734</Words>
  <Characters>1774</Characters>
  <Lines>1</Lines>
  <Paragraphs>1</Paragraphs>
  <TotalTime>6</TotalTime>
  <ScaleCrop>false</ScaleCrop>
  <LinksUpToDate>false</LinksUpToDate>
  <CharactersWithSpaces>1775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2022-06-13T02:41:20Z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B4DB965648B1472A8D80048EF0C27E40</vt:lpwstr>
  </property>
</Properties>
</file>