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8191" w:firstLineChars="2550"/>
        <w:jc w:val="both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</w:rPr>
        <w:t xml:space="preserve">A类 </w:t>
      </w:r>
      <w:r>
        <w:rPr>
          <w:rFonts w:hint="eastAsia" w:ascii="Times New Roman" w:hAnsi="Times New Roman" w:eastAsia="方正黑体_GBK"/>
          <w:sz w:val="32"/>
          <w:szCs w:val="32"/>
        </w:rPr>
        <w:t xml:space="preserve">                                          </w:t>
      </w:r>
    </w:p>
    <w:p>
      <w:pPr>
        <w:jc w:val="distribute"/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</w:pPr>
      <w:r>
        <w:rPr>
          <w:rFonts w:ascii="Times New Roman" w:hAnsi="Times New Roman" w:eastAsia="方正仿宋_GBK" w:cs="Times New Roman"/>
          <w:sz w:val="112"/>
          <w:szCs w:val="20"/>
        </w:rPr>
        <w:pict>
          <v:line id="直接连接符 5" o:spid="_x0000_s2051" o:spt="20" style="position:absolute;left:0pt;margin-left:-11.75pt;margin-top:90.95pt;height:0pt;width:463.5pt;z-index:251659264;mso-width-relative:page;mso-height-relative:page;" stroked="t" coordsize="21600,21600" o:gfxdata="UEsFBgAAAAAAAAAAAAAAAAAAAAAAAFBLAwQKAAAAAACHTuJAAAAAAAAAAAAAAAAABAAAAGRycy9Q&#10;SwMEFAAAAAgAh07iQDXe6WTXAAAACwEAAA8AAABkcnMvZG93bnJldi54bWxNj8FOwzAQRO9I/Qdr&#10;K3Fr7RQRtSFOVVVwgROlqsTNjZckJF6H2E3L37OVkOC4M0+zM/n64jox4hAaTxqSuQKBVHrbUKVh&#10;//Y0W4II0ZA1nSfU8I0B1sXkJjeZ9Wd6xXEXK8EhFDKjoY6xz6QMZY3OhLnvkdj78IMzkc+hknYw&#10;Zw53nVwolUpnGuIPtelxW2PZ7k5OQ0w/48GmX89tsm8P7+pFjWrzqPXtNFEPICJe4h8M1/pcHQru&#10;dPQnskF0GmaLu3tG2VgmKxBMrNRVOf4qssjl/w3FD1BLAwQUAAAACACHTuJALX7Ez9EBAABlAwAA&#10;DgAAAGRycy9lMm9Eb2MueG1srVPNjtMwEL4j8Q6W7zTZQEo2arqHrcoFQSXYB3AdO7HkP3lM074E&#10;L4DEDU4cufM2LI/B2M0uC9wQOUxmPF++mW88WV0djSYHEUA529GLRUmJsNz1yg4dvXm7fdJQApHZ&#10;nmlnRUdPAujV+vGj1eRbUbnR6V4EgiQW2sl3dIzRt0UBfBSGwcJ5YTEpXTAsYhiGog9sQnaji6os&#10;l8XkQu+D4wIATzfnJF1nfikFj6+lBBGJ7ij2FrMN2e6TLdYr1g6B+VHxuQ32D10YpiwWvafasMjI&#10;u6D+ojKKBwdOxgV3pnBSKi6yBlRzUf6h5s3IvMhacDjg78cE/4+WvzrsAlF9R2tKLDN4Rbcfvn5/&#10;/+nHt49ob798JnUa0uShRey13YU5Ar8LSfFRBpPeqIUcO9pU1eUSJ33qaLVsnj+t5hmLYyQc83XT&#10;LJ/VCOCIyLniF4cPEF8IZ0hyOqqVTfJZyw4vIWJdhN5B0rF1W6V1vkJtydTRy7pCGZzhIknNIrrG&#10;ozSwAyVMD7ihPIbMCE6rPn2deCAM+2sdyIHhlmy3JT5JM1b7DZZKbxiMZ1xOzTBtE43I+zZ3mgZ2&#10;HlHy9q4/5ckVKcK7zOzz3qVleRij//DvWP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Nd7pZNcA&#10;AAALAQAADwAAAAAAAAABACAAAAA4AAAAZHJzL2Rvd25yZXYueG1sUEsBAhQAFAAAAAgAh07iQC1+&#10;xM/RAQAAZQMAAA4AAAAAAAAAAQAgAAAAPAEAAGRycy9lMm9Eb2MueG1sUEsFBgAAAAAGAAYAWQEA&#10;AH8FAAAAAA==&#10;">
            <v:path arrowok="t"/>
            <v:fill focussize="0,0"/>
            <v:stroke color="#FF0000"/>
            <v:imagedata o:title=""/>
            <o:lock v:ext="edit"/>
          </v:line>
        </w:pict>
      </w:r>
      <w:r>
        <w:rPr>
          <w:rFonts w:ascii="Times New Roman" w:hAnsi="Times New Roman" w:eastAsia="方正仿宋_GBK" w:cs="Times New Roman"/>
          <w:sz w:val="112"/>
          <w:szCs w:val="20"/>
        </w:rPr>
        <w:pict>
          <v:line id="直接连接符 4" o:spid="_x0000_s2050" o:spt="20" style="position:absolute;left:0pt;margin-left:-13.25pt;margin-top:86.45pt;height:0pt;width:467.25pt;z-index:251660288;mso-width-relative:page;mso-height-relative:page;" stroked="t" coordsize="21600,21600" o:gfxdata="UEsFBgAAAAAAAAAAAAAAAAAAAAAAAFBLAwQKAAAAAACHTuJAAAAAAAAAAAAAAAAABAAAAGRycy9Q&#10;SwMEFAAAAAgAh07iQK34lW/aAAAACwEAAA8AAABkcnMvZG93bnJldi54bWxNj1FLwzAUhd8F/0O4&#10;gi+yJS04u67pHgRBUWRu7mFvWRKbsuamNNm6/XuvIOjjPefj3HOq5dl37GSH2AaUkE0FMIs6mBYb&#10;CZ+bp0kBLCaFRnUBrYSLjbCsr68qVZow4oc9rVPDKARjqSS4lPqS86id9SpOQ2+RvK8weJXoHBpu&#10;BjVSuO94LsSMe9UifXCqt4/O6sP66CU83x368f318rLZ6a17Ww0647tCytubTCyAJXtOfzD81Kfq&#10;UFOnfTiiiayTMMln94SS8ZDPgRExFwWt2/8qvK74/w31N1BLAwQUAAAACACHTuJAxVESvdIBAABm&#10;AwAADgAAAGRycy9lMm9Eb2MueG1srVPLrtMwEN0j8Q+W9zTpk5uo6V3cqmwQVAI+wHXsxJJf8pim&#10;/Ql+AIkdrFiy52+4fAZjN9wH7BBZTGY8kzNzjifr65PR5CgCKGcbOp2UlAjLXats19B3b3fPriiB&#10;yGzLtLOioWcB9Hrz9Ml68LWYud7pVgSCIBbqwTe0j9HXRQG8F4bBxHlhMSldMCxiGLqiDWxAdKOL&#10;WVmuisGF1gfHBQCebi9Jusn4UgoeX0sJIhLdUJwtZhuyPSRbbNas7gLzveLjGOwfpjBMWWx6B7Vl&#10;kZH3Qf0FZRQPDpyME+5M4aRUXGQOyGZa/sHmTc+8yFxQHPB3MsH/g+WvjvtAVNvQBSWWGbyi24/f&#10;fnz4/PP7J7S3X7+QRRJp8FBj7Y3dhzECvw+J8UkGk97IhZwaelXOqykqfW7obDWvVtXyorE4RcIx&#10;v6zmi/L5khKOFVn/4h7DB4gvhDMkOQ3Vyib6rGbHlxCxL5b+LknH1u2U1vkKtSVDQ+eLapagGW6S&#10;1CyiazxyA9tRwnSHK8pjyJDgtGrT5wkIQne40YEcGa7Jblfik6bGdo/KUu8tg/5Sl1NjmbYJRuSF&#10;G0dNil00St7BtecsXZEivMyMPi5e2paHMfoPf4/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34&#10;lW/aAAAACwEAAA8AAAAAAAAAAQAgAAAAOAAAAGRycy9kb3ducmV2LnhtbFBLAQIUABQAAAAIAIdO&#10;4kDFURK90gEAAGYDAAAOAAAAAAAAAAEAIAAAAD8BAABkcnMvZTJvRG9jLnhtbFBLBQYAAAAABgAG&#10;AFkBAACDBQAAAAA=&#10;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  <w:t>云阳县民政局</w:t>
      </w:r>
    </w:p>
    <w:p>
      <w:pPr>
        <w:tabs>
          <w:tab w:val="left" w:pos="1145"/>
        </w:tabs>
        <w:spacing w:line="580" w:lineRule="exact"/>
        <w:jc w:val="right"/>
        <w:rPr>
          <w:rFonts w:hint="default" w:ascii="Times New Roman" w:hAnsi="Times New Roman" w:eastAsia="方正小标宋_GBK" w:cs="Times New Roman"/>
          <w:bCs/>
          <w:sz w:val="44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云阳民函〔2024〕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80" w:lineRule="exact"/>
        <w:rPr>
          <w:rFonts w:ascii="Times New Roman" w:hAnsi="Times New Roman" w:eastAsia="方正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2312"/>
          <w:sz w:val="32"/>
          <w:szCs w:val="32"/>
        </w:rPr>
      </w:pPr>
    </w:p>
    <w:p>
      <w:pPr>
        <w:spacing w:line="72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云阳县民政局</w:t>
      </w:r>
    </w:p>
    <w:p>
      <w:pPr>
        <w:spacing w:line="72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关于县第十八届人大四次会议20240106号</w:t>
      </w:r>
    </w:p>
    <w:p>
      <w:pPr>
        <w:spacing w:line="72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建议的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sz w:val="44"/>
          <w:szCs w:val="44"/>
        </w:rPr>
        <w:t>复函</w:t>
      </w:r>
    </w:p>
    <w:p>
      <w:pPr>
        <w:spacing w:line="480" w:lineRule="exact"/>
        <w:ind w:firstLine="480" w:firstLineChars="15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孙屹</w:t>
      </w:r>
      <w:r>
        <w:rPr>
          <w:rFonts w:ascii="Times New Roman" w:hAnsi="Times New Roman" w:eastAsia="方正仿宋_GBK"/>
          <w:sz w:val="32"/>
          <w:szCs w:val="32"/>
        </w:rPr>
        <w:t>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您提出的《</w:t>
      </w:r>
      <w:r>
        <w:rPr>
          <w:rFonts w:hint="eastAsia" w:ascii="Times New Roman" w:hAnsi="Times New Roman" w:eastAsia="方正仿宋_GBK"/>
          <w:sz w:val="32"/>
          <w:szCs w:val="32"/>
        </w:rPr>
        <w:t>关于建设农村老年食堂的建议</w:t>
      </w:r>
      <w:r>
        <w:rPr>
          <w:rFonts w:ascii="Times New Roman" w:hAnsi="Times New Roman" w:eastAsia="方正仿宋_GBK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（第20240106号）</w:t>
      </w:r>
      <w:r>
        <w:rPr>
          <w:rFonts w:ascii="Times New Roman" w:hAnsi="Times New Roman" w:eastAsia="方正仿宋_GBK"/>
          <w:sz w:val="32"/>
          <w:szCs w:val="32"/>
        </w:rPr>
        <w:t>收悉。经研究办理，现答复如下：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村（社区）老年食堂是为村（社区）居民提供具有一定规模和服务水平的集中供餐场所，以“微利经营，服务社区”为原则，具有“好吃不贵又便利”的优势，是除家庭、单位、学校、街市酒楼之外，为社区居民开设的第五个就餐空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县从2023年开始，试点建成社区食堂（助餐点）5家，到2024年底，全县依托餐饮企业、养老服务中心、养老企业、闲置村校舍、农村集中院坝和村级便民服务中心建成各类老年食堂（助餐点）45家，累计提供助餐服务18000余人次、提供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医理疗服务500余人次，代办手续、代缴费用等700余人次。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二、主要做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加强调研，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统筹规划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布局。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是组建工作专班联合各乡镇（街道）深入城市社区和农村院坝，召开养老服务需求调研20余场次，发放养老需求问卷调查30000余份，广泛宣传养老政策，引导群众树立新型养老观念。县政府分管领导和局主要领导多次亲自带队，深入到乡镇（街道）、村（社区）重点针对老年食堂建设展开调研，选择故陵和巴阳作为试点乡镇，全面推进老年食堂建设。二是综合考虑我县地理现状、老年人口状况、服务资源和服务半径等因素，根据老年人的用餐习惯和消费能力，合理布局设置社区老年食堂（助餐点），制定印发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《云阳县推进老年食堂建设实施方案》（云阳民发〔2023〕122号）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，将食堂建设作为县级民生实事强力推进并纳入县对乡镇（街道）年度考核。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聚焦需求，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优化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建设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模式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企业助餐实际情况，设置综合型社区食堂、单一型社区食堂、社区食堂助餐点、社区食堂餐饮合作点等助餐模式。在城区有条件的地方，对就餐点进行适老化改造和无障碍设计，尽最大努力满足老人就餐需求，在保障老年人用餐的基础上，面向社会开放，以扩展服务盈利“反哺”为老助餐亏损。在乡镇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尽量选择交通方便、公共资源相对便捷可及的地方设置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老年食堂；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规模较大、人口较集中的村，利用各类闲置资源，单独设立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老年食堂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休息室、活动室、康复室、图书室等功能用房，力所能及为辖区老年人提供就餐送餐、日间托养、生活照料、休闲娱乐、精神慰藉、紧急救援等基本养老服务；规模较小、人口较分散的村，依托村便民服务中心、村卫生室等公共资源，合并设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老年食堂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，增加但不限于紧急救援等服务功能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，并对行动不便的留守老人、特殊困难群体，开展上门送餐服务，解决特殊对象就餐难题。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（三）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聚焦长效，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健全制度体系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“公益性+市场化”模式。按照“公益为市场提供流量，市场为公益带来保障”，引入餐饮企业整合产业链，发展连锁餐饮品牌，在坚持公益的前提下开展多元化运营，降低经营成本。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慈善+老年食堂”模式。在保障老年人就餐需求的前提下，老年食堂配置兼具慈善超市、公益活动等多种功能。引导社会各界爱心企业和人士通过捐赠、认购等方式购买“慈善超市”商品；志愿者通过志愿服务降低老年食堂的运营成本，将商业、慈善与志愿服务有机结合，将传统与创新有机融合，为食堂长效化、可持续运行提供保障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照料中心+老年食堂”模式。依托社区日间照料中心（养老互助点）现有设施设备，在为老年人提供日间照料的同时，实现食堂与老年人所需的保健、文化娱乐服务一体化运营，让老年人不仅吃得放心，还能玩得开心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“餐饮店+老年食堂”模式。在有条件的社区，联合辖区内餐饮店经营业主，为行动不便长者提供助餐配餐服务，解决老年人做饭难、饭菜花样少等问题。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（四）聚焦服务，优化送餐方式。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采用送餐制。针对老人到食堂吃饭距离远实际，依托村里便利店设置送餐点，将服务范围覆盖全村。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采用送菜制。食堂与货物商家签订送货协议，采取食材送货制，让工作人员有更多的精力投入到食堂日常运营和管理，把服务做到精细化。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立服务队伍。发挥党员干部先锋模范作用，带动村民组成志愿服务队，开展“邻里互助、送餐入户”为辅的助餐模式，给行动不便的老人送餐，在解决村里老人吃饭难的同时，在全村形成孝老敬亲的浓厚氛围，实现老年助餐全域覆盖。四是合理定价。指导各乡镇（街道）经济辖区经济发展状况及群众自身实际，研究制定助餐价格，将低保、特困人员等政府兜底保障对象纳入助餐范围，合理降低老人自付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（五）聚焦典型</w:t>
      </w:r>
      <w:r>
        <w:rPr>
          <w:rFonts w:hint="eastAsia" w:ascii="Times New Roman" w:hAnsi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强化示范引领。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民政局联合县财政局、县市场监管局、县卫生健康委、县消防救援大队等部门组成老年食堂星级评定评审组，对社区食堂开展星级评定，星级评定等级与老年食堂运行补贴挂钩。每年择优选取15家星级老年食堂给予一定奖励补助，带动和引领更多老年食堂规范化建设运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一步，我局将加大老年食堂建设推进力度，积极引导更多社会力量进入老年助餐领域，用专业化的力量提升老年食堂服务水平，同步建立完善社区食堂可持续运营长效机制，推动老年食堂健康可持续运营，将助餐服务覆盖到社区有需求老人，惠及更多老年群体吃得放心，吃得安心，让老年朋友更加具有获得感、幸福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此复函已经吴剑局长审签。对以上答复您有什么意见，请填写在回执上寄给县人大常委会人代工委，以便进一步改进工作。真诚感谢您一直以来对民政工作的关心、理解、帮助和支持！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云阳县民政局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760" w:firstLineChars="18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2024年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（联系电话：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邹佳君，</w:t>
      </w: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023-55511189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/>
          <w:lang w:val="en-US" w:eastAsia="zh-CN"/>
        </w:rPr>
      </w:pPr>
    </w:p>
    <w:p>
      <w:pPr>
        <w:pStyle w:val="2"/>
        <w:rPr>
          <w:rFonts w:ascii="Times New Roman" w:hAnsi="Times New Roman"/>
          <w:lang w:val="en-US" w:eastAsia="zh-CN"/>
        </w:rPr>
      </w:pPr>
    </w:p>
    <w:p>
      <w:pPr>
        <w:pStyle w:val="2"/>
        <w:rPr>
          <w:rFonts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抄送：县政府督查办，县人大常委会人代工委。</w:t>
      </w:r>
    </w:p>
    <w:sectPr>
      <w:footerReference r:id="rId3" w:type="default"/>
      <w:pgSz w:w="11906" w:h="16838"/>
      <w:pgMar w:top="2098" w:right="1531" w:bottom="1984" w:left="1531" w:header="851" w:footer="34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YTdmYmMyOTY1N2E5YmMyOWE5MDBmMWE5Njc1ZTgifQ=="/>
  </w:docVars>
  <w:rsids>
    <w:rsidRoot w:val="000D1825"/>
    <w:rsid w:val="000D1825"/>
    <w:rsid w:val="00205D98"/>
    <w:rsid w:val="002878E3"/>
    <w:rsid w:val="002E2DF6"/>
    <w:rsid w:val="0034596A"/>
    <w:rsid w:val="00501F4A"/>
    <w:rsid w:val="005E45E8"/>
    <w:rsid w:val="005F24F5"/>
    <w:rsid w:val="00A45920"/>
    <w:rsid w:val="00AA2A80"/>
    <w:rsid w:val="00C47B4F"/>
    <w:rsid w:val="00D532FA"/>
    <w:rsid w:val="00F31199"/>
    <w:rsid w:val="00FD2BE4"/>
    <w:rsid w:val="01F86CD9"/>
    <w:rsid w:val="02436A23"/>
    <w:rsid w:val="090D12BC"/>
    <w:rsid w:val="1FBFE0A5"/>
    <w:rsid w:val="3AFA2EDB"/>
    <w:rsid w:val="4B7E6504"/>
    <w:rsid w:val="50640ADA"/>
    <w:rsid w:val="52C33D66"/>
    <w:rsid w:val="5A195854"/>
    <w:rsid w:val="5E321137"/>
    <w:rsid w:val="754B2D26"/>
    <w:rsid w:val="8E7471C9"/>
    <w:rsid w:val="DDBF477F"/>
    <w:rsid w:val="FAC76DBD"/>
    <w:rsid w:val="FF5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0"/>
    <w:pPr>
      <w:spacing w:after="120" w:line="480" w:lineRule="auto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2150</Words>
  <Characters>2206</Characters>
  <Lines>9</Lines>
  <Paragraphs>2</Paragraphs>
  <TotalTime>2</TotalTime>
  <ScaleCrop>false</ScaleCrop>
  <LinksUpToDate>false</LinksUpToDate>
  <CharactersWithSpaces>2251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2024-05-30T22:58:00Z</dcterms:created>
  <dc:creator>Windows 用户</dc:creator>
  <cp:lastModifiedBy>usermzjbgs</cp:lastModifiedBy>
  <cp:lastPrinted>2024-06-28T16:38:00Z</cp:lastPrinted>
  <dcterms:modified xsi:type="dcterms:W3CDTF">2024-07-05T16:34:11Z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C0FC46A012F848C78297B926FD52E035_12</vt:lpwstr>
  </property>
</Properties>
</file>