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eastAsia="方正仿宋_GBK"/>
          <w:b/>
          <w:sz w:val="32"/>
          <w:szCs w:val="32"/>
        </w:rPr>
      </w:pPr>
      <w:r>
        <w:rPr>
          <w:rFonts w:hint="eastAsia" w:eastAsia="方正仿宋_GBK"/>
          <w:b/>
          <w:sz w:val="32"/>
          <w:szCs w:val="32"/>
          <w:lang w:val="en-US" w:eastAsia="zh-CN"/>
        </w:rPr>
        <w:t xml:space="preserve">      B</w:t>
      </w:r>
      <w:r>
        <w:rPr>
          <w:rFonts w:eastAsia="方正仿宋_GBK"/>
          <w:b/>
          <w:sz w:val="32"/>
          <w:szCs w:val="32"/>
        </w:rPr>
        <w:t>类</w:t>
      </w:r>
      <w:r>
        <w:rPr>
          <w:rFonts w:hint="eastAsia" w:eastAsia="方正黑体_GBK"/>
          <w:sz w:val="32"/>
          <w:szCs w:val="32"/>
        </w:rPr>
        <w:t xml:space="preserve">                                           </w:t>
      </w:r>
    </w:p>
    <w:p>
      <w:pPr>
        <w:jc w:val="distribute"/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</w:pPr>
      <w:r>
        <w:rPr>
          <w:rFonts w:hint="eastAsia" w:ascii="方正小标宋_GBK" w:hAnsi="方正小标宋_GBK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1155065</wp:posOffset>
                </wp:positionV>
                <wp:extent cx="5886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90.95pt;height:0pt;width:463.5pt;z-index:251665408;mso-width-relative:page;mso-height-relative:page;" filled="f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1097915</wp:posOffset>
                </wp:positionV>
                <wp:extent cx="5934075" cy="0"/>
                <wp:effectExtent l="0" t="17145" r="952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86.45pt;height:0pt;width:467.25pt;z-index:251664384;mso-width-relative:page;mso-height-relative:page;" filled="f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0000"/>
          <w:sz w:val="112"/>
          <w:szCs w:val="112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eastAsia="方正小标宋_GBK"/>
          <w:bCs/>
          <w:sz w:val="44"/>
          <w:szCs w:val="20"/>
        </w:rPr>
      </w:pPr>
      <w:r>
        <w:rPr>
          <w:rFonts w:hint="eastAsia" w:eastAsia="方正仿宋_GBK"/>
          <w:sz w:val="32"/>
          <w:szCs w:val="32"/>
        </w:rPr>
        <w:t xml:space="preserve"> 云阳民函〔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96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</w:t>
      </w:r>
      <w:r>
        <w:rPr>
          <w:rFonts w:hint="eastAsia" w:eastAsia="方正小标宋_GBK"/>
          <w:sz w:val="44"/>
          <w:szCs w:val="44"/>
          <w:lang w:eastAsia="zh-CN"/>
        </w:rPr>
        <w:t>民政</w:t>
      </w:r>
      <w:r>
        <w:rPr>
          <w:rFonts w:hint="eastAsia" w:ascii="Times New Roman" w:hAnsi="Times New Roman" w:eastAsia="方正小标宋_GBK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八</w:t>
      </w:r>
      <w:r>
        <w:rPr>
          <w:rFonts w:hint="eastAsia" w:ascii="Times New Roman" w:hAnsi="Times New Roman" w:eastAsia="方正小标宋_GBK"/>
          <w:sz w:val="44"/>
          <w:szCs w:val="44"/>
        </w:rPr>
        <w:t>届人大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_GBK"/>
          <w:sz w:val="44"/>
          <w:szCs w:val="44"/>
        </w:rPr>
        <w:t>次会议20240148号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建议的复函</w:t>
      </w:r>
    </w:p>
    <w:p>
      <w:pPr>
        <w:spacing w:line="480" w:lineRule="exact"/>
        <w:ind w:firstLine="480" w:firstLineChars="15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朱芯逸</w:t>
      </w:r>
      <w:r>
        <w:rPr>
          <w:rFonts w:ascii="Times New Roman" w:hAnsi="Times New Roman" w:eastAsia="方正仿宋_GBK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您提出的《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关于对普安乡“撤乡建镇”的建议</w:t>
      </w:r>
      <w:r>
        <w:rPr>
          <w:rFonts w:ascii="Times New Roman" w:hAnsi="Times New Roman" w:eastAsia="方正仿宋_GBK"/>
          <w:sz w:val="32"/>
          <w:szCs w:val="32"/>
        </w:rPr>
        <w:t>》（第</w:t>
      </w:r>
      <w:r>
        <w:rPr>
          <w:rFonts w:hint="eastAsia" w:ascii="Times New Roman" w:hAnsi="Times New Roman" w:eastAsia="方正仿宋_GBK"/>
          <w:sz w:val="32"/>
          <w:szCs w:val="32"/>
        </w:rPr>
        <w:t>20240</w:t>
      </w:r>
      <w:r>
        <w:rPr>
          <w:rFonts w:hint="eastAsia" w:eastAsia="方正仿宋_GBK"/>
          <w:sz w:val="32"/>
          <w:szCs w:val="32"/>
          <w:lang w:val="en-US" w:eastAsia="zh-CN"/>
        </w:rPr>
        <w:t>148</w:t>
      </w:r>
      <w:r>
        <w:rPr>
          <w:rFonts w:ascii="Times New Roman" w:hAnsi="Times New Roman" w:eastAsia="方正仿宋_GBK"/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实地调研情况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eastAsia="zh-CN"/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普安乡幅员面积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平方千米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Calibri" w:eastAsia="方正仿宋_GBK" w:cs="Times New Roman"/>
          <w:sz w:val="32"/>
          <w:szCs w:val="32"/>
          <w:highlight w:val="none"/>
          <w:lang w:eastAsia="zh-CN"/>
        </w:rPr>
        <w:t>建成区</w:t>
      </w:r>
      <w:r>
        <w:rPr>
          <w:rFonts w:hint="eastAsia" w:ascii="Times New Roman" w:hAnsi="Calibri" w:eastAsia="方正仿宋_GBK" w:cs="Times New Roman"/>
          <w:sz w:val="32"/>
          <w:szCs w:val="32"/>
          <w:highlight w:val="none"/>
        </w:rPr>
        <w:t>面积</w:t>
      </w:r>
      <w:r>
        <w:rPr>
          <w:rFonts w:hint="eastAsia" w:ascii="Times New Roman" w:hAnsi="Calibri" w:eastAsia="方正仿宋_GBK" w:cs="Times New Roman"/>
          <w:sz w:val="32"/>
          <w:szCs w:val="32"/>
          <w:highlight w:val="none"/>
          <w:lang w:val="en-US" w:eastAsia="zh-CN"/>
        </w:rPr>
        <w:t>4.88</w:t>
      </w:r>
      <w:r>
        <w:rPr>
          <w:rFonts w:hint="eastAsia" w:ascii="Times New Roman" w:hAnsi="Calibri" w:eastAsia="方正仿宋_GBK" w:cs="Times New Roman"/>
          <w:sz w:val="32"/>
          <w:szCs w:val="32"/>
          <w:highlight w:val="none"/>
          <w:lang w:eastAsia="zh-CN"/>
        </w:rPr>
        <w:t>公顷，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辖1个社区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10个村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常住人口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6178</w:t>
      </w:r>
      <w:r>
        <w:rPr>
          <w:rFonts w:ascii="Times New Roman" w:hAnsi="Calibri" w:eastAsia="方正仿宋_GBK" w:cs="Times New Roman"/>
          <w:color w:val="auto"/>
          <w:sz w:val="32"/>
          <w:szCs w:val="32"/>
        </w:rPr>
        <w:t>人</w:t>
      </w:r>
      <w:r>
        <w:rPr>
          <w:rFonts w:hint="eastAsia" w:ascii="Times New Roman" w:eastAsia="方正仿宋_GBK" w:cs="Times New Roman"/>
          <w:color w:val="auto"/>
          <w:sz w:val="32"/>
          <w:szCs w:val="32"/>
        </w:rPr>
        <w:t>，其中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建成区常住人口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val="en-US" w:eastAsia="zh-CN"/>
        </w:rPr>
        <w:t>854</w:t>
      </w:r>
      <w:r>
        <w:rPr>
          <w:rFonts w:hint="eastAsia" w:ascii="Times New Roman" w:eastAsia="方正仿宋_GBK" w:cs="Times New Roman"/>
          <w:color w:val="auto"/>
          <w:sz w:val="32"/>
          <w:szCs w:val="32"/>
        </w:rPr>
        <w:t>人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Calibri" w:eastAsia="方正仿宋_GBK" w:cs="Times New Roman"/>
          <w:color w:val="auto"/>
          <w:sz w:val="32"/>
          <w:szCs w:val="32"/>
        </w:rPr>
        <w:t>城镇化率</w:t>
      </w:r>
      <w:r>
        <w:rPr>
          <w:rFonts w:hint="eastAsia" w:ascii="Times New Roman" w:hAnsi="Calibri" w:eastAsia="方正仿宋_GBK" w:cs="Times New Roman"/>
          <w:color w:val="auto"/>
          <w:sz w:val="32"/>
          <w:szCs w:val="32"/>
          <w:lang w:val="en-US" w:eastAsia="zh-CN"/>
        </w:rPr>
        <w:t>13.8</w:t>
      </w:r>
      <w:r>
        <w:rPr>
          <w:rFonts w:hint="eastAsia" w:ascii="Times New Roman" w:hAnsi="Calibri" w:eastAsia="方正仿宋_GBK" w:cs="Times New Roman"/>
          <w:color w:val="auto"/>
          <w:sz w:val="32"/>
          <w:szCs w:val="32"/>
        </w:rPr>
        <w:t>%</w:t>
      </w:r>
      <w:r>
        <w:rPr>
          <w:rFonts w:hint="eastAsia" w:hAnsi="Calibri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建成区面积4.8841公顷</w:t>
      </w:r>
      <w:r>
        <w:rPr>
          <w:rFonts w:hint="eastAsia" w:ascii="Times New Roman" w:hAnsi="Calibri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普安乡是云阳县南部文旅融合发展增长极空间布局乡镇，是世界级恐龙化石群发现地、侏罗纪世界恐龙公园所在地、云阳首个柑橘出口基地、曾是川盐入鄂的必经之地。普安乡地理位置优越，交通便利快捷，普龙快速通道及新普路、普龙路、普蔈路形成了陆上交通的纵横之势，江龙高速路穿境而过，龙角下道口距普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10km，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即将建设的江南高速公路横穿境内，新津下道口距普安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6km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，辖区河道均具备通航能力，普安到县城客运航线正常通航。普安乡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已规划8平方公里侏罗纪恐龙公园核心区，涉及三台村、马安社区等6个村（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社区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），正在建设恐龙公园遗址馆、博物馆、游客接待中心、半岛酒店等，其中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遗址馆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将于2024年9月开馆。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firstLine="640" w:firstLineChars="200"/>
        <w:textAlignment w:val="auto"/>
        <w:rPr>
          <w:rFonts w:hint="default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二、撤乡设镇要求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根据国务院《行政区划管理条例》要求，乡、民族乡、镇的设立、撤销、更名，由省、自治区、直辖市人民政府审批。</w:t>
      </w:r>
      <w:r>
        <w:rPr>
          <w:rStyle w:val="12"/>
          <w:rFonts w:hint="eastAsia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根据</w:t>
      </w:r>
      <w:r>
        <w:rPr>
          <w:rStyle w:val="12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《</w:t>
      </w:r>
      <w:r>
        <w:rPr>
          <w:rStyle w:val="12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重庆市民政局</w:t>
      </w:r>
      <w:r>
        <w:rPr>
          <w:rStyle w:val="12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关于</w:t>
      </w:r>
      <w:r>
        <w:rPr>
          <w:rStyle w:val="12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印发重庆市镇设立标准（试行）和重庆市街道设立标准（试行）的通知</w:t>
      </w:r>
      <w:r>
        <w:rPr>
          <w:rStyle w:val="12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渝民发〔</w:t>
      </w:r>
      <w:r>
        <w:rPr>
          <w:rFonts w:ascii="Times New Roman" w:hAnsi="Times New Roman" w:eastAsia="方正仿宋_GBK" w:cs="Times New Roman"/>
          <w:sz w:val="32"/>
          <w:szCs w:val="32"/>
        </w:rPr>
        <w:t>2020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〕25号</w:t>
      </w:r>
      <w:r>
        <w:rPr>
          <w:rStyle w:val="12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Style w:val="12"/>
          <w:rFonts w:hint="eastAsia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要求，</w:t>
      </w:r>
      <w:r>
        <w:rPr>
          <w:rStyle w:val="12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镇设立标准为</w:t>
      </w:r>
      <w:r>
        <w:rPr>
          <w:rStyle w:val="12"/>
          <w:rFonts w:hint="eastAsia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Style w:val="12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建</w:t>
      </w:r>
      <w:r>
        <w:rPr>
          <w:rFonts w:ascii="Times New Roman" w:hAnsi="Times New Roman" w:eastAsia="方正仿宋_GBK" w:cs="Times New Roman"/>
          <w:sz w:val="32"/>
          <w:szCs w:val="32"/>
        </w:rPr>
        <w:t>成区常住人口0.5万人以上，常住人口城镇化率30%以上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建成区面积1.5平方千米以上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工业总产值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住宿餐饮业营业收入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一般公共预算收入或人均财力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居民人均可支配收入应连续两年在本县内乡中排名前列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办理进展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2024年2月，县政府报送的《关于2024年部分乡镇区划调整方案的函》中申报了“普安乡撤乡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镇方案”，由于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多数指标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差距较大，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市民政局审查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未同意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调整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方案。  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left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下一步工作建议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普安乡属于</w:t>
      </w:r>
      <w:r>
        <w:rPr>
          <w:rFonts w:ascii="方正仿宋_GBK, SimSun" w:hAnsi="方正仿宋_GBK, SimSun" w:eastAsia="方正仿宋_GBK, SimSun"/>
          <w:sz w:val="32"/>
        </w:rPr>
        <w:t>世界级恐龙地质公园建设</w:t>
      </w:r>
      <w:r>
        <w:rPr>
          <w:rFonts w:hint="eastAsia" w:ascii="方正仿宋_GBK, SimSun" w:hAnsi="方正仿宋_GBK, SimSun" w:eastAsia="方正仿宋_GBK, SimSun"/>
          <w:sz w:val="32"/>
          <w:lang w:eastAsia="zh-CN"/>
        </w:rPr>
        <w:t>核心位置，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建议普安乡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抓住机遇，参照区划调整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撤乡设镇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相关要求，加快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各项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让各项指标尽快达到撤乡设镇标准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同时，我局也将加大对接争取工作，力争纳入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2025年度撤乡设镇市级计划。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eastAsia="方正仿宋_GBK"/>
          <w:sz w:val="32"/>
          <w:szCs w:val="32"/>
          <w:lang w:val="en-US" w:eastAsia="zh-CN"/>
        </w:rPr>
        <w:t>吴剑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局长审签。对以上答复您有什么意见，请填写在回执上寄给县人大常委会人代工委，以便进一步改进工作。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再次感谢您一直以来对民政工作的关心</w:t>
      </w:r>
      <w:r>
        <w:rPr>
          <w:rFonts w:hint="eastAsia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、理解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0" w:firstLineChars="175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0" w:firstLineChars="175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</w:t>
      </w:r>
      <w:r>
        <w:rPr>
          <w:rFonts w:hint="eastAsia" w:eastAsia="方正仿宋_GBK"/>
          <w:sz w:val="32"/>
          <w:szCs w:val="32"/>
          <w:lang w:val="en-US" w:eastAsia="zh-CN"/>
        </w:rPr>
        <w:t>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eastAsia="方正仿宋_GBK"/>
          <w:sz w:val="32"/>
          <w:szCs w:val="32"/>
          <w:lang w:val="en-US" w:eastAsia="zh-CN"/>
        </w:rPr>
        <w:t>023-55160628</w:t>
      </w:r>
      <w:r>
        <w:rPr>
          <w:rFonts w:ascii="Times New Roman" w:hAnsi="Times New Roman" w:eastAsia="方正仿宋_GBK"/>
          <w:sz w:val="32"/>
          <w:szCs w:val="32"/>
        </w:rPr>
        <w:t>，联系人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李娟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</w:pPr>
      <w:r>
        <w:rPr>
          <w:rFonts w:hint="eastAsia" w:ascii="Times New Roman" w:hAnsi="Times New Roman" w:eastAsia="方正仿宋_GBK"/>
          <w:sz w:val="28"/>
          <w:szCs w:val="28"/>
        </w:rPr>
        <w:t>抄送：县</w:t>
      </w:r>
      <w:r>
        <w:rPr>
          <w:rFonts w:hint="eastAsia" w:eastAsia="方正仿宋_GBK"/>
          <w:sz w:val="28"/>
          <w:szCs w:val="28"/>
          <w:lang w:eastAsia="zh-CN"/>
        </w:rPr>
        <w:t>政府</w:t>
      </w:r>
      <w:r>
        <w:rPr>
          <w:rFonts w:hint="eastAsia" w:ascii="Times New Roman" w:hAnsi="Times New Roman" w:eastAsia="方正仿宋_GBK"/>
          <w:sz w:val="28"/>
          <w:szCs w:val="28"/>
        </w:rPr>
        <w:t>督查办，县人大常委会人代工委。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, SimSun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6A88B"/>
    <w:multiLevelType w:val="singleLevel"/>
    <w:tmpl w:val="B246A8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BAE7B8"/>
    <w:multiLevelType w:val="singleLevel"/>
    <w:tmpl w:val="43BAE7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OGIyOTdiY2Q4ZjJiY2E4NTI1NmUxNjBlMDVjNTcifQ=="/>
  </w:docVars>
  <w:rsids>
    <w:rsidRoot w:val="53E818FC"/>
    <w:rsid w:val="02F007D9"/>
    <w:rsid w:val="06F90BDB"/>
    <w:rsid w:val="0C532DEF"/>
    <w:rsid w:val="10362F09"/>
    <w:rsid w:val="11135A0A"/>
    <w:rsid w:val="13B567D8"/>
    <w:rsid w:val="16FD68CF"/>
    <w:rsid w:val="1A8B0292"/>
    <w:rsid w:val="1B2C6960"/>
    <w:rsid w:val="20523600"/>
    <w:rsid w:val="21F96E66"/>
    <w:rsid w:val="23875DEB"/>
    <w:rsid w:val="24034186"/>
    <w:rsid w:val="2DA27AEB"/>
    <w:rsid w:val="32FC9AE6"/>
    <w:rsid w:val="3AB12F9E"/>
    <w:rsid w:val="3F39277B"/>
    <w:rsid w:val="43672F19"/>
    <w:rsid w:val="4D683082"/>
    <w:rsid w:val="53E818FC"/>
    <w:rsid w:val="5F7A39FE"/>
    <w:rsid w:val="605A4C41"/>
    <w:rsid w:val="62286B6B"/>
    <w:rsid w:val="68014CBD"/>
    <w:rsid w:val="72CD5751"/>
    <w:rsid w:val="743C1CEE"/>
    <w:rsid w:val="78952889"/>
    <w:rsid w:val="78E26444"/>
    <w:rsid w:val="790F2BB2"/>
    <w:rsid w:val="7988726A"/>
    <w:rsid w:val="7AEA7832"/>
    <w:rsid w:val="7F23623E"/>
    <w:rsid w:val="F7FF7601"/>
    <w:rsid w:val="FE9936AC"/>
    <w:rsid w:val="FF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D正文"/>
    <w:basedOn w:val="9"/>
    <w:qFormat/>
    <w:uiPriority w:val="0"/>
    <w:pPr>
      <w:widowControl/>
      <w:spacing w:before="100" w:beforeAutospacing="1" w:after="100" w:afterAutospacing="1"/>
      <w:ind w:left="0" w:leftChars="0"/>
      <w:jc w:val="left"/>
    </w:pPr>
    <w:rPr>
      <w:rFonts w:ascii="Arial" w:hAnsi="Arial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1006</Words>
  <Characters>1066</Characters>
  <Lines>0</Lines>
  <Paragraphs>0</Paragraphs>
  <TotalTime>17</TotalTime>
  <ScaleCrop>false</ScaleCrop>
  <LinksUpToDate>false</LinksUpToDate>
  <CharactersWithSpaces>1122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2024-05-17T08:06:00Z</dcterms:created>
  <dc:creator>Administrator</dc:creator>
  <cp:lastModifiedBy>usermzjbgs</cp:lastModifiedBy>
  <cp:lastPrinted>2024-06-25T01:47:00Z</cp:lastPrinted>
  <dcterms:modified xsi:type="dcterms:W3CDTF">2024-07-05T16:18:57Z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8CBE967E82164A8F8868F6FFAD06712D_13</vt:lpwstr>
  </property>
</Properties>
</file>