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4EA9A">
      <w:pPr>
        <w:overflowPunct w:val="0"/>
        <w:spacing w:line="580" w:lineRule="exact"/>
        <w:jc w:val="center"/>
        <w:rPr>
          <w:rFonts w:hint="eastAsia" w:ascii="仿宋_GB2312" w:eastAsia="仿宋_GB2312"/>
          <w:bCs/>
          <w:color w:val="000000" w:themeColor="text1"/>
          <w:sz w:val="44"/>
          <w:szCs w:val="44"/>
        </w:rPr>
      </w:pPr>
      <w:bookmarkStart w:id="0" w:name="bookmark0"/>
    </w:p>
    <w:p w14:paraId="4F892A39">
      <w:pPr>
        <w:overflowPunct w:val="0"/>
        <w:spacing w:line="580" w:lineRule="exact"/>
        <w:jc w:val="center"/>
        <w:rPr>
          <w:rFonts w:ascii="仿宋_GB2312" w:eastAsia="仿宋_GB2312"/>
          <w:bCs/>
          <w:color w:val="000000" w:themeColor="text1"/>
          <w:sz w:val="44"/>
          <w:szCs w:val="44"/>
        </w:rPr>
      </w:pPr>
    </w:p>
    <w:p w14:paraId="332B1F63">
      <w:pPr>
        <w:overflowPunct w:val="0"/>
        <w:spacing w:line="580" w:lineRule="exact"/>
        <w:jc w:val="center"/>
        <w:rPr>
          <w:rFonts w:ascii="仿宋_GB2312" w:eastAsia="仿宋_GB2312"/>
          <w:bCs/>
          <w:color w:val="000000" w:themeColor="text1"/>
          <w:sz w:val="44"/>
          <w:szCs w:val="44"/>
        </w:rPr>
      </w:pPr>
    </w:p>
    <w:p w14:paraId="348D10D2">
      <w:pPr>
        <w:overflowPunct w:val="0"/>
        <w:spacing w:line="580" w:lineRule="exact"/>
        <w:jc w:val="center"/>
        <w:rPr>
          <w:rFonts w:ascii="仿宋_GB2312" w:eastAsia="仿宋_GB2312"/>
          <w:color w:val="000000" w:themeColor="text1"/>
          <w:sz w:val="32"/>
          <w:szCs w:val="32"/>
        </w:rPr>
      </w:pPr>
    </w:p>
    <w:p w14:paraId="4E4AE63A">
      <w:pPr>
        <w:overflowPunct w:val="0"/>
        <w:spacing w:line="580" w:lineRule="exact"/>
        <w:jc w:val="center"/>
        <w:rPr>
          <w:rFonts w:ascii="仿宋_GB2312" w:eastAsia="仿宋_GB2312"/>
          <w:color w:val="000000" w:themeColor="text1"/>
          <w:sz w:val="32"/>
          <w:szCs w:val="32"/>
        </w:rPr>
      </w:pPr>
    </w:p>
    <w:p w14:paraId="23593AFE">
      <w:pPr>
        <w:overflowPunct w:val="0"/>
        <w:spacing w:line="580" w:lineRule="exact"/>
        <w:jc w:val="center"/>
        <w:rPr>
          <w:rFonts w:ascii="仿宋_GB2312" w:eastAsia="仿宋_GB2312"/>
          <w:color w:val="000000" w:themeColor="text1"/>
          <w:sz w:val="32"/>
          <w:szCs w:val="32"/>
        </w:rPr>
      </w:pPr>
    </w:p>
    <w:p w14:paraId="007858E7">
      <w:pPr>
        <w:overflowPunct w:val="0"/>
        <w:spacing w:line="580" w:lineRule="exact"/>
        <w:jc w:val="center"/>
        <w:rPr>
          <w:rFonts w:ascii="仿宋_GB2312" w:eastAsia="仿宋_GB2312"/>
          <w:color w:val="000000" w:themeColor="text1"/>
          <w:sz w:val="32"/>
          <w:szCs w:val="32"/>
        </w:rPr>
      </w:pPr>
    </w:p>
    <w:p w14:paraId="010FF0EF">
      <w:pPr>
        <w:overflowPunct w:val="0"/>
        <w:spacing w:line="578" w:lineRule="exact"/>
        <w:jc w:val="center"/>
        <w:rPr>
          <w:rFonts w:ascii="方正小标宋_GBK" w:eastAsia="方正小标宋_GBK"/>
          <w:color w:val="000000" w:themeColor="text1"/>
          <w:sz w:val="32"/>
          <w:szCs w:val="32"/>
        </w:rPr>
      </w:pPr>
      <w:r>
        <w:rPr>
          <w:rFonts w:hint="eastAsia" w:ascii="方正仿宋_GBK" w:eastAsia="方正仿宋_GBK"/>
          <w:color w:val="000000" w:themeColor="text1"/>
          <w:sz w:val="32"/>
          <w:szCs w:val="32"/>
        </w:rPr>
        <w:t>鱼泉委发〔2020〕47号</w:t>
      </w:r>
    </w:p>
    <w:p w14:paraId="1CE41EDE">
      <w:pPr>
        <w:overflowPunct w:val="0"/>
        <w:spacing w:line="578" w:lineRule="exact"/>
        <w:jc w:val="center"/>
        <w:rPr>
          <w:rFonts w:ascii="方正小标宋_GBK" w:eastAsia="方正小标宋_GBK"/>
          <w:color w:val="000000" w:themeColor="text1"/>
          <w:sz w:val="32"/>
          <w:szCs w:val="32"/>
        </w:rPr>
      </w:pPr>
    </w:p>
    <w:p w14:paraId="574F4405">
      <w:pPr>
        <w:overflowPunct w:val="0"/>
        <w:spacing w:line="578" w:lineRule="exact"/>
        <w:jc w:val="center"/>
        <w:rPr>
          <w:rFonts w:ascii="方正小标宋_GBK" w:eastAsia="方正小标宋_GBK"/>
          <w:color w:val="000000" w:themeColor="text1"/>
          <w:sz w:val="32"/>
          <w:szCs w:val="32"/>
        </w:rPr>
      </w:pPr>
    </w:p>
    <w:bookmarkEnd w:id="0"/>
    <w:p w14:paraId="3BA88CFD">
      <w:pPr>
        <w:spacing w:line="720" w:lineRule="exact"/>
        <w:jc w:val="center"/>
        <w:rPr>
          <w:rFonts w:ascii="方正小标宋_GBK" w:eastAsia="方正小标宋_GBK"/>
          <w:color w:val="000000" w:themeColor="text1"/>
          <w:spacing w:val="-34"/>
          <w:sz w:val="44"/>
          <w:szCs w:val="44"/>
        </w:rPr>
      </w:pPr>
      <w:r>
        <w:rPr>
          <w:rFonts w:hint="eastAsia" w:ascii="方正小标宋_GBK" w:eastAsia="方正小标宋_GBK"/>
          <w:color w:val="000000" w:themeColor="text1"/>
          <w:spacing w:val="-34"/>
          <w:sz w:val="44"/>
          <w:szCs w:val="44"/>
        </w:rPr>
        <w:t>中共鱼泉镇委员会</w:t>
      </w:r>
    </w:p>
    <w:p w14:paraId="6FF2B1E8">
      <w:pPr>
        <w:spacing w:line="72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鱼泉镇人民政府</w:t>
      </w:r>
    </w:p>
    <w:p w14:paraId="4E76DBE8">
      <w:pPr>
        <w:spacing w:line="720" w:lineRule="exact"/>
        <w:jc w:val="center"/>
        <w:rPr>
          <w:rFonts w:ascii="方正小标宋_GBK" w:eastAsia="方正小标宋_GBK"/>
          <w:sz w:val="44"/>
          <w:szCs w:val="44"/>
        </w:rPr>
      </w:pPr>
      <w:r>
        <w:rPr>
          <w:rFonts w:hint="eastAsia" w:ascii="方正小标宋_GBK" w:eastAsia="方正小标宋_GBK"/>
          <w:sz w:val="44"/>
          <w:szCs w:val="44"/>
        </w:rPr>
        <w:t>关于印发《关于开展“驻村干部回村看看”</w:t>
      </w:r>
    </w:p>
    <w:p w14:paraId="5A53DD17">
      <w:pPr>
        <w:spacing w:line="720" w:lineRule="exact"/>
        <w:jc w:val="center"/>
        <w:rPr>
          <w:rFonts w:ascii="方正小标宋_GBK" w:eastAsia="方正小标宋_GBK"/>
          <w:sz w:val="44"/>
          <w:szCs w:val="44"/>
        </w:rPr>
      </w:pPr>
      <w:r>
        <w:rPr>
          <w:rFonts w:hint="eastAsia" w:ascii="方正小标宋_GBK" w:eastAsia="方正小标宋_GBK"/>
          <w:sz w:val="44"/>
          <w:szCs w:val="44"/>
        </w:rPr>
        <w:t>“帮扶干部与贫困户谈脱贫”“涉贫信访走访</w:t>
      </w:r>
    </w:p>
    <w:p w14:paraId="6F766230">
      <w:pPr>
        <w:overflowPunct w:val="0"/>
        <w:spacing w:line="720" w:lineRule="exact"/>
        <w:jc w:val="center"/>
        <w:rPr>
          <w:rFonts w:ascii="方正小标宋_GBK" w:eastAsia="方正小标宋_GBK"/>
          <w:color w:val="000000" w:themeColor="text1"/>
          <w:sz w:val="44"/>
          <w:szCs w:val="44"/>
        </w:rPr>
      </w:pPr>
      <w:r>
        <w:rPr>
          <w:rFonts w:hint="eastAsia" w:ascii="方正小标宋_GBK" w:eastAsia="方正小标宋_GBK"/>
          <w:sz w:val="44"/>
          <w:szCs w:val="44"/>
        </w:rPr>
        <w:t>化解”三项活动实施方案》的通知</w:t>
      </w:r>
    </w:p>
    <w:p w14:paraId="361BCAF3">
      <w:pPr>
        <w:pStyle w:val="16"/>
        <w:shd w:val="clear" w:color="auto" w:fill="auto"/>
        <w:overflowPunct w:val="0"/>
        <w:spacing w:before="0" w:after="0" w:line="578" w:lineRule="exact"/>
        <w:ind w:firstLine="640" w:firstLineChars="200"/>
        <w:rPr>
          <w:rFonts w:ascii="方正仿宋_GBK" w:hAnsi="华文仿宋" w:eastAsia="方正仿宋_GBK"/>
          <w:color w:val="000000" w:themeColor="text1"/>
          <w:spacing w:val="0"/>
          <w:sz w:val="32"/>
          <w:szCs w:val="32"/>
        </w:rPr>
      </w:pPr>
    </w:p>
    <w:p w14:paraId="22BCFD22">
      <w:pPr>
        <w:pStyle w:val="16"/>
        <w:shd w:val="clear" w:color="auto" w:fill="auto"/>
        <w:overflowPunct w:val="0"/>
        <w:adjustRightInd w:val="0"/>
        <w:spacing w:before="0" w:after="0" w:line="578" w:lineRule="exact"/>
        <w:jc w:val="left"/>
        <w:rPr>
          <w:rFonts w:ascii="方正仿宋_GBK" w:hAnsi="仿宋" w:eastAsia="方正仿宋_GBK"/>
          <w:color w:val="000000" w:themeColor="text1"/>
          <w:spacing w:val="0"/>
          <w:sz w:val="32"/>
          <w:szCs w:val="32"/>
        </w:rPr>
      </w:pPr>
      <w:r>
        <w:rPr>
          <w:rFonts w:hint="eastAsia" w:ascii="方正仿宋_GBK" w:hAnsi="仿宋" w:eastAsia="方正仿宋_GBK"/>
          <w:color w:val="000000" w:themeColor="text1"/>
          <w:spacing w:val="0"/>
          <w:sz w:val="32"/>
          <w:szCs w:val="32"/>
        </w:rPr>
        <w:t>各村（支）两委、驻村工作队：</w:t>
      </w:r>
    </w:p>
    <w:p w14:paraId="302D41ED">
      <w:pPr>
        <w:overflowPunct w:val="0"/>
        <w:spacing w:line="578" w:lineRule="exact"/>
        <w:ind w:firstLine="640" w:firstLineChars="200"/>
        <w:rPr>
          <w:rFonts w:ascii="方正仿宋_GBK" w:eastAsia="方正仿宋_GBK"/>
          <w:sz w:val="32"/>
          <w:szCs w:val="32"/>
        </w:rPr>
      </w:pPr>
      <w:r>
        <w:rPr>
          <w:rFonts w:hint="eastAsia" w:ascii="方正仿宋_GBK" w:eastAsia="方正仿宋_GBK"/>
          <w:sz w:val="32"/>
          <w:szCs w:val="32"/>
        </w:rPr>
        <w:t>按照云阳县扶贫开发领导小组办公室关于印发《关于开展“驻村干部回村看看”“帮扶干部与贫困户谈脱贫”“涉贫信访走访化解”三项活动的实施方案》的通知（云扶组办发〔</w:t>
      </w:r>
      <w:r>
        <w:rPr>
          <w:rFonts w:eastAsia="方正楷体_GBK"/>
          <w:sz w:val="32"/>
          <w:szCs w:val="32"/>
        </w:rPr>
        <w:t>2020</w:t>
      </w:r>
      <w:r>
        <w:rPr>
          <w:rFonts w:hint="eastAsia" w:ascii="方正仿宋_GBK" w:eastAsia="方正仿宋_GBK"/>
          <w:sz w:val="32"/>
          <w:szCs w:val="32"/>
        </w:rPr>
        <w:t>〕97号）要求，现将我镇《关于开展“驻村干部回村看看”“帮扶干部与贫困户谈脱贫”“涉贫信访走访化解”三项活动的实施方案》印发给你们，请认真组织实施。</w:t>
      </w:r>
    </w:p>
    <w:p w14:paraId="3EC22E8F">
      <w:pPr>
        <w:pStyle w:val="18"/>
        <w:shd w:val="clear" w:color="auto" w:fill="auto"/>
        <w:overflowPunct w:val="0"/>
        <w:adjustRightInd w:val="0"/>
        <w:snapToGrid w:val="0"/>
        <w:spacing w:before="0" w:line="578" w:lineRule="exact"/>
        <w:ind w:firstLine="3840" w:firstLineChars="1200"/>
        <w:jc w:val="both"/>
        <w:rPr>
          <w:rFonts w:ascii="方正仿宋_GBK" w:eastAsia="方正仿宋_GBK" w:hAnsiTheme="minorHAnsi" w:cstheme="minorBidi"/>
          <w:spacing w:val="0"/>
          <w:kern w:val="2"/>
          <w:sz w:val="32"/>
          <w:szCs w:val="32"/>
        </w:rPr>
      </w:pPr>
    </w:p>
    <w:p w14:paraId="38C1B95B">
      <w:pPr>
        <w:pStyle w:val="18"/>
        <w:shd w:val="clear" w:color="auto" w:fill="auto"/>
        <w:overflowPunct w:val="0"/>
        <w:adjustRightInd w:val="0"/>
        <w:snapToGrid w:val="0"/>
        <w:spacing w:before="0" w:line="578" w:lineRule="exact"/>
        <w:ind w:firstLine="4960" w:firstLineChars="1550"/>
        <w:jc w:val="both"/>
        <w:rPr>
          <w:rFonts w:ascii="方正仿宋_GBK" w:eastAsia="方正仿宋_GBK" w:hAnsiTheme="minorHAnsi" w:cstheme="minorBidi"/>
          <w:spacing w:val="0"/>
          <w:kern w:val="2"/>
          <w:sz w:val="32"/>
          <w:szCs w:val="32"/>
        </w:rPr>
      </w:pPr>
      <w:r>
        <w:rPr>
          <w:rFonts w:hint="eastAsia" w:ascii="方正仿宋_GBK" w:eastAsia="方正仿宋_GBK" w:hAnsiTheme="minorHAnsi" w:cstheme="minorBidi"/>
          <w:spacing w:val="0"/>
          <w:kern w:val="2"/>
          <w:sz w:val="32"/>
          <w:szCs w:val="32"/>
        </w:rPr>
        <w:t>中共鱼泉镇委员会</w:t>
      </w:r>
    </w:p>
    <w:p w14:paraId="19757E5F">
      <w:pPr>
        <w:pStyle w:val="18"/>
        <w:shd w:val="clear" w:color="auto" w:fill="auto"/>
        <w:overflowPunct w:val="0"/>
        <w:adjustRightInd w:val="0"/>
        <w:snapToGrid w:val="0"/>
        <w:spacing w:before="0" w:line="578" w:lineRule="exact"/>
        <w:ind w:firstLine="5280" w:firstLineChars="1650"/>
        <w:jc w:val="both"/>
        <w:rPr>
          <w:rFonts w:ascii="方正仿宋_GBK" w:eastAsia="方正仿宋_GBK" w:hAnsiTheme="minorHAnsi" w:cstheme="minorBidi"/>
          <w:spacing w:val="0"/>
          <w:kern w:val="2"/>
          <w:sz w:val="32"/>
          <w:szCs w:val="32"/>
        </w:rPr>
      </w:pPr>
      <w:r>
        <w:rPr>
          <w:rFonts w:hint="eastAsia" w:ascii="方正仿宋_GBK" w:eastAsia="方正仿宋_GBK" w:hAnsiTheme="minorHAnsi" w:cstheme="minorBidi"/>
          <w:spacing w:val="0"/>
          <w:kern w:val="2"/>
          <w:sz w:val="32"/>
          <w:szCs w:val="32"/>
        </w:rPr>
        <w:t>鱼泉镇人民政府</w:t>
      </w:r>
    </w:p>
    <w:p w14:paraId="56C1ABA5">
      <w:pPr>
        <w:pStyle w:val="18"/>
        <w:shd w:val="clear" w:color="auto" w:fill="auto"/>
        <w:overflowPunct w:val="0"/>
        <w:adjustRightInd w:val="0"/>
        <w:snapToGrid w:val="0"/>
        <w:spacing w:before="0" w:line="578" w:lineRule="exact"/>
        <w:ind w:firstLine="5600" w:firstLineChars="1750"/>
        <w:jc w:val="both"/>
        <w:rPr>
          <w:rFonts w:ascii="方正仿宋_GBK" w:eastAsia="方正仿宋_GBK" w:hAnsiTheme="minorHAnsi" w:cstheme="minorBidi"/>
          <w:spacing w:val="0"/>
          <w:kern w:val="2"/>
          <w:sz w:val="32"/>
          <w:szCs w:val="32"/>
        </w:rPr>
      </w:pPr>
      <w:r>
        <w:rPr>
          <w:rFonts w:hint="eastAsia" w:ascii="方正仿宋_GBK" w:eastAsia="方正仿宋_GBK" w:hAnsiTheme="minorHAnsi" w:cstheme="minorBidi"/>
          <w:spacing w:val="0"/>
          <w:kern w:val="2"/>
          <w:sz w:val="32"/>
          <w:szCs w:val="32"/>
        </w:rPr>
        <w:t>2020年12月3日</w:t>
      </w:r>
    </w:p>
    <w:p w14:paraId="48BC786D">
      <w:pPr>
        <w:widowControl/>
        <w:jc w:val="left"/>
        <w:rPr>
          <w:rFonts w:ascii="方正仿宋_GBK" w:eastAsia="方正仿宋_GBK" w:hAnsiTheme="minorHAnsi" w:cstheme="minorBidi"/>
          <w:sz w:val="32"/>
          <w:szCs w:val="32"/>
        </w:rPr>
      </w:pPr>
      <w:r>
        <w:rPr>
          <w:rFonts w:ascii="方正仿宋_GBK" w:eastAsia="方正仿宋_GBK" w:hAnsiTheme="minorHAnsi" w:cstheme="minorBidi"/>
          <w:sz w:val="32"/>
          <w:szCs w:val="32"/>
        </w:rPr>
        <w:br w:type="page"/>
      </w:r>
    </w:p>
    <w:p w14:paraId="532AB809">
      <w:pPr>
        <w:spacing w:line="578" w:lineRule="exact"/>
        <w:jc w:val="center"/>
        <w:rPr>
          <w:rFonts w:ascii="方正小标宋_GBK" w:eastAsia="方正小标宋_GBK"/>
          <w:sz w:val="44"/>
          <w:szCs w:val="44"/>
        </w:rPr>
      </w:pPr>
      <w:r>
        <w:rPr>
          <w:rFonts w:hint="eastAsia" w:ascii="方正小标宋_GBK" w:eastAsia="方正小标宋_GBK"/>
          <w:sz w:val="44"/>
          <w:szCs w:val="44"/>
        </w:rPr>
        <w:t>关于开展“驻村干部回村看看”“帮扶干部</w:t>
      </w:r>
    </w:p>
    <w:p w14:paraId="65539C4C">
      <w:pPr>
        <w:spacing w:line="578" w:lineRule="exact"/>
        <w:jc w:val="center"/>
        <w:rPr>
          <w:rFonts w:ascii="方正小标宋_GBK" w:eastAsia="方正小标宋_GBK"/>
          <w:sz w:val="44"/>
          <w:szCs w:val="44"/>
        </w:rPr>
      </w:pPr>
      <w:r>
        <w:rPr>
          <w:rFonts w:hint="eastAsia" w:ascii="方正小标宋_GBK" w:eastAsia="方正小标宋_GBK"/>
          <w:sz w:val="44"/>
          <w:szCs w:val="44"/>
        </w:rPr>
        <w:t>与贫困户谈脱贫”“涉贫信访走访化解”三项</w:t>
      </w:r>
    </w:p>
    <w:p w14:paraId="236C4466">
      <w:pPr>
        <w:spacing w:line="578" w:lineRule="exact"/>
        <w:jc w:val="center"/>
        <w:rPr>
          <w:rFonts w:ascii="方正小标宋_GBK" w:eastAsia="方正小标宋_GBK"/>
          <w:sz w:val="44"/>
          <w:szCs w:val="44"/>
        </w:rPr>
      </w:pPr>
      <w:r>
        <w:rPr>
          <w:rFonts w:hint="eastAsia" w:ascii="方正小标宋_GBK" w:eastAsia="方正小标宋_GBK"/>
          <w:sz w:val="44"/>
          <w:szCs w:val="44"/>
        </w:rPr>
        <w:t>活动的实施方案</w:t>
      </w:r>
    </w:p>
    <w:p w14:paraId="0141BB64">
      <w:pPr>
        <w:spacing w:line="578" w:lineRule="exact"/>
        <w:rPr>
          <w:rFonts w:ascii="方正仿宋_GBK" w:hAnsi="方正仿宋_GBK" w:eastAsia="方正仿宋_GBK" w:cs="方正仿宋_GBK"/>
          <w:sz w:val="32"/>
          <w:szCs w:val="32"/>
        </w:rPr>
      </w:pPr>
    </w:p>
    <w:p w14:paraId="5D8E8221">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为深入学习贯彻习近平总书记关于扶贫工作重要论述、在决战决胜脱贫攻坚座谈会上重要讲话和视察重庆重要讲话精神，贯彻落实党的十九届五中全会精神，扎实推进扶贫各项工作，确保如期高质量打赢打好脱贫攻坚战，根据市、县要求，决定在脱贫攻坚“收官大决战”中开展“驻村干部回村看看”“帮扶干部与贫困户谈脱贫”“涉贫信访走访化解”三项活动，特制定本实施方案。</w:t>
      </w:r>
    </w:p>
    <w:p w14:paraId="6F58F58F">
      <w:p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一、活动时间</w:t>
      </w:r>
    </w:p>
    <w:p w14:paraId="391A6327">
      <w:pPr>
        <w:spacing w:line="578" w:lineRule="exact"/>
        <w:ind w:firstLine="640" w:firstLineChars="200"/>
        <w:rPr>
          <w:rFonts w:ascii="方正仿宋_GBK" w:eastAsia="方正仿宋_GBK"/>
          <w:sz w:val="32"/>
          <w:szCs w:val="32"/>
        </w:rPr>
      </w:pPr>
      <w:r>
        <w:rPr>
          <w:rFonts w:eastAsia="方正仿宋_GBK"/>
          <w:sz w:val="32"/>
          <w:szCs w:val="32"/>
        </w:rPr>
        <w:t>2020</w:t>
      </w:r>
      <w:r>
        <w:rPr>
          <w:rFonts w:hint="eastAsia" w:ascii="方正仿宋_GBK" w:eastAsia="方正仿宋_GBK"/>
          <w:sz w:val="32"/>
          <w:szCs w:val="32"/>
        </w:rPr>
        <w:t>年</w:t>
      </w:r>
      <w:r>
        <w:rPr>
          <w:rFonts w:eastAsia="方正仿宋_GBK"/>
          <w:sz w:val="32"/>
          <w:szCs w:val="32"/>
        </w:rPr>
        <w:t>1</w:t>
      </w:r>
      <w:r>
        <w:rPr>
          <w:rFonts w:hint="eastAsia" w:eastAsia="方正仿宋_GBK"/>
          <w:sz w:val="32"/>
          <w:szCs w:val="32"/>
        </w:rPr>
        <w:t>2</w:t>
      </w:r>
      <w:r>
        <w:rPr>
          <w:rFonts w:hint="eastAsia" w:ascii="方正仿宋_GBK" w:eastAsia="方正仿宋_GBK"/>
          <w:sz w:val="32"/>
          <w:szCs w:val="32"/>
        </w:rPr>
        <w:t>月</w:t>
      </w:r>
      <w:r>
        <w:rPr>
          <w:rFonts w:hint="eastAsia" w:eastAsia="方正仿宋_GBK"/>
          <w:sz w:val="32"/>
          <w:szCs w:val="32"/>
        </w:rPr>
        <w:t>3</w:t>
      </w:r>
      <w:r>
        <w:rPr>
          <w:rFonts w:hint="eastAsia" w:ascii="方正仿宋_GBK" w:eastAsia="方正仿宋_GBK"/>
          <w:sz w:val="32"/>
          <w:szCs w:val="32"/>
        </w:rPr>
        <w:t>日至</w:t>
      </w:r>
      <w:r>
        <w:rPr>
          <w:rFonts w:eastAsia="方正仿宋_GBK"/>
          <w:sz w:val="32"/>
          <w:szCs w:val="32"/>
        </w:rPr>
        <w:t>2020</w:t>
      </w:r>
      <w:r>
        <w:rPr>
          <w:rFonts w:hint="eastAsia" w:ascii="方正仿宋_GBK" w:eastAsia="方正仿宋_GBK"/>
          <w:sz w:val="32"/>
          <w:szCs w:val="32"/>
        </w:rPr>
        <w:t>年</w:t>
      </w:r>
      <w:r>
        <w:rPr>
          <w:rFonts w:eastAsia="方正仿宋_GBK"/>
          <w:sz w:val="32"/>
          <w:szCs w:val="32"/>
        </w:rPr>
        <w:t>12</w:t>
      </w:r>
      <w:r>
        <w:rPr>
          <w:rFonts w:hint="eastAsia" w:ascii="方正仿宋_GBK" w:eastAsia="方正仿宋_GBK"/>
          <w:sz w:val="32"/>
          <w:szCs w:val="32"/>
        </w:rPr>
        <w:t>月</w:t>
      </w:r>
      <w:r>
        <w:rPr>
          <w:rFonts w:eastAsia="方正仿宋_GBK"/>
          <w:sz w:val="32"/>
          <w:szCs w:val="32"/>
        </w:rPr>
        <w:t>31</w:t>
      </w:r>
      <w:r>
        <w:rPr>
          <w:rFonts w:hint="eastAsia" w:ascii="方正仿宋_GBK" w:eastAsia="方正仿宋_GBK"/>
          <w:sz w:val="32"/>
          <w:szCs w:val="32"/>
        </w:rPr>
        <w:t>日</w:t>
      </w:r>
    </w:p>
    <w:p w14:paraId="289B3992">
      <w:p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二、活动内容</w:t>
      </w:r>
    </w:p>
    <w:p w14:paraId="6A8A0DFD">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（一）开展“驻村干部回村看看”活动</w:t>
      </w:r>
    </w:p>
    <w:p w14:paraId="43639398">
      <w:pPr>
        <w:spacing w:line="578" w:lineRule="exact"/>
        <w:ind w:firstLine="640" w:firstLineChars="200"/>
        <w:rPr>
          <w:rFonts w:ascii="方正仿宋_GBK" w:eastAsia="方正仿宋_GBK"/>
          <w:sz w:val="32"/>
          <w:szCs w:val="32"/>
        </w:rPr>
      </w:pPr>
      <w:r>
        <w:rPr>
          <w:rFonts w:eastAsia="方正仿宋_GBK"/>
          <w:sz w:val="32"/>
          <w:szCs w:val="32"/>
        </w:rPr>
        <w:t>1</w:t>
      </w:r>
      <w:r>
        <w:rPr>
          <w:rFonts w:hint="eastAsia" w:ascii="方正仿宋_GBK" w:eastAsia="方正仿宋_GBK"/>
          <w:sz w:val="32"/>
          <w:szCs w:val="32"/>
        </w:rPr>
        <w:t>.参加人员</w:t>
      </w:r>
    </w:p>
    <w:p w14:paraId="206796AB">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曾担任过驻村第一书记、驻村工作队队长、驻村队员的干部参加。</w:t>
      </w:r>
    </w:p>
    <w:p w14:paraId="446093AD">
      <w:pPr>
        <w:spacing w:line="578" w:lineRule="exact"/>
        <w:ind w:firstLine="640" w:firstLineChars="200"/>
        <w:rPr>
          <w:rFonts w:ascii="方正仿宋_GBK" w:eastAsia="方正仿宋_GBK"/>
          <w:sz w:val="32"/>
          <w:szCs w:val="32"/>
        </w:rPr>
      </w:pPr>
      <w:r>
        <w:rPr>
          <w:rFonts w:eastAsia="方正仿宋_GBK"/>
          <w:sz w:val="32"/>
          <w:szCs w:val="32"/>
        </w:rPr>
        <w:t>2</w:t>
      </w:r>
      <w:r>
        <w:rPr>
          <w:rFonts w:hint="eastAsia" w:ascii="方正仿宋_GBK" w:eastAsia="方正仿宋_GBK"/>
          <w:sz w:val="32"/>
          <w:szCs w:val="32"/>
        </w:rPr>
        <w:t>.活动内容</w:t>
      </w:r>
    </w:p>
    <w:p w14:paraId="26C19204">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eastAsia="方正仿宋_GBK"/>
          <w:sz w:val="32"/>
          <w:szCs w:val="32"/>
        </w:rPr>
        <w:t>1</w:t>
      </w:r>
      <w:r>
        <w:rPr>
          <w:rFonts w:hint="eastAsia" w:ascii="方正仿宋_GBK" w:eastAsia="方正仿宋_GBK"/>
          <w:sz w:val="32"/>
          <w:szCs w:val="32"/>
        </w:rPr>
        <w:t>）开展重温“扶贫岁月”活动。由现任驻村工作队负责组织离任与现任驻村第一书记、驻村工作队队长及队员一起到曾经工作生活的地方，追忆扶贫工作的难忘岁月。到本村扶贫项目所在地走一走、看一看，重走“扶贫路”，感受脱贫攻坚带来的乡村巨变。对原驻村期间帮扶联系的贫困户开展回访活动，回访时可与现任帮扶人一起做好政策宣讲工作，了解掌握当前脱贫攻坚工作中存在的短板和巩固脱贫攻坚成果存在的问题，为回访对象提供力所能及的帮扶。</w:t>
      </w:r>
    </w:p>
    <w:p w14:paraId="09BA3EA3">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eastAsia="方正仿宋_GBK"/>
          <w:sz w:val="32"/>
          <w:szCs w:val="32"/>
        </w:rPr>
        <w:t>2</w:t>
      </w:r>
      <w:r>
        <w:rPr>
          <w:rFonts w:hint="eastAsia" w:ascii="方正仿宋_GBK" w:eastAsia="方正仿宋_GBK"/>
          <w:sz w:val="32"/>
          <w:szCs w:val="32"/>
        </w:rPr>
        <w:t>）开展干部群众议脱贫攻坚活动。由包村领导、驻村工作队、村两委负责组织群众，通过召开“院坝会”“家庭会”等方式与群众一起回顾脱贫攻坚的奋斗历程，由驻村干部讲</w:t>
      </w:r>
      <w:r>
        <w:rPr>
          <w:rFonts w:hint="eastAsia" w:ascii="方正仿宋_GBK" w:eastAsia="方正仿宋_GBK"/>
          <w:sz w:val="32"/>
          <w:szCs w:val="32"/>
          <w:lang w:eastAsia="zh-CN"/>
        </w:rPr>
        <w:t>自己</w:t>
      </w:r>
      <w:bookmarkStart w:id="1" w:name="_GoBack"/>
      <w:bookmarkEnd w:id="1"/>
      <w:r>
        <w:rPr>
          <w:rFonts w:hint="eastAsia" w:ascii="方正仿宋_GBK" w:eastAsia="方正仿宋_GBK"/>
          <w:sz w:val="32"/>
          <w:szCs w:val="32"/>
        </w:rPr>
        <w:t>办了哪些事、有什么收获，群众讲获得了哪些实惠，村里发生了哪些巨大变化，共同细数五年来本村产业、就业等带动群众增收的巨大变化，危房改造、易地扶贫搬迁等带来住房条件的巨大变化，道路、饮水、供电、通讯等基础设施的巨大变化，教育、医疗、文化等基本公共服务的巨大变化，村级集体经济发展以及乡风文明、精神面貌的巨大变化。围绕各类变化列出清单，让贫困户、普通农户都知晓脱贫攻坚带来的实惠。</w:t>
      </w:r>
    </w:p>
    <w:p w14:paraId="20CE7D21">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eastAsia="方正仿宋_GBK"/>
          <w:sz w:val="32"/>
          <w:szCs w:val="32"/>
        </w:rPr>
        <w:t>3</w:t>
      </w:r>
      <w:r>
        <w:rPr>
          <w:rFonts w:hint="eastAsia" w:ascii="方正仿宋_GBK" w:eastAsia="方正仿宋_GBK"/>
          <w:sz w:val="32"/>
          <w:szCs w:val="32"/>
        </w:rPr>
        <w:t>）开展巩固脱贫攻坚成果政策措施研讨。由村两委组织村民代表、老党员、致富带头人等，梳理脱贫攻坚期政策举措落实效果，围绕“四个不摘”、巩固拓展脱贫攻坚成果同乡村振兴有效衔接，结合本村实际，探讨研究并制定“十四五”时期巩固脱贫攻坚成果的新思路、新举措。组织帮扶干部与贫困户因户研究谋划攻坚期后长效产业发展规划等，帮助贫困户实现从脱贫到致富的转变，依靠自己的勤劳双手创造更加美好的新生活、新未来。</w:t>
      </w:r>
    </w:p>
    <w:p w14:paraId="622F1EE8">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（二）开展“帮扶干部与贫困户谈脱贫”活动</w:t>
      </w:r>
    </w:p>
    <w:p w14:paraId="451D3AAF">
      <w:pPr>
        <w:spacing w:line="578" w:lineRule="exact"/>
        <w:ind w:firstLine="640" w:firstLineChars="200"/>
        <w:rPr>
          <w:rFonts w:ascii="方正仿宋_GBK" w:eastAsia="方正仿宋_GBK"/>
          <w:sz w:val="32"/>
          <w:szCs w:val="32"/>
        </w:rPr>
      </w:pPr>
      <w:r>
        <w:rPr>
          <w:rFonts w:eastAsia="方正仿宋_GBK"/>
          <w:sz w:val="32"/>
          <w:szCs w:val="32"/>
        </w:rPr>
        <w:t>1</w:t>
      </w:r>
      <w:r>
        <w:rPr>
          <w:rFonts w:hint="eastAsia" w:ascii="方正仿宋_GBK" w:eastAsia="方正仿宋_GBK"/>
          <w:sz w:val="32"/>
          <w:szCs w:val="32"/>
        </w:rPr>
        <w:t>.参加人员</w:t>
      </w:r>
    </w:p>
    <w:p w14:paraId="5CF58C67">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结对帮扶干部。</w:t>
      </w:r>
    </w:p>
    <w:p w14:paraId="0E9CF364">
      <w:pPr>
        <w:spacing w:line="578" w:lineRule="exact"/>
        <w:ind w:firstLine="640" w:firstLineChars="200"/>
        <w:rPr>
          <w:rFonts w:ascii="方正仿宋_GBK" w:eastAsia="方正仿宋_GBK"/>
          <w:sz w:val="32"/>
          <w:szCs w:val="32"/>
        </w:rPr>
      </w:pPr>
      <w:r>
        <w:rPr>
          <w:rFonts w:eastAsia="方正仿宋_GBK"/>
          <w:sz w:val="32"/>
          <w:szCs w:val="32"/>
        </w:rPr>
        <w:t>2</w:t>
      </w:r>
      <w:r>
        <w:rPr>
          <w:rFonts w:hint="eastAsia" w:ascii="方正仿宋_GBK" w:eastAsia="方正仿宋_GBK"/>
          <w:sz w:val="32"/>
          <w:szCs w:val="32"/>
        </w:rPr>
        <w:t>.活动内容</w:t>
      </w:r>
    </w:p>
    <w:p w14:paraId="34C15B71">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eastAsia="方正仿宋_GBK"/>
          <w:sz w:val="32"/>
          <w:szCs w:val="32"/>
        </w:rPr>
        <w:t>1</w:t>
      </w:r>
      <w:r>
        <w:rPr>
          <w:rFonts w:hint="eastAsia" w:ascii="方正仿宋_GBK" w:eastAsia="方正仿宋_GBK"/>
          <w:sz w:val="32"/>
          <w:szCs w:val="32"/>
        </w:rPr>
        <w:t>）开展宣传活动。由驻村工作队组织本村帮扶干部入户宣讲习近平总书记关于扶贫工作重要论述、在决战决胜脱贫攻坚座谈会上的重要讲话精神，党的十九届五中全会精神，党中央、国务院关于脱贫攻坚的决策部署和市委、市政府，县委、县政府工作安排。宣传各项惠农富农政策，让群众明政策、知实惠、报党恩。</w:t>
      </w:r>
    </w:p>
    <w:p w14:paraId="5AB02EAE">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eastAsia="方正仿宋_GBK"/>
          <w:sz w:val="32"/>
          <w:szCs w:val="32"/>
        </w:rPr>
        <w:t>2</w:t>
      </w:r>
      <w:r>
        <w:rPr>
          <w:rFonts w:hint="eastAsia" w:ascii="方正仿宋_GBK" w:eastAsia="方正仿宋_GBK"/>
          <w:sz w:val="32"/>
          <w:szCs w:val="32"/>
        </w:rPr>
        <w:t>）召开“感恩促谈会”。由帮扶干部与帮扶对象一起召开家庭座谈会，回顾脱贫攻坚战以来，贫困户享受的各项政策，取得的帮扶成效，梳理贫困户家庭发生的变化，提升贫困户的获得感、认同感、自豪感和成就感。对外出务工的贫困户，可采取电话或者微信等方式与贫困户开展谈脱贫活动。</w:t>
      </w:r>
    </w:p>
    <w:p w14:paraId="387EAE36">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eastAsia="方正仿宋_GBK"/>
          <w:sz w:val="32"/>
          <w:szCs w:val="32"/>
        </w:rPr>
        <w:t>3</w:t>
      </w:r>
      <w:r>
        <w:rPr>
          <w:rFonts w:hint="eastAsia" w:ascii="方正仿宋_GBK" w:eastAsia="方正仿宋_GBK"/>
          <w:sz w:val="32"/>
          <w:szCs w:val="32"/>
        </w:rPr>
        <w:t>）开展内生动力激发活动。由驻村工作队、帮扶干部协助村两委完善村规民约，积极推广以清洁家园评比、致富能人评选、脱贫典型案例宣讲等形式，教育引导贫困户摒弃等靠要思想，激发贫困户致富的内生动力。引导贫困户进一步理清脱贫后的发展思路，勤劳致富奔小康。</w:t>
      </w:r>
    </w:p>
    <w:p w14:paraId="0E12326D">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eastAsia="方正仿宋_GBK"/>
          <w:sz w:val="32"/>
          <w:szCs w:val="32"/>
        </w:rPr>
        <w:t>4</w:t>
      </w:r>
      <w:r>
        <w:rPr>
          <w:rFonts w:hint="eastAsia" w:ascii="方正仿宋_GBK" w:eastAsia="方正仿宋_GBK"/>
          <w:sz w:val="32"/>
          <w:szCs w:val="32"/>
        </w:rPr>
        <w:t>）开展算好“四笔账”活动。由帮扶干部结合开展日常入户走访算好政策账，帮助帮扶贫困户梳理掌握自身享受的各级扶贫政策。算清收入账，认真核对群众收入，帮助贫困群众对各项补助资金、务工收入、财产性收入、生产经营性收入、生产生活支出“门门清”。算清实惠账，帮助群众细数脱贫攻坚以来贫困地区基础设施完善和基本公共服务水平提升情况，让群众知晓获得的实惠。算清社会帮扶账，帮助贫困群众算清楚各级党政机关、社会团体、爱心人士等投入到本地区、贫困户的帮扶资金。</w:t>
      </w:r>
    </w:p>
    <w:p w14:paraId="765B7786">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eastAsia="方正仿宋_GBK"/>
          <w:sz w:val="32"/>
          <w:szCs w:val="32"/>
        </w:rPr>
        <w:t>5</w:t>
      </w:r>
      <w:r>
        <w:rPr>
          <w:rFonts w:hint="eastAsia" w:ascii="方正仿宋_GBK" w:eastAsia="方正仿宋_GBK"/>
          <w:sz w:val="32"/>
          <w:szCs w:val="32"/>
        </w:rPr>
        <w:t>）引导改善人居环境整治。由帮扶干部组织贫困户收拾一次室内卫生、打扫一次庭院环境、更换一套整洁衣服等活动，指导怎么做好洗头、洗澡、刷牙等个人卫生，叠好被子、归整杂物，帮助贫困户养成良好卫生习惯。</w:t>
      </w:r>
    </w:p>
    <w:p w14:paraId="4A424E6F">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eastAsia="方正仿宋_GBK"/>
          <w:sz w:val="32"/>
          <w:szCs w:val="32"/>
        </w:rPr>
        <w:t>6</w:t>
      </w:r>
      <w:r>
        <w:rPr>
          <w:rFonts w:hint="eastAsia" w:ascii="方正仿宋_GBK" w:eastAsia="方正仿宋_GBK"/>
          <w:sz w:val="32"/>
          <w:szCs w:val="32"/>
        </w:rPr>
        <w:t>）开展消费扶贫助农增收活动。将走访贫困户与消费扶贫工作结合起来，帮助贫困户提升扶贫产品品质、策划扶贫产品包装、联系扶贫产品销售渠道，切实解决帮扶贫困户、边缘户的扶贫产品“卖难”问题。</w:t>
      </w:r>
    </w:p>
    <w:p w14:paraId="51792598">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（三）开展“涉贫信访走访化解”活动</w:t>
      </w:r>
    </w:p>
    <w:p w14:paraId="0E76FB17">
      <w:pPr>
        <w:tabs>
          <w:tab w:val="left" w:pos="6375"/>
        </w:tabs>
        <w:spacing w:line="578" w:lineRule="exact"/>
        <w:ind w:firstLine="640" w:firstLineChars="200"/>
        <w:rPr>
          <w:rFonts w:ascii="方正仿宋_GBK" w:eastAsia="方正仿宋_GBK"/>
          <w:sz w:val="32"/>
          <w:szCs w:val="32"/>
        </w:rPr>
      </w:pPr>
      <w:r>
        <w:rPr>
          <w:rFonts w:eastAsia="方正仿宋_GBK"/>
          <w:sz w:val="32"/>
          <w:szCs w:val="32"/>
        </w:rPr>
        <w:t>1</w:t>
      </w:r>
      <w:r>
        <w:rPr>
          <w:rFonts w:hint="eastAsia" w:ascii="方正仿宋_GBK" w:eastAsia="方正仿宋_GBK"/>
          <w:sz w:val="32"/>
          <w:szCs w:val="32"/>
        </w:rPr>
        <w:t>.参加人员</w:t>
      </w:r>
    </w:p>
    <w:p w14:paraId="65A26009">
      <w:pPr>
        <w:spacing w:line="578" w:lineRule="exact"/>
        <w:ind w:firstLine="640" w:firstLineChars="200"/>
        <w:rPr>
          <w:rFonts w:ascii="方正仿宋_GBK" w:hAnsi="仿宋" w:eastAsia="方正仿宋_GBK" w:cs="Tahoma"/>
          <w:color w:val="000000"/>
          <w:kern w:val="0"/>
          <w:sz w:val="32"/>
          <w:szCs w:val="32"/>
        </w:rPr>
      </w:pPr>
      <w:r>
        <w:rPr>
          <w:rFonts w:hint="eastAsia" w:ascii="方正仿宋_GBK" w:hAnsi="仿宋" w:eastAsia="方正仿宋_GBK" w:cs="Tahoma"/>
          <w:color w:val="000000"/>
          <w:kern w:val="0"/>
          <w:sz w:val="32"/>
          <w:szCs w:val="32"/>
        </w:rPr>
        <w:t>党委、政府主要负责人，分管负责人；机关各科室负责人；各村支书、主任。</w:t>
      </w:r>
    </w:p>
    <w:p w14:paraId="5CA43B1A">
      <w:pPr>
        <w:spacing w:line="578" w:lineRule="exact"/>
        <w:ind w:firstLine="640" w:firstLineChars="200"/>
        <w:rPr>
          <w:rFonts w:ascii="方正仿宋_GBK" w:eastAsia="方正仿宋_GBK"/>
          <w:sz w:val="32"/>
          <w:szCs w:val="32"/>
        </w:rPr>
      </w:pPr>
      <w:r>
        <w:rPr>
          <w:rFonts w:eastAsia="方正仿宋_GBK"/>
          <w:sz w:val="32"/>
          <w:szCs w:val="32"/>
        </w:rPr>
        <w:t>2</w:t>
      </w:r>
      <w:r>
        <w:rPr>
          <w:rFonts w:hint="eastAsia" w:ascii="方正仿宋_GBK" w:eastAsia="方正仿宋_GBK"/>
          <w:sz w:val="32"/>
          <w:szCs w:val="32"/>
        </w:rPr>
        <w:t>.活动内容</w:t>
      </w:r>
    </w:p>
    <w:p w14:paraId="14A787F4">
      <w:pPr>
        <w:spacing w:line="578" w:lineRule="exact"/>
        <w:ind w:firstLine="640" w:firstLineChars="200"/>
        <w:rPr>
          <w:rFonts w:ascii="方正仿宋_GBK" w:eastAsia="方正仿宋_GBK"/>
          <w:sz w:val="32"/>
          <w:szCs w:val="32"/>
        </w:rPr>
      </w:pPr>
      <w:r>
        <w:rPr>
          <w:rFonts w:hint="eastAsia" w:ascii="方正仿宋_GBK" w:hAnsi="方正楷体_GBK" w:eastAsia="方正仿宋_GBK" w:cs="方正楷体_GBK"/>
          <w:sz w:val="32"/>
          <w:szCs w:val="32"/>
        </w:rPr>
        <w:t>（</w:t>
      </w:r>
      <w:r>
        <w:rPr>
          <w:rFonts w:eastAsia="方正仿宋_GBK"/>
          <w:sz w:val="32"/>
          <w:szCs w:val="32"/>
        </w:rPr>
        <w:t>1</w:t>
      </w:r>
      <w:r>
        <w:rPr>
          <w:rFonts w:hint="eastAsia" w:ascii="方正仿宋_GBK" w:hAnsi="方正楷体_GBK" w:eastAsia="方正仿宋_GBK" w:cs="方正楷体_GBK"/>
          <w:sz w:val="32"/>
          <w:szCs w:val="32"/>
        </w:rPr>
        <w:t>）走访梳理问题。</w:t>
      </w:r>
      <w:r>
        <w:rPr>
          <w:rFonts w:hint="eastAsia" w:ascii="方正仿宋_GBK" w:eastAsia="方正仿宋_GBK"/>
          <w:sz w:val="32"/>
          <w:szCs w:val="32"/>
        </w:rPr>
        <w:t>对辖区扶贫信访人员进行“拉网式”走访排查，准确掌握信访人员的身份信息、主要诉求、上访记录、化解处理情况等信息和工作开展情况，做到底数清、情况明。将未按期销号的扶贫信访事项全部列入化解范围，做到“应列尽列”。</w:t>
      </w:r>
    </w:p>
    <w:p w14:paraId="20B5C6CF">
      <w:pPr>
        <w:spacing w:line="578" w:lineRule="exact"/>
        <w:ind w:firstLine="640" w:firstLineChars="200"/>
        <w:rPr>
          <w:rFonts w:ascii="方正仿宋_GBK" w:eastAsia="方正仿宋_GBK"/>
          <w:sz w:val="32"/>
          <w:szCs w:val="32"/>
        </w:rPr>
      </w:pPr>
      <w:r>
        <w:rPr>
          <w:rFonts w:hint="eastAsia" w:ascii="方正仿宋_GBK" w:hAnsi="方正楷体_GBK" w:eastAsia="方正仿宋_GBK" w:cs="方正楷体_GBK"/>
          <w:sz w:val="32"/>
          <w:szCs w:val="32"/>
        </w:rPr>
        <w:t>（</w:t>
      </w:r>
      <w:r>
        <w:rPr>
          <w:rFonts w:eastAsia="方正仿宋_GBK"/>
          <w:sz w:val="32"/>
          <w:szCs w:val="32"/>
        </w:rPr>
        <w:t>2</w:t>
      </w:r>
      <w:r>
        <w:rPr>
          <w:rFonts w:hint="eastAsia" w:ascii="方正仿宋_GBK" w:hAnsi="方正楷体_GBK" w:eastAsia="方正仿宋_GBK" w:cs="方正楷体_GBK"/>
          <w:sz w:val="32"/>
          <w:szCs w:val="32"/>
        </w:rPr>
        <w:t>）分析研判问题。</w:t>
      </w:r>
      <w:r>
        <w:rPr>
          <w:rFonts w:hint="eastAsia" w:ascii="方正仿宋_GBK" w:eastAsia="方正仿宋_GBK"/>
          <w:sz w:val="32"/>
          <w:szCs w:val="32"/>
        </w:rPr>
        <w:t>对梳理出来的信访突出问题逐件分析，根据信访突出问题成因和症结，分为可化解、可稳控、依法处置三种类型，</w:t>
      </w:r>
      <w:r>
        <w:rPr>
          <w:rFonts w:hint="eastAsia" w:ascii="方正仿宋_GBK" w:hAnsi="仿宋" w:eastAsia="方正仿宋_GBK" w:cs="Tahoma"/>
          <w:color w:val="000000"/>
          <w:kern w:val="0"/>
          <w:sz w:val="32"/>
          <w:szCs w:val="32"/>
        </w:rPr>
        <w:t>按照“一人一对策”要求，</w:t>
      </w:r>
      <w:r>
        <w:rPr>
          <w:rFonts w:hint="eastAsia" w:ascii="方正仿宋_GBK" w:eastAsia="方正仿宋_GBK"/>
          <w:sz w:val="32"/>
          <w:szCs w:val="32"/>
        </w:rPr>
        <w:t xml:space="preserve">有针对性地逐一制定化解工作方案和化解时限，落实“四个一”措施（一个领导包案、一个工作专班、一套调查方案、一套稳控措施）。 </w:t>
      </w:r>
    </w:p>
    <w:p w14:paraId="4319DE0F">
      <w:pPr>
        <w:spacing w:line="578" w:lineRule="exact"/>
        <w:ind w:firstLine="640" w:firstLineChars="200"/>
        <w:rPr>
          <w:rFonts w:ascii="方正仿宋_GBK" w:hAnsi="仿宋" w:eastAsia="方正仿宋_GBK" w:cs="Tahoma"/>
          <w:color w:val="000000"/>
          <w:kern w:val="0"/>
          <w:sz w:val="32"/>
          <w:szCs w:val="32"/>
        </w:rPr>
      </w:pPr>
      <w:r>
        <w:rPr>
          <w:rFonts w:hint="eastAsia" w:ascii="方正仿宋_GBK" w:hAnsi="方正楷体_GBK" w:eastAsia="方正仿宋_GBK" w:cs="方正楷体_GBK"/>
          <w:bCs/>
          <w:color w:val="000000"/>
          <w:kern w:val="0"/>
          <w:sz w:val="32"/>
          <w:szCs w:val="32"/>
        </w:rPr>
        <w:t>（</w:t>
      </w:r>
      <w:r>
        <w:rPr>
          <w:rFonts w:eastAsia="方正仿宋_GBK"/>
          <w:bCs/>
          <w:color w:val="000000"/>
          <w:kern w:val="0"/>
          <w:sz w:val="32"/>
          <w:szCs w:val="32"/>
        </w:rPr>
        <w:t>3</w:t>
      </w:r>
      <w:r>
        <w:rPr>
          <w:rFonts w:hint="eastAsia" w:ascii="方正仿宋_GBK" w:hAnsi="方正楷体_GBK" w:eastAsia="方正仿宋_GBK" w:cs="方正楷体_GBK"/>
          <w:bCs/>
          <w:color w:val="000000"/>
          <w:kern w:val="0"/>
          <w:sz w:val="32"/>
          <w:szCs w:val="32"/>
        </w:rPr>
        <w:t>）调处化解问题。</w:t>
      </w:r>
      <w:r>
        <w:rPr>
          <w:rFonts w:hint="eastAsia" w:ascii="方正仿宋_GBK" w:hAnsi="方正仿宋_GBK" w:eastAsia="方正仿宋_GBK" w:cs="方正仿宋_GBK"/>
          <w:sz w:val="32"/>
          <w:szCs w:val="32"/>
        </w:rPr>
        <w:t>对排查梳理的信访突出问题进行台账管理</w:t>
      </w:r>
      <w:r>
        <w:rPr>
          <w:rFonts w:hint="eastAsia" w:ascii="方正仿宋_GBK" w:eastAsia="方正仿宋_GBK"/>
          <w:sz w:val="32"/>
          <w:szCs w:val="32"/>
        </w:rPr>
        <w:t>，</w:t>
      </w:r>
      <w:r>
        <w:rPr>
          <w:rFonts w:hint="eastAsia" w:ascii="方正仿宋_GBK" w:hAnsi="方正仿宋_GBK" w:eastAsia="方正仿宋_GBK" w:cs="方正仿宋_GBK"/>
          <w:sz w:val="32"/>
          <w:szCs w:val="32"/>
        </w:rPr>
        <w:t>明确基本情况、反映诉求、交办去向</w:t>
      </w:r>
      <w:r>
        <w:rPr>
          <w:rFonts w:hint="eastAsia" w:ascii="方正仿宋_GBK" w:hAnsi="仿宋" w:eastAsia="方正仿宋_GBK" w:cs="Tahoma"/>
          <w:color w:val="000000"/>
          <w:kern w:val="0"/>
          <w:sz w:val="32"/>
          <w:szCs w:val="32"/>
        </w:rPr>
        <w:t>，逐一制定问题清单、任务清单和责任清单，逐一化解到位</w:t>
      </w:r>
      <w:r>
        <w:rPr>
          <w:rFonts w:hint="eastAsia" w:ascii="方正仿宋_GBK" w:hAnsi="仿宋_GB2312" w:eastAsia="方正仿宋_GBK" w:cs="仿宋_GB2312"/>
          <w:color w:val="555555"/>
          <w:sz w:val="32"/>
          <w:szCs w:val="32"/>
        </w:rPr>
        <w:t>。</w:t>
      </w:r>
      <w:r>
        <w:rPr>
          <w:rFonts w:hint="eastAsia" w:ascii="方正仿宋_GBK" w:hAnsi="仿宋" w:eastAsia="方正仿宋_GBK" w:cs="Tahoma"/>
          <w:color w:val="000000"/>
          <w:kern w:val="0"/>
          <w:sz w:val="32"/>
          <w:szCs w:val="32"/>
        </w:rPr>
        <w:t>党委和政府主要负责人、分管负责人化解区县受理的扶贫信访重点问题；机关各科室负责人、各村支书（主任）化解其他一般扶贫信访问题。</w:t>
      </w:r>
    </w:p>
    <w:p w14:paraId="10D4FB50">
      <w:pPr>
        <w:spacing w:line="578" w:lineRule="exact"/>
        <w:ind w:firstLine="640" w:firstLineChars="200"/>
        <w:rPr>
          <w:rFonts w:ascii="方正仿宋_GBK" w:eastAsia="方正仿宋_GBK"/>
          <w:sz w:val="32"/>
          <w:szCs w:val="32"/>
        </w:rPr>
      </w:pPr>
      <w:r>
        <w:rPr>
          <w:rFonts w:hint="eastAsia" w:ascii="方正仿宋_GBK" w:hAnsi="方正楷体_GBK" w:eastAsia="方正仿宋_GBK" w:cs="方正楷体_GBK"/>
          <w:sz w:val="32"/>
          <w:szCs w:val="32"/>
        </w:rPr>
        <w:t>（</w:t>
      </w:r>
      <w:r>
        <w:rPr>
          <w:rFonts w:eastAsia="方正仿宋_GBK"/>
          <w:sz w:val="32"/>
          <w:szCs w:val="32"/>
        </w:rPr>
        <w:t>4</w:t>
      </w:r>
      <w:r>
        <w:rPr>
          <w:rFonts w:hint="eastAsia" w:ascii="方正仿宋_GBK" w:hAnsi="方正楷体_GBK" w:eastAsia="方正仿宋_GBK" w:cs="方正楷体_GBK"/>
          <w:sz w:val="32"/>
          <w:szCs w:val="32"/>
        </w:rPr>
        <w:t>）宣传扶贫政策。</w:t>
      </w:r>
      <w:r>
        <w:rPr>
          <w:rFonts w:hint="eastAsia" w:ascii="方正仿宋_GBK" w:eastAsia="方正仿宋_GBK"/>
          <w:sz w:val="32"/>
          <w:szCs w:val="32"/>
        </w:rPr>
        <w:t>加大脱贫攻坚涉农、惠农政策宣传力度，让广大老百姓熟悉、了解脱贫攻坚政策。对借脱贫攻坚反映其他问题的信访人员，要讲清政策界限、做好思想工作。</w:t>
      </w:r>
    </w:p>
    <w:p w14:paraId="14F70A98">
      <w:p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三、工作要求</w:t>
      </w:r>
    </w:p>
    <w:p w14:paraId="15414F7B">
      <w:pPr>
        <w:spacing w:line="578"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（一）必须高度重视。</w:t>
      </w:r>
      <w:r>
        <w:rPr>
          <w:rFonts w:hint="eastAsia" w:ascii="方正仿宋_GBK" w:eastAsia="方正仿宋_GBK"/>
          <w:sz w:val="32"/>
          <w:szCs w:val="32"/>
        </w:rPr>
        <w:t>在脱贫攻坚“收官大决战”中开展“驻村干部回村看看”“帮扶干部与贫困户谈脱贫”“涉贫信访走访化解”三项活动是凝聚党心民心、密切党群干群关系的重要抓手。各村两委、驻村工作队要高度重视，开展好本次活动。要</w:t>
      </w:r>
      <w:r>
        <w:rPr>
          <w:rFonts w:ascii="方正仿宋_GBK" w:eastAsia="方正仿宋_GBK"/>
          <w:sz w:val="32"/>
          <w:szCs w:val="32"/>
        </w:rPr>
        <w:t>把此次活动</w:t>
      </w:r>
      <w:r>
        <w:rPr>
          <w:rFonts w:hint="eastAsia" w:ascii="方正仿宋_GBK" w:eastAsia="方正仿宋_GBK"/>
          <w:sz w:val="32"/>
          <w:szCs w:val="32"/>
        </w:rPr>
        <w:t>与决战脱贫攻坚大会战结合起来，作为当前一项重要任务抓好抓实</w:t>
      </w:r>
      <w:r>
        <w:rPr>
          <w:rFonts w:ascii="方正仿宋_GBK" w:eastAsia="方正仿宋_GBK"/>
          <w:sz w:val="32"/>
          <w:szCs w:val="32"/>
        </w:rPr>
        <w:t>。</w:t>
      </w:r>
    </w:p>
    <w:p w14:paraId="59C9A89E">
      <w:pPr>
        <w:spacing w:line="578"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（二）扎实开展工作。</w:t>
      </w:r>
      <w:r>
        <w:rPr>
          <w:rFonts w:hint="eastAsia" w:ascii="方正仿宋_GBK" w:eastAsia="方正仿宋_GBK"/>
          <w:sz w:val="32"/>
          <w:szCs w:val="32"/>
        </w:rPr>
        <w:t>各村两委、驻村工作队要结合本村实际情况，用群众喜闻乐见、善于接受的方式开展活动。“驻村干部回村看看”活动走访贫困户数量不少于本村贫困户总数的一半，其他两项活动结合平时工作同步开展</w:t>
      </w:r>
      <w:r>
        <w:rPr>
          <w:rFonts w:ascii="方正仿宋_GBK" w:eastAsia="方正仿宋_GBK"/>
          <w:sz w:val="32"/>
          <w:szCs w:val="32"/>
        </w:rPr>
        <w:t>,</w:t>
      </w:r>
      <w:r>
        <w:rPr>
          <w:rFonts w:hint="eastAsia" w:ascii="方正仿宋_GBK" w:eastAsia="方正仿宋_GBK"/>
          <w:sz w:val="32"/>
          <w:szCs w:val="32"/>
        </w:rPr>
        <w:t>帮扶干部与贫困户谈脱贫活动在2020年12月15日前完成。</w:t>
      </w:r>
    </w:p>
    <w:p w14:paraId="67F67066">
      <w:pPr>
        <w:pStyle w:val="9"/>
        <w:spacing w:before="0" w:beforeAutospacing="0" w:after="0" w:afterAutospacing="0" w:line="578" w:lineRule="exact"/>
        <w:ind w:firstLine="640" w:firstLineChars="200"/>
        <w:jc w:val="both"/>
        <w:rPr>
          <w:rFonts w:eastAsia="方正仿宋_GBK"/>
          <w:sz w:val="32"/>
          <w:szCs w:val="32"/>
        </w:rPr>
      </w:pPr>
      <w:r>
        <w:rPr>
          <w:rFonts w:hint="eastAsia" w:ascii="方正楷体_GBK" w:hAnsi="方正楷体_GBK" w:eastAsia="方正楷体_GBK" w:cs="方正楷体_GBK"/>
          <w:kern w:val="2"/>
          <w:sz w:val="32"/>
          <w:szCs w:val="32"/>
        </w:rPr>
        <w:t>（三）及时报送情况。</w:t>
      </w:r>
      <w:r>
        <w:rPr>
          <w:rFonts w:hint="eastAsia" w:ascii="方正仿宋_GBK" w:hAnsi="Times New Roman" w:eastAsia="方正仿宋_GBK"/>
          <w:sz w:val="32"/>
          <w:szCs w:val="32"/>
        </w:rPr>
        <w:t>各村两委在</w:t>
      </w:r>
      <w:r>
        <w:rPr>
          <w:rFonts w:hint="eastAsia" w:ascii="方正仿宋_GBK" w:hAnsi="等线 Light" w:eastAsia="方正仿宋_GBK"/>
          <w:color w:val="000000"/>
          <w:sz w:val="32"/>
          <w:szCs w:val="32"/>
        </w:rPr>
        <w:t>2021年1月3日前，</w:t>
      </w:r>
      <w:r>
        <w:rPr>
          <w:rFonts w:hint="eastAsia" w:ascii="方正仿宋_GBK" w:hAnsi="Times New Roman" w:eastAsia="方正仿宋_GBK"/>
          <w:sz w:val="32"/>
          <w:szCs w:val="32"/>
        </w:rPr>
        <w:t>将</w:t>
      </w:r>
      <w:r>
        <w:rPr>
          <w:rFonts w:hint="eastAsia" w:ascii="方正仿宋_GBK" w:eastAsia="方正仿宋_GBK"/>
          <w:sz w:val="32"/>
          <w:szCs w:val="32"/>
        </w:rPr>
        <w:t>“三项活动”</w:t>
      </w:r>
      <w:r>
        <w:rPr>
          <w:rFonts w:hint="eastAsia" w:ascii="方正仿宋_GBK" w:hAnsi="Times New Roman" w:eastAsia="方正仿宋_GBK"/>
          <w:sz w:val="32"/>
          <w:szCs w:val="32"/>
        </w:rPr>
        <w:t>活动开展情况</w:t>
      </w:r>
      <w:r>
        <w:rPr>
          <w:rFonts w:hint="eastAsia" w:ascii="方正仿宋_GBK" w:eastAsia="方正仿宋_GBK"/>
          <w:sz w:val="32"/>
          <w:szCs w:val="32"/>
        </w:rPr>
        <w:t>附件</w:t>
      </w:r>
      <w:r>
        <w:rPr>
          <w:rFonts w:eastAsia="方正仿宋_GBK"/>
          <w:sz w:val="32"/>
          <w:szCs w:val="32"/>
        </w:rPr>
        <w:t>1</w:t>
      </w:r>
      <w:r>
        <w:rPr>
          <w:rFonts w:hint="eastAsia" w:ascii="方正仿宋_GBK" w:eastAsia="方正仿宋_GBK"/>
          <w:sz w:val="32"/>
          <w:szCs w:val="32"/>
        </w:rPr>
        <w:t>—</w:t>
      </w:r>
      <w:r>
        <w:rPr>
          <w:rFonts w:eastAsia="方正仿宋_GBK"/>
          <w:sz w:val="32"/>
          <w:szCs w:val="32"/>
        </w:rPr>
        <w:t>4</w:t>
      </w:r>
      <w:r>
        <w:rPr>
          <w:rFonts w:hint="eastAsia" w:ascii="方正仿宋_GBK" w:eastAsia="方正仿宋_GBK"/>
          <w:sz w:val="32"/>
          <w:szCs w:val="32"/>
        </w:rPr>
        <w:t>于</w:t>
      </w:r>
      <w:r>
        <w:rPr>
          <w:rFonts w:hint="eastAsia" w:ascii="方正仿宋_GBK" w:hAnsi="Times New Roman" w:eastAsia="方正仿宋_GBK"/>
          <w:sz w:val="32"/>
          <w:szCs w:val="32"/>
        </w:rPr>
        <w:t>汇总后报镇扶贫办陈惠。</w:t>
      </w:r>
    </w:p>
    <w:p w14:paraId="79FA8068">
      <w:pPr>
        <w:spacing w:line="578" w:lineRule="exact"/>
        <w:ind w:firstLine="640" w:firstLineChars="200"/>
        <w:rPr>
          <w:rFonts w:eastAsia="方正仿宋_GBK"/>
          <w:sz w:val="32"/>
          <w:szCs w:val="32"/>
        </w:rPr>
      </w:pPr>
    </w:p>
    <w:p w14:paraId="1681A47C">
      <w:pPr>
        <w:spacing w:line="578" w:lineRule="exact"/>
        <w:ind w:firstLine="640" w:firstLineChars="200"/>
        <w:rPr>
          <w:rFonts w:eastAsia="方正仿宋_GBK"/>
          <w:sz w:val="32"/>
          <w:szCs w:val="32"/>
        </w:rPr>
      </w:pPr>
      <w:r>
        <w:rPr>
          <w:rFonts w:hint="eastAsia" w:eastAsia="方正仿宋_GBK"/>
          <w:sz w:val="32"/>
          <w:szCs w:val="32"/>
        </w:rPr>
        <w:t>附件：</w:t>
      </w:r>
      <w:r>
        <w:rPr>
          <w:rFonts w:eastAsia="方正仿宋_GBK"/>
          <w:sz w:val="32"/>
          <w:szCs w:val="32"/>
        </w:rPr>
        <w:t>1</w:t>
      </w:r>
      <w:r>
        <w:rPr>
          <w:rFonts w:hint="eastAsia" w:eastAsia="方正仿宋_GBK"/>
          <w:sz w:val="32"/>
          <w:szCs w:val="32"/>
        </w:rPr>
        <w:t>.“驻村干部回村看看”情况汇总表</w:t>
      </w:r>
    </w:p>
    <w:p w14:paraId="2DE86D08">
      <w:pPr>
        <w:spacing w:line="578" w:lineRule="exact"/>
        <w:ind w:firstLine="1600" w:firstLineChars="500"/>
        <w:rPr>
          <w:rFonts w:eastAsia="方正仿宋_GBK"/>
          <w:sz w:val="32"/>
          <w:szCs w:val="32"/>
        </w:rPr>
      </w:pPr>
      <w:r>
        <w:rPr>
          <w:rFonts w:eastAsia="方正仿宋_GBK"/>
          <w:sz w:val="32"/>
          <w:szCs w:val="32"/>
        </w:rPr>
        <w:t>2</w:t>
      </w:r>
      <w:r>
        <w:rPr>
          <w:rFonts w:hint="eastAsia" w:eastAsia="方正仿宋_GBK"/>
          <w:sz w:val="32"/>
          <w:szCs w:val="32"/>
        </w:rPr>
        <w:t>.“帮扶干部与贫困户谈脱贫”情况汇总表</w:t>
      </w:r>
    </w:p>
    <w:p w14:paraId="1F1E66ED">
      <w:pPr>
        <w:spacing w:line="578" w:lineRule="exact"/>
        <w:ind w:firstLine="1600" w:firstLineChars="500"/>
        <w:rPr>
          <w:rFonts w:eastAsia="方正仿宋_GBK"/>
          <w:sz w:val="32"/>
          <w:szCs w:val="32"/>
        </w:rPr>
      </w:pPr>
      <w:r>
        <w:rPr>
          <w:rFonts w:eastAsia="方正仿宋_GBK"/>
          <w:sz w:val="32"/>
          <w:szCs w:val="32"/>
        </w:rPr>
        <w:t>3</w:t>
      </w:r>
      <w:r>
        <w:rPr>
          <w:rFonts w:hint="eastAsia" w:eastAsia="方正仿宋_GBK"/>
          <w:sz w:val="32"/>
          <w:szCs w:val="32"/>
        </w:rPr>
        <w:t>.乡镇（街道）“涉贫信访走访化解”情况表</w:t>
      </w:r>
    </w:p>
    <w:p w14:paraId="544B9914">
      <w:pPr>
        <w:spacing w:line="578" w:lineRule="exact"/>
        <w:ind w:firstLine="1600" w:firstLineChars="500"/>
        <w:rPr>
          <w:rFonts w:eastAsia="方正仿宋_GBK"/>
          <w:sz w:val="32"/>
          <w:szCs w:val="32"/>
        </w:rPr>
      </w:pPr>
      <w:r>
        <w:rPr>
          <w:rFonts w:eastAsia="方正仿宋_GBK"/>
          <w:sz w:val="32"/>
          <w:szCs w:val="32"/>
        </w:rPr>
        <w:t>4</w:t>
      </w:r>
      <w:r>
        <w:rPr>
          <w:rFonts w:hint="eastAsia" w:eastAsia="方正仿宋_GBK"/>
          <w:sz w:val="32"/>
          <w:szCs w:val="32"/>
        </w:rPr>
        <w:t>.乡镇（街道）涉贫信访突出问题化解情况表</w:t>
      </w:r>
    </w:p>
    <w:p w14:paraId="505636D1">
      <w:pPr>
        <w:spacing w:line="594" w:lineRule="exact"/>
        <w:jc w:val="center"/>
        <w:rPr>
          <w:rFonts w:eastAsia="方正仿宋_GBK"/>
          <w:sz w:val="32"/>
          <w:szCs w:val="32"/>
        </w:rPr>
      </w:pPr>
    </w:p>
    <w:p w14:paraId="142AB0DA">
      <w:pPr>
        <w:spacing w:line="594" w:lineRule="exact"/>
        <w:rPr>
          <w:rFonts w:eastAsia="方正仿宋_GBK"/>
          <w:sz w:val="32"/>
          <w:szCs w:val="32"/>
        </w:rPr>
        <w:sectPr>
          <w:footerReference r:id="rId3" w:type="default"/>
          <w:footerReference r:id="rId4" w:type="even"/>
          <w:pgSz w:w="11906" w:h="16838"/>
          <w:pgMar w:top="2098" w:right="1531" w:bottom="1985" w:left="1531" w:header="851" w:footer="1474" w:gutter="0"/>
          <w:cols w:space="425" w:num="1"/>
          <w:docGrid w:type="lines" w:linePitch="312" w:charSpace="0"/>
        </w:sectPr>
      </w:pPr>
    </w:p>
    <w:p w14:paraId="2FBC47DD">
      <w:pPr>
        <w:spacing w:line="594" w:lineRule="exact"/>
        <w:rPr>
          <w:rFonts w:ascii="方正黑体_GBK" w:eastAsia="方正黑体_GBK"/>
          <w:sz w:val="32"/>
          <w:szCs w:val="32"/>
        </w:rPr>
      </w:pPr>
      <w:r>
        <w:rPr>
          <w:rFonts w:hint="eastAsia" w:ascii="方正黑体_GBK" w:eastAsia="方正黑体_GBK"/>
          <w:sz w:val="32"/>
          <w:szCs w:val="32"/>
        </w:rPr>
        <w:t>附件</w:t>
      </w:r>
      <w:r>
        <w:rPr>
          <w:rFonts w:eastAsia="方正黑体_GBK"/>
          <w:sz w:val="32"/>
          <w:szCs w:val="32"/>
        </w:rPr>
        <w:t>1</w:t>
      </w:r>
    </w:p>
    <w:p w14:paraId="222B8342">
      <w:pPr>
        <w:spacing w:line="594" w:lineRule="exact"/>
        <w:rPr>
          <w:rFonts w:ascii="方正黑体_GBK" w:eastAsia="方正黑体_GBK"/>
          <w:sz w:val="32"/>
          <w:szCs w:val="32"/>
        </w:rPr>
      </w:pPr>
    </w:p>
    <w:p w14:paraId="7B0F3DD3">
      <w:pPr>
        <w:spacing w:line="700" w:lineRule="exact"/>
        <w:jc w:val="center"/>
        <w:rPr>
          <w:rFonts w:ascii="方正小标宋_GBK" w:eastAsia="方正小标宋_GBK"/>
          <w:sz w:val="44"/>
          <w:szCs w:val="44"/>
        </w:rPr>
      </w:pPr>
      <w:r>
        <w:rPr>
          <w:rFonts w:hint="eastAsia" w:ascii="方正小标宋_GBK" w:eastAsia="方正小标宋_GBK"/>
          <w:sz w:val="44"/>
          <w:szCs w:val="44"/>
        </w:rPr>
        <w:t>“驻村干部回村看看”情况汇总表</w:t>
      </w:r>
    </w:p>
    <w:p w14:paraId="1BE91E02">
      <w:pPr>
        <w:spacing w:line="594" w:lineRule="exact"/>
        <w:jc w:val="center"/>
        <w:rPr>
          <w:rFonts w:ascii="方正小标宋_GBK" w:eastAsia="方正小标宋_GBK"/>
          <w:sz w:val="44"/>
          <w:szCs w:val="44"/>
        </w:rPr>
      </w:pPr>
    </w:p>
    <w:tbl>
      <w:tblPr>
        <w:tblStyle w:val="10"/>
        <w:tblW w:w="13425" w:type="dxa"/>
        <w:jc w:val="center"/>
        <w:tblLayout w:type="fixed"/>
        <w:tblCellMar>
          <w:top w:w="0" w:type="dxa"/>
          <w:left w:w="108" w:type="dxa"/>
          <w:bottom w:w="0" w:type="dxa"/>
          <w:right w:w="108" w:type="dxa"/>
        </w:tblCellMar>
      </w:tblPr>
      <w:tblGrid>
        <w:gridCol w:w="498"/>
        <w:gridCol w:w="498"/>
        <w:gridCol w:w="498"/>
        <w:gridCol w:w="958"/>
        <w:gridCol w:w="1042"/>
        <w:gridCol w:w="874"/>
        <w:gridCol w:w="874"/>
        <w:gridCol w:w="1114"/>
        <w:gridCol w:w="1073"/>
        <w:gridCol w:w="1062"/>
        <w:gridCol w:w="665"/>
        <w:gridCol w:w="1198"/>
        <w:gridCol w:w="1031"/>
        <w:gridCol w:w="1020"/>
        <w:gridCol w:w="1020"/>
      </w:tblGrid>
      <w:tr w14:paraId="79EACB3A">
        <w:tblPrEx>
          <w:tblCellMar>
            <w:top w:w="0" w:type="dxa"/>
            <w:left w:w="108" w:type="dxa"/>
            <w:bottom w:w="0" w:type="dxa"/>
            <w:right w:w="108" w:type="dxa"/>
          </w:tblCellMar>
        </w:tblPrEx>
        <w:trPr>
          <w:trHeight w:val="645" w:hRule="atLeast"/>
          <w:jc w:val="center"/>
        </w:trPr>
        <w:tc>
          <w:tcPr>
            <w:tcW w:w="4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57F753">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序号</w:t>
            </w:r>
          </w:p>
        </w:tc>
        <w:tc>
          <w:tcPr>
            <w:tcW w:w="4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B61F92">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单位</w:t>
            </w:r>
          </w:p>
        </w:tc>
        <w:tc>
          <w:tcPr>
            <w:tcW w:w="6433" w:type="dxa"/>
            <w:gridSpan w:val="7"/>
            <w:tcBorders>
              <w:top w:val="single" w:color="auto" w:sz="4" w:space="0"/>
              <w:left w:val="nil"/>
              <w:bottom w:val="single" w:color="auto" w:sz="4" w:space="0"/>
              <w:right w:val="single" w:color="auto" w:sz="4" w:space="0"/>
            </w:tcBorders>
            <w:shd w:val="clear" w:color="auto" w:fill="auto"/>
            <w:vAlign w:val="center"/>
          </w:tcPr>
          <w:p w14:paraId="66F324F4">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参加“回村看看”干部情况</w:t>
            </w:r>
          </w:p>
        </w:tc>
        <w:tc>
          <w:tcPr>
            <w:tcW w:w="2925" w:type="dxa"/>
            <w:gridSpan w:val="3"/>
            <w:tcBorders>
              <w:top w:val="single" w:color="auto" w:sz="4" w:space="0"/>
              <w:left w:val="nil"/>
              <w:bottom w:val="single" w:color="auto" w:sz="4" w:space="0"/>
              <w:right w:val="single" w:color="auto" w:sz="4" w:space="0"/>
            </w:tcBorders>
            <w:shd w:val="clear" w:color="auto" w:fill="auto"/>
            <w:vAlign w:val="center"/>
          </w:tcPr>
          <w:p w14:paraId="48F424D8">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“回村看看”走访村及农户情况</w:t>
            </w:r>
          </w:p>
        </w:tc>
        <w:tc>
          <w:tcPr>
            <w:tcW w:w="10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87B597">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存在的问题（罗列具体</w:t>
            </w:r>
          </w:p>
          <w:p w14:paraId="46ED3B46">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问题）</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1305C1">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已帮助解决</w:t>
            </w:r>
          </w:p>
          <w:p w14:paraId="2225F289">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问题</w:t>
            </w:r>
          </w:p>
          <w:p w14:paraId="15221FF0">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个数（个）</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2DB6D1">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工作</w:t>
            </w:r>
          </w:p>
          <w:p w14:paraId="0A74AE12">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建议（条）</w:t>
            </w:r>
          </w:p>
        </w:tc>
      </w:tr>
      <w:tr w14:paraId="142D3DB5">
        <w:tblPrEx>
          <w:tblCellMar>
            <w:top w:w="0" w:type="dxa"/>
            <w:left w:w="108" w:type="dxa"/>
            <w:bottom w:w="0" w:type="dxa"/>
            <w:right w:w="108" w:type="dxa"/>
          </w:tblCellMar>
        </w:tblPrEx>
        <w:trPr>
          <w:trHeight w:val="645" w:hRule="atLeast"/>
          <w:jc w:val="center"/>
        </w:trPr>
        <w:tc>
          <w:tcPr>
            <w:tcW w:w="498" w:type="dxa"/>
            <w:vMerge w:val="continue"/>
            <w:tcBorders>
              <w:top w:val="single" w:color="auto" w:sz="4" w:space="0"/>
              <w:left w:val="single" w:color="auto" w:sz="4" w:space="0"/>
              <w:bottom w:val="single" w:color="auto" w:sz="4" w:space="0"/>
              <w:right w:val="single" w:color="auto" w:sz="4" w:space="0"/>
            </w:tcBorders>
            <w:vAlign w:val="center"/>
          </w:tcPr>
          <w:p w14:paraId="553482A1">
            <w:pPr>
              <w:widowControl/>
              <w:spacing w:line="360" w:lineRule="exact"/>
              <w:jc w:val="left"/>
              <w:rPr>
                <w:rFonts w:ascii="方正黑体_GBK" w:hAnsi="宋体" w:eastAsia="方正黑体_GBK" w:cs="宋体"/>
                <w:color w:val="000000"/>
                <w:kern w:val="0"/>
                <w:sz w:val="24"/>
                <w:szCs w:val="24"/>
              </w:rPr>
            </w:pPr>
          </w:p>
        </w:tc>
        <w:tc>
          <w:tcPr>
            <w:tcW w:w="498" w:type="dxa"/>
            <w:vMerge w:val="continue"/>
            <w:tcBorders>
              <w:top w:val="single" w:color="auto" w:sz="4" w:space="0"/>
              <w:left w:val="single" w:color="auto" w:sz="4" w:space="0"/>
              <w:bottom w:val="single" w:color="auto" w:sz="4" w:space="0"/>
              <w:right w:val="single" w:color="auto" w:sz="4" w:space="0"/>
            </w:tcBorders>
            <w:vAlign w:val="center"/>
          </w:tcPr>
          <w:p w14:paraId="1E868047">
            <w:pPr>
              <w:widowControl/>
              <w:spacing w:line="360" w:lineRule="exact"/>
              <w:jc w:val="left"/>
              <w:rPr>
                <w:rFonts w:ascii="方正黑体_GBK" w:hAnsi="宋体" w:eastAsia="方正黑体_GBK" w:cs="宋体"/>
                <w:color w:val="000000"/>
                <w:kern w:val="0"/>
                <w:sz w:val="24"/>
                <w:szCs w:val="24"/>
              </w:rPr>
            </w:pPr>
          </w:p>
        </w:tc>
        <w:tc>
          <w:tcPr>
            <w:tcW w:w="4246" w:type="dxa"/>
            <w:gridSpan w:val="5"/>
            <w:tcBorders>
              <w:top w:val="single" w:color="auto" w:sz="4" w:space="0"/>
              <w:left w:val="nil"/>
              <w:bottom w:val="single" w:color="auto" w:sz="4" w:space="0"/>
              <w:right w:val="single" w:color="auto" w:sz="4" w:space="0"/>
            </w:tcBorders>
            <w:shd w:val="clear" w:color="auto" w:fill="auto"/>
            <w:vAlign w:val="center"/>
          </w:tcPr>
          <w:p w14:paraId="02F2A21B">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脱贫攻坚工作开展以来派驻人数（不含现任在岗人员）</w:t>
            </w:r>
          </w:p>
        </w:tc>
        <w:tc>
          <w:tcPr>
            <w:tcW w:w="1114" w:type="dxa"/>
            <w:vMerge w:val="restart"/>
            <w:tcBorders>
              <w:top w:val="nil"/>
              <w:left w:val="single" w:color="auto" w:sz="4" w:space="0"/>
              <w:bottom w:val="single" w:color="auto" w:sz="4" w:space="0"/>
              <w:right w:val="single" w:color="auto" w:sz="4" w:space="0"/>
            </w:tcBorders>
            <w:shd w:val="clear" w:color="auto" w:fill="auto"/>
            <w:vAlign w:val="center"/>
          </w:tcPr>
          <w:p w14:paraId="6F37ADAB">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参加“回村看看”干部人数</w:t>
            </w:r>
          </w:p>
        </w:tc>
        <w:tc>
          <w:tcPr>
            <w:tcW w:w="1073" w:type="dxa"/>
            <w:vMerge w:val="restart"/>
            <w:tcBorders>
              <w:top w:val="nil"/>
              <w:left w:val="single" w:color="auto" w:sz="4" w:space="0"/>
              <w:bottom w:val="single" w:color="auto" w:sz="4" w:space="0"/>
              <w:right w:val="single" w:color="auto" w:sz="4" w:space="0"/>
            </w:tcBorders>
            <w:shd w:val="clear" w:color="auto" w:fill="auto"/>
            <w:vAlign w:val="center"/>
          </w:tcPr>
          <w:p w14:paraId="29EC9213">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未参加“回村看看”人数</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14:paraId="3E5C4CB7">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走访涉及村数</w:t>
            </w:r>
          </w:p>
          <w:p w14:paraId="4BE36446">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（个）</w:t>
            </w:r>
          </w:p>
        </w:tc>
        <w:tc>
          <w:tcPr>
            <w:tcW w:w="665" w:type="dxa"/>
            <w:vMerge w:val="restart"/>
            <w:tcBorders>
              <w:top w:val="nil"/>
              <w:left w:val="single" w:color="auto" w:sz="4" w:space="0"/>
              <w:bottom w:val="single" w:color="auto" w:sz="4" w:space="0"/>
              <w:right w:val="single" w:color="auto" w:sz="4" w:space="0"/>
            </w:tcBorders>
            <w:shd w:val="clear" w:color="auto" w:fill="auto"/>
            <w:vAlign w:val="center"/>
          </w:tcPr>
          <w:p w14:paraId="401BA1E7">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走访农户户数</w:t>
            </w:r>
          </w:p>
        </w:tc>
        <w:tc>
          <w:tcPr>
            <w:tcW w:w="1198" w:type="dxa"/>
            <w:vMerge w:val="restart"/>
            <w:tcBorders>
              <w:top w:val="nil"/>
              <w:left w:val="single" w:color="auto" w:sz="4" w:space="0"/>
              <w:bottom w:val="single" w:color="auto" w:sz="4" w:space="0"/>
              <w:right w:val="single" w:color="auto" w:sz="4" w:space="0"/>
            </w:tcBorders>
            <w:shd w:val="clear" w:color="auto" w:fill="auto"/>
            <w:vAlign w:val="center"/>
          </w:tcPr>
          <w:p w14:paraId="06E60393">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其中走访贫困户户数（含电访）</w:t>
            </w:r>
          </w:p>
        </w:tc>
        <w:tc>
          <w:tcPr>
            <w:tcW w:w="1031" w:type="dxa"/>
            <w:vMerge w:val="continue"/>
            <w:tcBorders>
              <w:top w:val="single" w:color="auto" w:sz="4" w:space="0"/>
              <w:left w:val="single" w:color="auto" w:sz="4" w:space="0"/>
              <w:bottom w:val="single" w:color="auto" w:sz="4" w:space="0"/>
              <w:right w:val="single" w:color="auto" w:sz="4" w:space="0"/>
            </w:tcBorders>
            <w:vAlign w:val="center"/>
          </w:tcPr>
          <w:p w14:paraId="21384EC4">
            <w:pPr>
              <w:widowControl/>
              <w:spacing w:line="360" w:lineRule="exact"/>
              <w:jc w:val="left"/>
              <w:rPr>
                <w:rFonts w:ascii="方正黑体_GBK" w:hAnsi="宋体" w:eastAsia="方正黑体_GBK" w:cs="宋体"/>
                <w:color w:val="000000"/>
                <w:kern w:val="0"/>
                <w:sz w:val="24"/>
                <w:szCs w:val="24"/>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1F35FAF4">
            <w:pPr>
              <w:widowControl/>
              <w:spacing w:line="360" w:lineRule="exact"/>
              <w:jc w:val="left"/>
              <w:rPr>
                <w:rFonts w:ascii="方正黑体_GBK" w:hAnsi="宋体" w:eastAsia="方正黑体_GBK" w:cs="宋体"/>
                <w:color w:val="000000"/>
                <w:kern w:val="0"/>
                <w:sz w:val="24"/>
                <w:szCs w:val="24"/>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1FE12D67">
            <w:pPr>
              <w:widowControl/>
              <w:spacing w:line="360" w:lineRule="exact"/>
              <w:jc w:val="left"/>
              <w:rPr>
                <w:rFonts w:ascii="方正黑体_GBK" w:hAnsi="宋体" w:eastAsia="方正黑体_GBK" w:cs="宋体"/>
                <w:color w:val="000000"/>
                <w:kern w:val="0"/>
                <w:sz w:val="24"/>
                <w:szCs w:val="24"/>
              </w:rPr>
            </w:pPr>
          </w:p>
        </w:tc>
      </w:tr>
      <w:tr w14:paraId="7787189C">
        <w:tblPrEx>
          <w:tblCellMar>
            <w:top w:w="0" w:type="dxa"/>
            <w:left w:w="108" w:type="dxa"/>
            <w:bottom w:w="0" w:type="dxa"/>
            <w:right w:w="108" w:type="dxa"/>
          </w:tblCellMar>
        </w:tblPrEx>
        <w:trPr>
          <w:trHeight w:val="1260" w:hRule="atLeast"/>
          <w:jc w:val="center"/>
        </w:trPr>
        <w:tc>
          <w:tcPr>
            <w:tcW w:w="498" w:type="dxa"/>
            <w:vMerge w:val="continue"/>
            <w:tcBorders>
              <w:top w:val="single" w:color="auto" w:sz="4" w:space="0"/>
              <w:left w:val="single" w:color="auto" w:sz="4" w:space="0"/>
              <w:bottom w:val="single" w:color="auto" w:sz="4" w:space="0"/>
              <w:right w:val="single" w:color="auto" w:sz="4" w:space="0"/>
            </w:tcBorders>
            <w:vAlign w:val="center"/>
          </w:tcPr>
          <w:p w14:paraId="27FC01AF">
            <w:pPr>
              <w:widowControl/>
              <w:spacing w:line="360" w:lineRule="exact"/>
              <w:jc w:val="left"/>
              <w:rPr>
                <w:rFonts w:ascii="方正黑体_GBK" w:hAnsi="宋体" w:eastAsia="方正黑体_GBK" w:cs="宋体"/>
                <w:color w:val="000000"/>
                <w:kern w:val="0"/>
                <w:sz w:val="24"/>
                <w:szCs w:val="24"/>
              </w:rPr>
            </w:pPr>
          </w:p>
        </w:tc>
        <w:tc>
          <w:tcPr>
            <w:tcW w:w="498" w:type="dxa"/>
            <w:vMerge w:val="continue"/>
            <w:tcBorders>
              <w:top w:val="single" w:color="auto" w:sz="4" w:space="0"/>
              <w:left w:val="single" w:color="auto" w:sz="4" w:space="0"/>
              <w:bottom w:val="single" w:color="auto" w:sz="4" w:space="0"/>
              <w:right w:val="single" w:color="auto" w:sz="4" w:space="0"/>
            </w:tcBorders>
            <w:vAlign w:val="center"/>
          </w:tcPr>
          <w:p w14:paraId="4B983FCF">
            <w:pPr>
              <w:widowControl/>
              <w:spacing w:line="360" w:lineRule="exact"/>
              <w:jc w:val="left"/>
              <w:rPr>
                <w:rFonts w:ascii="方正黑体_GBK" w:hAnsi="宋体" w:eastAsia="方正黑体_GBK" w:cs="宋体"/>
                <w:color w:val="000000"/>
                <w:kern w:val="0"/>
                <w:sz w:val="24"/>
                <w:szCs w:val="24"/>
              </w:rPr>
            </w:pPr>
          </w:p>
        </w:tc>
        <w:tc>
          <w:tcPr>
            <w:tcW w:w="498" w:type="dxa"/>
            <w:tcBorders>
              <w:top w:val="nil"/>
              <w:left w:val="nil"/>
              <w:bottom w:val="single" w:color="auto" w:sz="4" w:space="0"/>
              <w:right w:val="single" w:color="auto" w:sz="4" w:space="0"/>
            </w:tcBorders>
            <w:shd w:val="clear" w:color="auto" w:fill="auto"/>
            <w:vAlign w:val="center"/>
          </w:tcPr>
          <w:p w14:paraId="3075C921">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小计</w:t>
            </w:r>
          </w:p>
        </w:tc>
        <w:tc>
          <w:tcPr>
            <w:tcW w:w="958" w:type="dxa"/>
            <w:tcBorders>
              <w:top w:val="nil"/>
              <w:left w:val="nil"/>
              <w:bottom w:val="single" w:color="auto" w:sz="4" w:space="0"/>
              <w:right w:val="single" w:color="auto" w:sz="4" w:space="0"/>
            </w:tcBorders>
            <w:shd w:val="clear" w:color="auto" w:fill="auto"/>
            <w:vAlign w:val="center"/>
          </w:tcPr>
          <w:p w14:paraId="7DCCDF8A">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中央组织部选派来渝挂职干部</w:t>
            </w:r>
          </w:p>
        </w:tc>
        <w:tc>
          <w:tcPr>
            <w:tcW w:w="1042" w:type="dxa"/>
            <w:tcBorders>
              <w:top w:val="nil"/>
              <w:left w:val="nil"/>
              <w:bottom w:val="single" w:color="auto" w:sz="4" w:space="0"/>
              <w:right w:val="single" w:color="auto" w:sz="4" w:space="0"/>
            </w:tcBorders>
            <w:shd w:val="clear" w:color="auto" w:fill="auto"/>
            <w:vAlign w:val="center"/>
          </w:tcPr>
          <w:p w14:paraId="4B4DEE14">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中央单位选派挂职干部及第一书记</w:t>
            </w:r>
          </w:p>
        </w:tc>
        <w:tc>
          <w:tcPr>
            <w:tcW w:w="874" w:type="dxa"/>
            <w:tcBorders>
              <w:top w:val="nil"/>
              <w:left w:val="nil"/>
              <w:bottom w:val="single" w:color="auto" w:sz="4" w:space="0"/>
              <w:right w:val="single" w:color="auto" w:sz="4" w:space="0"/>
            </w:tcBorders>
            <w:shd w:val="clear" w:color="auto" w:fill="auto"/>
            <w:vAlign w:val="center"/>
          </w:tcPr>
          <w:p w14:paraId="4A9E53E9">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市级选派的驻乡驻村干部</w:t>
            </w:r>
          </w:p>
        </w:tc>
        <w:tc>
          <w:tcPr>
            <w:tcW w:w="874" w:type="dxa"/>
            <w:tcBorders>
              <w:top w:val="nil"/>
              <w:left w:val="nil"/>
              <w:bottom w:val="single" w:color="auto" w:sz="4" w:space="0"/>
              <w:right w:val="single" w:color="auto" w:sz="4" w:space="0"/>
            </w:tcBorders>
            <w:shd w:val="clear" w:color="auto" w:fill="auto"/>
            <w:vAlign w:val="center"/>
          </w:tcPr>
          <w:p w14:paraId="4496FBEA">
            <w:pPr>
              <w:widowControl/>
              <w:spacing w:line="360" w:lineRule="exact"/>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区县选派的驻乡驻村干部</w:t>
            </w:r>
          </w:p>
        </w:tc>
        <w:tc>
          <w:tcPr>
            <w:tcW w:w="1114" w:type="dxa"/>
            <w:vMerge w:val="continue"/>
            <w:tcBorders>
              <w:top w:val="nil"/>
              <w:left w:val="single" w:color="auto" w:sz="4" w:space="0"/>
              <w:bottom w:val="single" w:color="auto" w:sz="4" w:space="0"/>
              <w:right w:val="single" w:color="auto" w:sz="4" w:space="0"/>
            </w:tcBorders>
            <w:vAlign w:val="center"/>
          </w:tcPr>
          <w:p w14:paraId="76AF0A98">
            <w:pPr>
              <w:widowControl/>
              <w:spacing w:line="360" w:lineRule="exact"/>
              <w:jc w:val="left"/>
              <w:rPr>
                <w:rFonts w:ascii="方正黑体_GBK" w:hAnsi="宋体" w:eastAsia="方正黑体_GBK" w:cs="宋体"/>
                <w:color w:val="000000"/>
                <w:kern w:val="0"/>
                <w:sz w:val="24"/>
                <w:szCs w:val="24"/>
              </w:rPr>
            </w:pPr>
          </w:p>
        </w:tc>
        <w:tc>
          <w:tcPr>
            <w:tcW w:w="1073" w:type="dxa"/>
            <w:vMerge w:val="continue"/>
            <w:tcBorders>
              <w:top w:val="nil"/>
              <w:left w:val="single" w:color="auto" w:sz="4" w:space="0"/>
              <w:bottom w:val="single" w:color="auto" w:sz="4" w:space="0"/>
              <w:right w:val="single" w:color="auto" w:sz="4" w:space="0"/>
            </w:tcBorders>
            <w:vAlign w:val="center"/>
          </w:tcPr>
          <w:p w14:paraId="2B72845F">
            <w:pPr>
              <w:widowControl/>
              <w:spacing w:line="360" w:lineRule="exact"/>
              <w:jc w:val="left"/>
              <w:rPr>
                <w:rFonts w:ascii="方正黑体_GBK" w:hAnsi="宋体" w:eastAsia="方正黑体_GBK" w:cs="宋体"/>
                <w:color w:val="000000"/>
                <w:kern w:val="0"/>
                <w:sz w:val="24"/>
                <w:szCs w:val="24"/>
              </w:rPr>
            </w:pPr>
          </w:p>
        </w:tc>
        <w:tc>
          <w:tcPr>
            <w:tcW w:w="1062" w:type="dxa"/>
            <w:vMerge w:val="continue"/>
            <w:tcBorders>
              <w:top w:val="nil"/>
              <w:left w:val="single" w:color="auto" w:sz="4" w:space="0"/>
              <w:bottom w:val="single" w:color="auto" w:sz="4" w:space="0"/>
              <w:right w:val="single" w:color="auto" w:sz="4" w:space="0"/>
            </w:tcBorders>
            <w:vAlign w:val="center"/>
          </w:tcPr>
          <w:p w14:paraId="40371A03">
            <w:pPr>
              <w:widowControl/>
              <w:spacing w:line="360" w:lineRule="exact"/>
              <w:jc w:val="left"/>
              <w:rPr>
                <w:rFonts w:ascii="方正黑体_GBK" w:hAnsi="宋体" w:eastAsia="方正黑体_GBK" w:cs="宋体"/>
                <w:color w:val="000000"/>
                <w:kern w:val="0"/>
                <w:sz w:val="24"/>
                <w:szCs w:val="24"/>
              </w:rPr>
            </w:pPr>
          </w:p>
        </w:tc>
        <w:tc>
          <w:tcPr>
            <w:tcW w:w="665" w:type="dxa"/>
            <w:vMerge w:val="continue"/>
            <w:tcBorders>
              <w:top w:val="nil"/>
              <w:left w:val="single" w:color="auto" w:sz="4" w:space="0"/>
              <w:bottom w:val="single" w:color="auto" w:sz="4" w:space="0"/>
              <w:right w:val="single" w:color="auto" w:sz="4" w:space="0"/>
            </w:tcBorders>
            <w:vAlign w:val="center"/>
          </w:tcPr>
          <w:p w14:paraId="242FC934">
            <w:pPr>
              <w:widowControl/>
              <w:spacing w:line="360" w:lineRule="exact"/>
              <w:jc w:val="left"/>
              <w:rPr>
                <w:rFonts w:ascii="方正黑体_GBK" w:hAnsi="宋体" w:eastAsia="方正黑体_GBK" w:cs="宋体"/>
                <w:color w:val="000000"/>
                <w:kern w:val="0"/>
                <w:sz w:val="24"/>
                <w:szCs w:val="24"/>
              </w:rPr>
            </w:pPr>
          </w:p>
        </w:tc>
        <w:tc>
          <w:tcPr>
            <w:tcW w:w="1198" w:type="dxa"/>
            <w:vMerge w:val="continue"/>
            <w:tcBorders>
              <w:top w:val="nil"/>
              <w:left w:val="single" w:color="auto" w:sz="4" w:space="0"/>
              <w:bottom w:val="single" w:color="auto" w:sz="4" w:space="0"/>
              <w:right w:val="single" w:color="auto" w:sz="4" w:space="0"/>
            </w:tcBorders>
            <w:vAlign w:val="center"/>
          </w:tcPr>
          <w:p w14:paraId="53F8E443">
            <w:pPr>
              <w:widowControl/>
              <w:spacing w:line="360" w:lineRule="exact"/>
              <w:jc w:val="left"/>
              <w:rPr>
                <w:rFonts w:ascii="方正黑体_GBK" w:hAnsi="宋体" w:eastAsia="方正黑体_GBK" w:cs="宋体"/>
                <w:color w:val="000000"/>
                <w:kern w:val="0"/>
                <w:sz w:val="24"/>
                <w:szCs w:val="24"/>
              </w:rPr>
            </w:pPr>
          </w:p>
        </w:tc>
        <w:tc>
          <w:tcPr>
            <w:tcW w:w="1031" w:type="dxa"/>
            <w:vMerge w:val="continue"/>
            <w:tcBorders>
              <w:top w:val="single" w:color="auto" w:sz="4" w:space="0"/>
              <w:left w:val="single" w:color="auto" w:sz="4" w:space="0"/>
              <w:bottom w:val="single" w:color="auto" w:sz="4" w:space="0"/>
              <w:right w:val="single" w:color="auto" w:sz="4" w:space="0"/>
            </w:tcBorders>
            <w:vAlign w:val="center"/>
          </w:tcPr>
          <w:p w14:paraId="25A3E3DB">
            <w:pPr>
              <w:widowControl/>
              <w:spacing w:line="360" w:lineRule="exact"/>
              <w:jc w:val="left"/>
              <w:rPr>
                <w:rFonts w:ascii="方正黑体_GBK" w:hAnsi="宋体" w:eastAsia="方正黑体_GBK" w:cs="宋体"/>
                <w:color w:val="000000"/>
                <w:kern w:val="0"/>
                <w:sz w:val="24"/>
                <w:szCs w:val="24"/>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159574CA">
            <w:pPr>
              <w:widowControl/>
              <w:spacing w:line="360" w:lineRule="exact"/>
              <w:jc w:val="left"/>
              <w:rPr>
                <w:rFonts w:ascii="方正黑体_GBK" w:hAnsi="宋体" w:eastAsia="方正黑体_GBK" w:cs="宋体"/>
                <w:color w:val="000000"/>
                <w:kern w:val="0"/>
                <w:sz w:val="24"/>
                <w:szCs w:val="24"/>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0D3427C6">
            <w:pPr>
              <w:widowControl/>
              <w:spacing w:line="360" w:lineRule="exact"/>
              <w:jc w:val="left"/>
              <w:rPr>
                <w:rFonts w:ascii="方正黑体_GBK" w:hAnsi="宋体" w:eastAsia="方正黑体_GBK" w:cs="宋体"/>
                <w:color w:val="000000"/>
                <w:kern w:val="0"/>
                <w:sz w:val="24"/>
                <w:szCs w:val="24"/>
              </w:rPr>
            </w:pPr>
          </w:p>
        </w:tc>
      </w:tr>
      <w:tr w14:paraId="3D2A30D8">
        <w:tblPrEx>
          <w:tblCellMar>
            <w:top w:w="0" w:type="dxa"/>
            <w:left w:w="108" w:type="dxa"/>
            <w:bottom w:w="0" w:type="dxa"/>
            <w:right w:w="108" w:type="dxa"/>
          </w:tblCellMar>
        </w:tblPrEx>
        <w:trPr>
          <w:trHeight w:val="1095" w:hRule="atLeast"/>
          <w:jc w:val="center"/>
        </w:trPr>
        <w:tc>
          <w:tcPr>
            <w:tcW w:w="498" w:type="dxa"/>
            <w:tcBorders>
              <w:top w:val="nil"/>
              <w:left w:val="single" w:color="auto" w:sz="4" w:space="0"/>
              <w:bottom w:val="single" w:color="auto" w:sz="4" w:space="0"/>
              <w:right w:val="single" w:color="auto" w:sz="4" w:space="0"/>
            </w:tcBorders>
            <w:shd w:val="clear" w:color="auto" w:fill="auto"/>
            <w:vAlign w:val="center"/>
          </w:tcPr>
          <w:p w14:paraId="26A265B9">
            <w:pPr>
              <w:widowControl/>
              <w:spacing w:line="360" w:lineRule="exact"/>
              <w:rPr>
                <w:rFonts w:ascii="方正仿宋_GBK" w:hAnsi="宋体" w:eastAsia="方正仿宋_GBK" w:cs="宋体"/>
                <w:color w:val="000000"/>
                <w:kern w:val="0"/>
                <w:sz w:val="24"/>
                <w:szCs w:val="24"/>
              </w:rPr>
            </w:pPr>
          </w:p>
        </w:tc>
        <w:tc>
          <w:tcPr>
            <w:tcW w:w="498" w:type="dxa"/>
            <w:tcBorders>
              <w:top w:val="nil"/>
              <w:left w:val="nil"/>
              <w:bottom w:val="single" w:color="auto" w:sz="4" w:space="0"/>
              <w:right w:val="single" w:color="auto" w:sz="4" w:space="0"/>
            </w:tcBorders>
            <w:shd w:val="clear" w:color="auto" w:fill="auto"/>
            <w:vAlign w:val="center"/>
          </w:tcPr>
          <w:p w14:paraId="225C435D">
            <w:pPr>
              <w:widowControl/>
              <w:spacing w:line="360" w:lineRule="exact"/>
              <w:rPr>
                <w:rFonts w:ascii="方正仿宋_GBK" w:hAnsi="宋体" w:eastAsia="方正仿宋_GBK" w:cs="宋体"/>
                <w:color w:val="000000"/>
                <w:kern w:val="0"/>
                <w:sz w:val="24"/>
                <w:szCs w:val="24"/>
              </w:rPr>
            </w:pPr>
          </w:p>
        </w:tc>
        <w:tc>
          <w:tcPr>
            <w:tcW w:w="498" w:type="dxa"/>
            <w:tcBorders>
              <w:top w:val="nil"/>
              <w:left w:val="nil"/>
              <w:bottom w:val="single" w:color="auto" w:sz="4" w:space="0"/>
              <w:right w:val="single" w:color="auto" w:sz="4" w:space="0"/>
            </w:tcBorders>
            <w:shd w:val="clear" w:color="auto" w:fill="auto"/>
            <w:vAlign w:val="center"/>
          </w:tcPr>
          <w:p w14:paraId="0D417BF8">
            <w:pPr>
              <w:widowControl/>
              <w:spacing w:line="360" w:lineRule="exact"/>
              <w:jc w:val="center"/>
              <w:rPr>
                <w:rFonts w:ascii="方正仿宋_GBK" w:hAnsi="宋体" w:eastAsia="方正仿宋_GBK" w:cs="宋体"/>
                <w:color w:val="000000"/>
                <w:kern w:val="0"/>
                <w:sz w:val="24"/>
                <w:szCs w:val="24"/>
              </w:rPr>
            </w:pPr>
          </w:p>
        </w:tc>
        <w:tc>
          <w:tcPr>
            <w:tcW w:w="958" w:type="dxa"/>
            <w:tcBorders>
              <w:top w:val="nil"/>
              <w:left w:val="nil"/>
              <w:bottom w:val="single" w:color="auto" w:sz="4" w:space="0"/>
              <w:right w:val="single" w:color="auto" w:sz="4" w:space="0"/>
            </w:tcBorders>
            <w:shd w:val="clear" w:color="auto" w:fill="auto"/>
            <w:vAlign w:val="center"/>
          </w:tcPr>
          <w:p w14:paraId="7A6DDF56">
            <w:pPr>
              <w:widowControl/>
              <w:spacing w:line="360" w:lineRule="exact"/>
              <w:rPr>
                <w:rFonts w:ascii="方正仿宋_GBK" w:hAnsi="宋体" w:eastAsia="方正仿宋_GBK"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14:paraId="53DEC4F3">
            <w:pPr>
              <w:widowControl/>
              <w:spacing w:line="360" w:lineRule="exact"/>
              <w:jc w:val="center"/>
              <w:rPr>
                <w:rFonts w:ascii="方正仿宋_GBK" w:hAnsi="宋体" w:eastAsia="方正仿宋_GBK" w:cs="宋体"/>
                <w:color w:val="000000"/>
                <w:kern w:val="0"/>
                <w:sz w:val="24"/>
                <w:szCs w:val="24"/>
              </w:rPr>
            </w:pPr>
          </w:p>
        </w:tc>
        <w:tc>
          <w:tcPr>
            <w:tcW w:w="874" w:type="dxa"/>
            <w:tcBorders>
              <w:top w:val="nil"/>
              <w:left w:val="nil"/>
              <w:bottom w:val="single" w:color="auto" w:sz="4" w:space="0"/>
              <w:right w:val="single" w:color="auto" w:sz="4" w:space="0"/>
            </w:tcBorders>
            <w:shd w:val="clear" w:color="auto" w:fill="auto"/>
            <w:vAlign w:val="center"/>
          </w:tcPr>
          <w:p w14:paraId="09379C44">
            <w:pPr>
              <w:widowControl/>
              <w:spacing w:line="360" w:lineRule="exact"/>
              <w:jc w:val="center"/>
              <w:rPr>
                <w:rFonts w:ascii="方正仿宋_GBK" w:hAnsi="宋体" w:eastAsia="方正仿宋_GBK" w:cs="宋体"/>
                <w:color w:val="000000"/>
                <w:kern w:val="0"/>
                <w:sz w:val="24"/>
                <w:szCs w:val="24"/>
              </w:rPr>
            </w:pPr>
          </w:p>
          <w:p w14:paraId="057E02F7">
            <w:pPr>
              <w:widowControl/>
              <w:spacing w:line="360" w:lineRule="exact"/>
              <w:jc w:val="center"/>
              <w:rPr>
                <w:rFonts w:ascii="方正仿宋_GBK" w:hAnsi="宋体" w:eastAsia="方正仿宋_GBK" w:cs="宋体"/>
                <w:color w:val="000000"/>
                <w:kern w:val="0"/>
                <w:sz w:val="24"/>
                <w:szCs w:val="24"/>
              </w:rPr>
            </w:pPr>
          </w:p>
        </w:tc>
        <w:tc>
          <w:tcPr>
            <w:tcW w:w="874" w:type="dxa"/>
            <w:tcBorders>
              <w:top w:val="nil"/>
              <w:left w:val="nil"/>
              <w:bottom w:val="single" w:color="auto" w:sz="4" w:space="0"/>
              <w:right w:val="single" w:color="auto" w:sz="4" w:space="0"/>
            </w:tcBorders>
            <w:shd w:val="clear" w:color="auto" w:fill="auto"/>
            <w:vAlign w:val="center"/>
          </w:tcPr>
          <w:p w14:paraId="7AA07604">
            <w:pPr>
              <w:widowControl/>
              <w:spacing w:line="360" w:lineRule="exact"/>
              <w:jc w:val="center"/>
              <w:rPr>
                <w:rFonts w:ascii="方正仿宋_GBK" w:hAnsi="宋体" w:eastAsia="方正仿宋_GBK" w:cs="宋体"/>
                <w:color w:val="000000"/>
                <w:kern w:val="0"/>
                <w:sz w:val="24"/>
                <w:szCs w:val="24"/>
              </w:rPr>
            </w:pPr>
          </w:p>
        </w:tc>
        <w:tc>
          <w:tcPr>
            <w:tcW w:w="1114" w:type="dxa"/>
            <w:tcBorders>
              <w:top w:val="nil"/>
              <w:left w:val="nil"/>
              <w:bottom w:val="single" w:color="auto" w:sz="4" w:space="0"/>
              <w:right w:val="single" w:color="auto" w:sz="4" w:space="0"/>
            </w:tcBorders>
            <w:shd w:val="clear" w:color="auto" w:fill="auto"/>
            <w:vAlign w:val="center"/>
          </w:tcPr>
          <w:p w14:paraId="22769A81">
            <w:pPr>
              <w:widowControl/>
              <w:spacing w:line="360" w:lineRule="exact"/>
              <w:jc w:val="center"/>
              <w:rPr>
                <w:rFonts w:ascii="方正仿宋_GBK" w:hAnsi="宋体" w:eastAsia="方正仿宋_GBK" w:cs="宋体"/>
                <w:color w:val="000000"/>
                <w:kern w:val="0"/>
                <w:sz w:val="24"/>
                <w:szCs w:val="24"/>
              </w:rPr>
            </w:pPr>
          </w:p>
        </w:tc>
        <w:tc>
          <w:tcPr>
            <w:tcW w:w="1073" w:type="dxa"/>
            <w:tcBorders>
              <w:top w:val="nil"/>
              <w:left w:val="nil"/>
              <w:bottom w:val="single" w:color="auto" w:sz="4" w:space="0"/>
              <w:right w:val="single" w:color="auto" w:sz="4" w:space="0"/>
            </w:tcBorders>
            <w:shd w:val="clear" w:color="auto" w:fill="auto"/>
            <w:vAlign w:val="center"/>
          </w:tcPr>
          <w:p w14:paraId="40BB2E42">
            <w:pPr>
              <w:widowControl/>
              <w:spacing w:line="360" w:lineRule="exact"/>
              <w:jc w:val="center"/>
              <w:rPr>
                <w:rFonts w:ascii="方正仿宋_GBK" w:hAnsi="宋体" w:eastAsia="方正仿宋_GBK" w:cs="宋体"/>
                <w:color w:val="000000"/>
                <w:kern w:val="0"/>
                <w:sz w:val="24"/>
                <w:szCs w:val="24"/>
              </w:rPr>
            </w:pPr>
          </w:p>
        </w:tc>
        <w:tc>
          <w:tcPr>
            <w:tcW w:w="1062" w:type="dxa"/>
            <w:tcBorders>
              <w:top w:val="nil"/>
              <w:left w:val="nil"/>
              <w:bottom w:val="single" w:color="auto" w:sz="4" w:space="0"/>
              <w:right w:val="single" w:color="auto" w:sz="4" w:space="0"/>
            </w:tcBorders>
            <w:shd w:val="clear" w:color="auto" w:fill="auto"/>
            <w:vAlign w:val="center"/>
          </w:tcPr>
          <w:p w14:paraId="6CDD74D1">
            <w:pPr>
              <w:widowControl/>
              <w:spacing w:line="360" w:lineRule="exact"/>
              <w:jc w:val="center"/>
              <w:rPr>
                <w:rFonts w:ascii="方正仿宋_GBK" w:hAnsi="宋体" w:eastAsia="方正仿宋_GBK" w:cs="宋体"/>
                <w:color w:val="000000"/>
                <w:kern w:val="0"/>
                <w:sz w:val="24"/>
                <w:szCs w:val="24"/>
              </w:rPr>
            </w:pPr>
          </w:p>
        </w:tc>
        <w:tc>
          <w:tcPr>
            <w:tcW w:w="665" w:type="dxa"/>
            <w:tcBorders>
              <w:top w:val="nil"/>
              <w:left w:val="nil"/>
              <w:bottom w:val="single" w:color="auto" w:sz="4" w:space="0"/>
              <w:right w:val="single" w:color="auto" w:sz="4" w:space="0"/>
            </w:tcBorders>
            <w:shd w:val="clear" w:color="auto" w:fill="auto"/>
            <w:vAlign w:val="center"/>
          </w:tcPr>
          <w:p w14:paraId="058A74E1">
            <w:pPr>
              <w:widowControl/>
              <w:spacing w:line="360" w:lineRule="exact"/>
              <w:jc w:val="center"/>
              <w:rPr>
                <w:rFonts w:ascii="方正仿宋_GBK" w:hAnsi="宋体" w:eastAsia="方正仿宋_GBK" w:cs="宋体"/>
                <w:color w:val="000000"/>
                <w:kern w:val="0"/>
                <w:sz w:val="24"/>
                <w:szCs w:val="24"/>
              </w:rPr>
            </w:pPr>
          </w:p>
        </w:tc>
        <w:tc>
          <w:tcPr>
            <w:tcW w:w="1198" w:type="dxa"/>
            <w:tcBorders>
              <w:top w:val="nil"/>
              <w:left w:val="nil"/>
              <w:bottom w:val="single" w:color="auto" w:sz="4" w:space="0"/>
              <w:right w:val="single" w:color="auto" w:sz="4" w:space="0"/>
            </w:tcBorders>
            <w:shd w:val="clear" w:color="auto" w:fill="auto"/>
            <w:vAlign w:val="center"/>
          </w:tcPr>
          <w:p w14:paraId="43C930A0">
            <w:pPr>
              <w:widowControl/>
              <w:spacing w:line="360" w:lineRule="exact"/>
              <w:jc w:val="center"/>
              <w:rPr>
                <w:rFonts w:ascii="方正仿宋_GBK" w:hAnsi="宋体" w:eastAsia="方正仿宋_GBK" w:cs="宋体"/>
                <w:color w:val="000000"/>
                <w:kern w:val="0"/>
                <w:sz w:val="24"/>
                <w:szCs w:val="24"/>
              </w:rPr>
            </w:pPr>
          </w:p>
        </w:tc>
        <w:tc>
          <w:tcPr>
            <w:tcW w:w="1031" w:type="dxa"/>
            <w:tcBorders>
              <w:top w:val="nil"/>
              <w:left w:val="nil"/>
              <w:bottom w:val="single" w:color="auto" w:sz="4" w:space="0"/>
              <w:right w:val="single" w:color="auto" w:sz="4" w:space="0"/>
            </w:tcBorders>
            <w:shd w:val="clear" w:color="auto" w:fill="auto"/>
            <w:vAlign w:val="center"/>
          </w:tcPr>
          <w:p w14:paraId="2F7939C2">
            <w:pPr>
              <w:widowControl/>
              <w:spacing w:line="360" w:lineRule="exact"/>
              <w:jc w:val="center"/>
              <w:rPr>
                <w:rFonts w:ascii="方正仿宋_GBK" w:hAnsi="宋体" w:eastAsia="方正仿宋_GBK" w:cs="宋体"/>
                <w:color w:val="000000"/>
                <w:kern w:val="0"/>
                <w:sz w:val="24"/>
                <w:szCs w:val="24"/>
              </w:rPr>
            </w:pPr>
          </w:p>
        </w:tc>
        <w:tc>
          <w:tcPr>
            <w:tcW w:w="1020" w:type="dxa"/>
            <w:tcBorders>
              <w:top w:val="nil"/>
              <w:left w:val="nil"/>
              <w:bottom w:val="single" w:color="auto" w:sz="4" w:space="0"/>
              <w:right w:val="single" w:color="auto" w:sz="4" w:space="0"/>
            </w:tcBorders>
            <w:shd w:val="clear" w:color="auto" w:fill="auto"/>
            <w:vAlign w:val="center"/>
          </w:tcPr>
          <w:p w14:paraId="73AB1F67">
            <w:pPr>
              <w:widowControl/>
              <w:spacing w:line="360" w:lineRule="exact"/>
              <w:jc w:val="center"/>
              <w:rPr>
                <w:rFonts w:ascii="方正仿宋_GBK" w:hAnsi="宋体" w:eastAsia="方正仿宋_GBK" w:cs="宋体"/>
                <w:color w:val="000000"/>
                <w:kern w:val="0"/>
                <w:sz w:val="24"/>
                <w:szCs w:val="24"/>
              </w:rPr>
            </w:pPr>
          </w:p>
        </w:tc>
        <w:tc>
          <w:tcPr>
            <w:tcW w:w="1020" w:type="dxa"/>
            <w:tcBorders>
              <w:top w:val="nil"/>
              <w:left w:val="nil"/>
              <w:bottom w:val="single" w:color="auto" w:sz="4" w:space="0"/>
              <w:right w:val="single" w:color="auto" w:sz="4" w:space="0"/>
            </w:tcBorders>
            <w:shd w:val="clear" w:color="auto" w:fill="auto"/>
            <w:vAlign w:val="center"/>
          </w:tcPr>
          <w:p w14:paraId="5C7A325E">
            <w:pPr>
              <w:widowControl/>
              <w:spacing w:line="360" w:lineRule="exact"/>
              <w:jc w:val="center"/>
              <w:rPr>
                <w:rFonts w:ascii="方正仿宋_GBK" w:hAnsi="宋体" w:eastAsia="方正仿宋_GBK" w:cs="宋体"/>
                <w:color w:val="000000"/>
                <w:kern w:val="0"/>
                <w:sz w:val="24"/>
                <w:szCs w:val="24"/>
              </w:rPr>
            </w:pPr>
          </w:p>
        </w:tc>
      </w:tr>
    </w:tbl>
    <w:p w14:paraId="2875AAB8">
      <w:pPr>
        <w:spacing w:line="594" w:lineRule="exact"/>
        <w:rPr>
          <w:rFonts w:ascii="方正仿宋_GBK" w:eastAsia="方正仿宋_GBK"/>
          <w:sz w:val="32"/>
          <w:szCs w:val="32"/>
        </w:rPr>
        <w:sectPr>
          <w:pgSz w:w="16838" w:h="11906" w:orient="landscape"/>
          <w:pgMar w:top="1446" w:right="1985" w:bottom="1446" w:left="1644" w:header="851" w:footer="1474" w:gutter="0"/>
          <w:cols w:space="425" w:num="1"/>
          <w:docGrid w:linePitch="312" w:charSpace="0"/>
        </w:sectPr>
      </w:pPr>
    </w:p>
    <w:p w14:paraId="644AA6EA">
      <w:pPr>
        <w:spacing w:line="594" w:lineRule="exact"/>
        <w:rPr>
          <w:rFonts w:ascii="方正黑体_GBK" w:eastAsia="方正黑体_GBK"/>
          <w:sz w:val="32"/>
          <w:szCs w:val="32"/>
        </w:rPr>
      </w:pPr>
      <w:r>
        <w:rPr>
          <w:rFonts w:hint="eastAsia" w:ascii="方正黑体_GBK" w:eastAsia="方正黑体_GBK"/>
          <w:sz w:val="32"/>
          <w:szCs w:val="32"/>
        </w:rPr>
        <w:t>附件</w:t>
      </w:r>
      <w:r>
        <w:rPr>
          <w:rFonts w:eastAsia="方正黑体_GBK"/>
          <w:sz w:val="32"/>
          <w:szCs w:val="32"/>
        </w:rPr>
        <w:t>2</w:t>
      </w:r>
    </w:p>
    <w:p w14:paraId="28EFC96F">
      <w:pPr>
        <w:spacing w:line="594" w:lineRule="exact"/>
        <w:rPr>
          <w:rFonts w:eastAsia="方正仿宋_GBK"/>
          <w:sz w:val="32"/>
          <w:szCs w:val="32"/>
        </w:rPr>
      </w:pPr>
    </w:p>
    <w:p w14:paraId="6D3221B9">
      <w:pPr>
        <w:spacing w:line="700" w:lineRule="exact"/>
        <w:jc w:val="center"/>
        <w:rPr>
          <w:rFonts w:ascii="方正小标宋_GBK" w:eastAsia="方正小标宋_GBK"/>
          <w:sz w:val="44"/>
          <w:szCs w:val="44"/>
        </w:rPr>
      </w:pPr>
      <w:r>
        <w:rPr>
          <w:rFonts w:hint="eastAsia" w:ascii="方正小标宋_GBK" w:eastAsia="方正小标宋_GBK"/>
          <w:sz w:val="44"/>
          <w:szCs w:val="44"/>
        </w:rPr>
        <w:t>“帮扶干部与贫困户谈脱贫”情况汇总表</w:t>
      </w:r>
    </w:p>
    <w:p w14:paraId="38DB0882">
      <w:pPr>
        <w:spacing w:line="594" w:lineRule="exact"/>
        <w:jc w:val="center"/>
        <w:rPr>
          <w:rFonts w:ascii="方正小标宋_GBK" w:eastAsia="方正小标宋_GBK"/>
          <w:sz w:val="44"/>
          <w:szCs w:val="44"/>
        </w:rPr>
      </w:pPr>
    </w:p>
    <w:tbl>
      <w:tblPr>
        <w:tblStyle w:val="10"/>
        <w:tblW w:w="14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720"/>
        <w:gridCol w:w="819"/>
        <w:gridCol w:w="1341"/>
        <w:gridCol w:w="1080"/>
        <w:gridCol w:w="1080"/>
        <w:gridCol w:w="1080"/>
        <w:gridCol w:w="1080"/>
        <w:gridCol w:w="1080"/>
        <w:gridCol w:w="1080"/>
        <w:gridCol w:w="1080"/>
        <w:gridCol w:w="1080"/>
        <w:gridCol w:w="1080"/>
        <w:gridCol w:w="1080"/>
      </w:tblGrid>
      <w:tr w14:paraId="4FA1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88" w:type="dxa"/>
            <w:vMerge w:val="restart"/>
            <w:shd w:val="clear" w:color="auto" w:fill="auto"/>
            <w:vAlign w:val="center"/>
          </w:tcPr>
          <w:p w14:paraId="4224FDE7">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序号</w:t>
            </w:r>
          </w:p>
        </w:tc>
        <w:tc>
          <w:tcPr>
            <w:tcW w:w="720" w:type="dxa"/>
            <w:vMerge w:val="restart"/>
            <w:shd w:val="clear" w:color="auto" w:fill="auto"/>
            <w:vAlign w:val="center"/>
          </w:tcPr>
          <w:p w14:paraId="53A1144A">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单位</w:t>
            </w:r>
          </w:p>
        </w:tc>
        <w:tc>
          <w:tcPr>
            <w:tcW w:w="8640" w:type="dxa"/>
            <w:gridSpan w:val="8"/>
            <w:vMerge w:val="restart"/>
            <w:shd w:val="clear" w:color="auto" w:fill="auto"/>
            <w:vAlign w:val="center"/>
          </w:tcPr>
          <w:p w14:paraId="1E74FAC4">
            <w:pPr>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参加帮扶干部与贫困户谈脱贫情况</w:t>
            </w:r>
          </w:p>
        </w:tc>
        <w:tc>
          <w:tcPr>
            <w:tcW w:w="1080" w:type="dxa"/>
            <w:vMerge w:val="restart"/>
            <w:shd w:val="clear" w:color="auto" w:fill="auto"/>
            <w:vAlign w:val="center"/>
          </w:tcPr>
          <w:p w14:paraId="34E74D86">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走访贫困户户数（含电访）</w:t>
            </w:r>
          </w:p>
        </w:tc>
        <w:tc>
          <w:tcPr>
            <w:tcW w:w="1080" w:type="dxa"/>
            <w:vMerge w:val="restart"/>
            <w:shd w:val="clear" w:color="auto" w:fill="auto"/>
            <w:vAlign w:val="center"/>
          </w:tcPr>
          <w:p w14:paraId="4C85243C">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存在的问题（罗列具体问题）</w:t>
            </w:r>
          </w:p>
        </w:tc>
        <w:tc>
          <w:tcPr>
            <w:tcW w:w="1080" w:type="dxa"/>
            <w:vMerge w:val="restart"/>
            <w:shd w:val="clear" w:color="auto" w:fill="auto"/>
            <w:vAlign w:val="center"/>
          </w:tcPr>
          <w:p w14:paraId="0E3BABDB">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已帮助解决问题</w:t>
            </w:r>
          </w:p>
        </w:tc>
        <w:tc>
          <w:tcPr>
            <w:tcW w:w="1080" w:type="dxa"/>
            <w:vMerge w:val="restart"/>
            <w:shd w:val="clear" w:color="auto" w:fill="auto"/>
            <w:vAlign w:val="center"/>
          </w:tcPr>
          <w:p w14:paraId="0AE1039A">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工作建议（条）</w:t>
            </w:r>
          </w:p>
        </w:tc>
      </w:tr>
      <w:tr w14:paraId="1CAC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88" w:type="dxa"/>
            <w:vMerge w:val="continue"/>
            <w:vAlign w:val="center"/>
          </w:tcPr>
          <w:p w14:paraId="7787AB38">
            <w:pPr>
              <w:widowControl/>
              <w:spacing w:line="360" w:lineRule="exact"/>
              <w:jc w:val="left"/>
              <w:rPr>
                <w:rFonts w:ascii="方正黑体_GBK" w:hAnsi="宋体" w:eastAsia="方正黑体_GBK"/>
                <w:color w:val="000000"/>
                <w:kern w:val="0"/>
                <w:sz w:val="24"/>
                <w:szCs w:val="24"/>
              </w:rPr>
            </w:pPr>
          </w:p>
        </w:tc>
        <w:tc>
          <w:tcPr>
            <w:tcW w:w="720" w:type="dxa"/>
            <w:vMerge w:val="continue"/>
            <w:vAlign w:val="center"/>
          </w:tcPr>
          <w:p w14:paraId="0E6A70AA">
            <w:pPr>
              <w:widowControl/>
              <w:spacing w:line="360" w:lineRule="exact"/>
              <w:jc w:val="left"/>
              <w:rPr>
                <w:rFonts w:ascii="方正黑体_GBK" w:hAnsi="宋体" w:eastAsia="方正黑体_GBK"/>
                <w:color w:val="000000"/>
                <w:kern w:val="0"/>
                <w:sz w:val="24"/>
                <w:szCs w:val="24"/>
              </w:rPr>
            </w:pPr>
          </w:p>
        </w:tc>
        <w:tc>
          <w:tcPr>
            <w:tcW w:w="8640" w:type="dxa"/>
            <w:gridSpan w:val="8"/>
            <w:vMerge w:val="continue"/>
            <w:vAlign w:val="center"/>
          </w:tcPr>
          <w:p w14:paraId="335EEEC5">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14:paraId="52BD3BCB">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14:paraId="11E67B9E">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14:paraId="39A48380">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14:paraId="594078D4">
            <w:pPr>
              <w:widowControl/>
              <w:spacing w:line="360" w:lineRule="exact"/>
              <w:jc w:val="left"/>
              <w:rPr>
                <w:rFonts w:ascii="方正黑体_GBK" w:hAnsi="宋体" w:eastAsia="方正黑体_GBK"/>
                <w:color w:val="000000"/>
                <w:kern w:val="0"/>
                <w:sz w:val="24"/>
                <w:szCs w:val="24"/>
              </w:rPr>
            </w:pPr>
          </w:p>
        </w:tc>
      </w:tr>
      <w:tr w14:paraId="09D0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88" w:type="dxa"/>
            <w:vMerge w:val="continue"/>
            <w:vAlign w:val="center"/>
          </w:tcPr>
          <w:p w14:paraId="0286756F">
            <w:pPr>
              <w:widowControl/>
              <w:spacing w:line="360" w:lineRule="exact"/>
              <w:jc w:val="left"/>
              <w:rPr>
                <w:rFonts w:ascii="方正黑体_GBK" w:hAnsi="宋体" w:eastAsia="方正黑体_GBK"/>
                <w:color w:val="000000"/>
                <w:kern w:val="0"/>
                <w:sz w:val="24"/>
                <w:szCs w:val="24"/>
              </w:rPr>
            </w:pPr>
          </w:p>
        </w:tc>
        <w:tc>
          <w:tcPr>
            <w:tcW w:w="720" w:type="dxa"/>
            <w:vMerge w:val="continue"/>
            <w:vAlign w:val="center"/>
          </w:tcPr>
          <w:p w14:paraId="1AD51809">
            <w:pPr>
              <w:widowControl/>
              <w:spacing w:line="360" w:lineRule="exact"/>
              <w:jc w:val="left"/>
              <w:rPr>
                <w:rFonts w:ascii="方正黑体_GBK" w:hAnsi="宋体" w:eastAsia="方正黑体_GBK"/>
                <w:color w:val="000000"/>
                <w:kern w:val="0"/>
                <w:sz w:val="24"/>
                <w:szCs w:val="24"/>
              </w:rPr>
            </w:pPr>
          </w:p>
        </w:tc>
        <w:tc>
          <w:tcPr>
            <w:tcW w:w="819" w:type="dxa"/>
            <w:vMerge w:val="restart"/>
            <w:shd w:val="clear" w:color="auto" w:fill="auto"/>
            <w:vAlign w:val="center"/>
          </w:tcPr>
          <w:p w14:paraId="72567B71">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小计</w:t>
            </w:r>
          </w:p>
        </w:tc>
        <w:tc>
          <w:tcPr>
            <w:tcW w:w="5661" w:type="dxa"/>
            <w:gridSpan w:val="5"/>
            <w:shd w:val="clear" w:color="auto" w:fill="auto"/>
            <w:vAlign w:val="center"/>
          </w:tcPr>
          <w:p w14:paraId="16E83FAE">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现任派驻人数</w:t>
            </w:r>
          </w:p>
        </w:tc>
        <w:tc>
          <w:tcPr>
            <w:tcW w:w="1080" w:type="dxa"/>
            <w:vMerge w:val="restart"/>
            <w:shd w:val="clear" w:color="auto" w:fill="auto"/>
            <w:vAlign w:val="center"/>
          </w:tcPr>
          <w:p w14:paraId="7940DF1D">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参加帮扶干部与贫困户谈脱贫人数</w:t>
            </w:r>
          </w:p>
        </w:tc>
        <w:tc>
          <w:tcPr>
            <w:tcW w:w="1080" w:type="dxa"/>
            <w:vMerge w:val="restart"/>
            <w:shd w:val="clear" w:color="auto" w:fill="auto"/>
            <w:vAlign w:val="center"/>
          </w:tcPr>
          <w:p w14:paraId="7DD0B418">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未参加帮扶干部与贫困户谈脱贫人数</w:t>
            </w:r>
          </w:p>
        </w:tc>
        <w:tc>
          <w:tcPr>
            <w:tcW w:w="1080" w:type="dxa"/>
            <w:vMerge w:val="continue"/>
            <w:vAlign w:val="center"/>
          </w:tcPr>
          <w:p w14:paraId="3ED69B45">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14:paraId="63B050B1">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14:paraId="43EEF46D">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14:paraId="7D2769B3">
            <w:pPr>
              <w:widowControl/>
              <w:spacing w:line="360" w:lineRule="exact"/>
              <w:jc w:val="left"/>
              <w:rPr>
                <w:rFonts w:ascii="方正黑体_GBK" w:hAnsi="宋体" w:eastAsia="方正黑体_GBK"/>
                <w:color w:val="000000"/>
                <w:kern w:val="0"/>
                <w:sz w:val="24"/>
                <w:szCs w:val="24"/>
              </w:rPr>
            </w:pPr>
          </w:p>
        </w:tc>
      </w:tr>
      <w:tr w14:paraId="6F90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588" w:type="dxa"/>
            <w:vMerge w:val="continue"/>
            <w:vAlign w:val="center"/>
          </w:tcPr>
          <w:p w14:paraId="262A32BF">
            <w:pPr>
              <w:widowControl/>
              <w:spacing w:line="360" w:lineRule="exact"/>
              <w:jc w:val="left"/>
              <w:rPr>
                <w:rFonts w:ascii="方正黑体_GBK" w:hAnsi="宋体" w:eastAsia="方正黑体_GBK"/>
                <w:color w:val="000000"/>
                <w:kern w:val="0"/>
                <w:sz w:val="24"/>
                <w:szCs w:val="24"/>
              </w:rPr>
            </w:pPr>
          </w:p>
        </w:tc>
        <w:tc>
          <w:tcPr>
            <w:tcW w:w="720" w:type="dxa"/>
            <w:vMerge w:val="continue"/>
            <w:vAlign w:val="center"/>
          </w:tcPr>
          <w:p w14:paraId="0C3C1BDA">
            <w:pPr>
              <w:widowControl/>
              <w:spacing w:line="360" w:lineRule="exact"/>
              <w:jc w:val="left"/>
              <w:rPr>
                <w:rFonts w:ascii="方正黑体_GBK" w:hAnsi="宋体" w:eastAsia="方正黑体_GBK"/>
                <w:color w:val="000000"/>
                <w:kern w:val="0"/>
                <w:sz w:val="24"/>
                <w:szCs w:val="24"/>
              </w:rPr>
            </w:pPr>
          </w:p>
        </w:tc>
        <w:tc>
          <w:tcPr>
            <w:tcW w:w="819" w:type="dxa"/>
            <w:vMerge w:val="continue"/>
            <w:vAlign w:val="center"/>
          </w:tcPr>
          <w:p w14:paraId="1EE76F7F">
            <w:pPr>
              <w:widowControl/>
              <w:spacing w:line="360" w:lineRule="exact"/>
              <w:jc w:val="left"/>
              <w:rPr>
                <w:rFonts w:ascii="方正黑体_GBK" w:hAnsi="宋体" w:eastAsia="方正黑体_GBK"/>
                <w:color w:val="000000"/>
                <w:kern w:val="0"/>
                <w:sz w:val="24"/>
                <w:szCs w:val="24"/>
              </w:rPr>
            </w:pPr>
          </w:p>
        </w:tc>
        <w:tc>
          <w:tcPr>
            <w:tcW w:w="1341" w:type="dxa"/>
            <w:shd w:val="clear" w:color="auto" w:fill="auto"/>
            <w:vAlign w:val="center"/>
          </w:tcPr>
          <w:p w14:paraId="0EC8B547">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中央组织部选派来渝挂职干部</w:t>
            </w:r>
          </w:p>
        </w:tc>
        <w:tc>
          <w:tcPr>
            <w:tcW w:w="1080" w:type="dxa"/>
            <w:shd w:val="clear" w:color="auto" w:fill="auto"/>
            <w:vAlign w:val="center"/>
          </w:tcPr>
          <w:p w14:paraId="327BE4ED">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中央单位选派挂职干部及第一书记</w:t>
            </w:r>
          </w:p>
        </w:tc>
        <w:tc>
          <w:tcPr>
            <w:tcW w:w="1080" w:type="dxa"/>
            <w:shd w:val="clear" w:color="auto" w:fill="auto"/>
            <w:vAlign w:val="center"/>
          </w:tcPr>
          <w:p w14:paraId="3C708A3B">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鲁渝扶贫协作挂职干部</w:t>
            </w:r>
          </w:p>
        </w:tc>
        <w:tc>
          <w:tcPr>
            <w:tcW w:w="1080" w:type="dxa"/>
            <w:shd w:val="clear" w:color="auto" w:fill="auto"/>
            <w:vAlign w:val="center"/>
          </w:tcPr>
          <w:p w14:paraId="10AB20E1">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市级选派的驻乡驻村干部</w:t>
            </w:r>
          </w:p>
        </w:tc>
        <w:tc>
          <w:tcPr>
            <w:tcW w:w="1080" w:type="dxa"/>
            <w:shd w:val="clear" w:color="auto" w:fill="auto"/>
            <w:vAlign w:val="center"/>
          </w:tcPr>
          <w:p w14:paraId="4D5B4FFD">
            <w:pPr>
              <w:widowControl/>
              <w:spacing w:line="360" w:lineRule="exact"/>
              <w:jc w:val="center"/>
              <w:rPr>
                <w:rFonts w:ascii="方正黑体_GBK" w:hAnsi="宋体" w:eastAsia="方正黑体_GBK"/>
                <w:color w:val="000000"/>
                <w:kern w:val="0"/>
                <w:sz w:val="24"/>
                <w:szCs w:val="24"/>
              </w:rPr>
            </w:pPr>
            <w:r>
              <w:rPr>
                <w:rFonts w:hint="eastAsia" w:ascii="方正黑体_GBK" w:hAnsi="宋体" w:eastAsia="方正黑体_GBK"/>
                <w:color w:val="000000"/>
                <w:kern w:val="0"/>
                <w:sz w:val="24"/>
                <w:szCs w:val="24"/>
              </w:rPr>
              <w:t>区县选派的驻乡驻村干部及帮扶干部</w:t>
            </w:r>
          </w:p>
        </w:tc>
        <w:tc>
          <w:tcPr>
            <w:tcW w:w="1080" w:type="dxa"/>
            <w:vMerge w:val="continue"/>
            <w:vAlign w:val="center"/>
          </w:tcPr>
          <w:p w14:paraId="31B22362">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14:paraId="1C31C143">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14:paraId="1FC0B159">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14:paraId="568E63B3">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14:paraId="2F75BAA0">
            <w:pPr>
              <w:widowControl/>
              <w:spacing w:line="360" w:lineRule="exact"/>
              <w:jc w:val="left"/>
              <w:rPr>
                <w:rFonts w:ascii="方正黑体_GBK" w:hAnsi="宋体" w:eastAsia="方正黑体_GBK"/>
                <w:color w:val="000000"/>
                <w:kern w:val="0"/>
                <w:sz w:val="24"/>
                <w:szCs w:val="24"/>
              </w:rPr>
            </w:pPr>
          </w:p>
        </w:tc>
        <w:tc>
          <w:tcPr>
            <w:tcW w:w="1080" w:type="dxa"/>
            <w:vMerge w:val="continue"/>
            <w:vAlign w:val="center"/>
          </w:tcPr>
          <w:p w14:paraId="1A9E6362">
            <w:pPr>
              <w:widowControl/>
              <w:spacing w:line="360" w:lineRule="exact"/>
              <w:jc w:val="left"/>
              <w:rPr>
                <w:rFonts w:ascii="方正黑体_GBK" w:hAnsi="宋体" w:eastAsia="方正黑体_GBK"/>
                <w:color w:val="000000"/>
                <w:kern w:val="0"/>
                <w:sz w:val="24"/>
                <w:szCs w:val="24"/>
              </w:rPr>
            </w:pPr>
          </w:p>
        </w:tc>
      </w:tr>
      <w:tr w14:paraId="1A84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88" w:type="dxa"/>
            <w:shd w:val="clear" w:color="auto" w:fill="auto"/>
            <w:vAlign w:val="center"/>
          </w:tcPr>
          <w:p w14:paraId="3D0EBBBC">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c>
          <w:tcPr>
            <w:tcW w:w="720" w:type="dxa"/>
            <w:shd w:val="clear" w:color="auto" w:fill="auto"/>
            <w:vAlign w:val="center"/>
          </w:tcPr>
          <w:p w14:paraId="1C23933F">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c>
          <w:tcPr>
            <w:tcW w:w="819" w:type="dxa"/>
            <w:shd w:val="clear" w:color="auto" w:fill="auto"/>
            <w:vAlign w:val="center"/>
          </w:tcPr>
          <w:p w14:paraId="23664D63">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c>
          <w:tcPr>
            <w:tcW w:w="1341" w:type="dxa"/>
            <w:shd w:val="clear" w:color="auto" w:fill="auto"/>
            <w:vAlign w:val="center"/>
          </w:tcPr>
          <w:p w14:paraId="64387D11">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c>
          <w:tcPr>
            <w:tcW w:w="1080" w:type="dxa"/>
            <w:shd w:val="clear" w:color="auto" w:fill="auto"/>
            <w:vAlign w:val="center"/>
          </w:tcPr>
          <w:p w14:paraId="35EF07E1">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c>
          <w:tcPr>
            <w:tcW w:w="1080" w:type="dxa"/>
            <w:shd w:val="clear" w:color="auto" w:fill="auto"/>
            <w:vAlign w:val="center"/>
          </w:tcPr>
          <w:p w14:paraId="6CCB41AE">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c>
          <w:tcPr>
            <w:tcW w:w="1080" w:type="dxa"/>
            <w:shd w:val="clear" w:color="auto" w:fill="auto"/>
            <w:vAlign w:val="center"/>
          </w:tcPr>
          <w:p w14:paraId="3E64431F">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c>
          <w:tcPr>
            <w:tcW w:w="1080" w:type="dxa"/>
            <w:shd w:val="clear" w:color="auto" w:fill="auto"/>
            <w:vAlign w:val="center"/>
          </w:tcPr>
          <w:p w14:paraId="4DA2B075">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c>
          <w:tcPr>
            <w:tcW w:w="1080" w:type="dxa"/>
            <w:shd w:val="clear" w:color="auto" w:fill="auto"/>
            <w:vAlign w:val="center"/>
          </w:tcPr>
          <w:p w14:paraId="4BA675E4">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c>
          <w:tcPr>
            <w:tcW w:w="1080" w:type="dxa"/>
            <w:shd w:val="clear" w:color="auto" w:fill="auto"/>
            <w:vAlign w:val="center"/>
          </w:tcPr>
          <w:p w14:paraId="63ABC79C">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c>
          <w:tcPr>
            <w:tcW w:w="1080" w:type="dxa"/>
            <w:shd w:val="clear" w:color="auto" w:fill="auto"/>
            <w:vAlign w:val="center"/>
          </w:tcPr>
          <w:p w14:paraId="2EF73B44">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c>
          <w:tcPr>
            <w:tcW w:w="1080" w:type="dxa"/>
            <w:shd w:val="clear" w:color="auto" w:fill="auto"/>
            <w:vAlign w:val="center"/>
          </w:tcPr>
          <w:p w14:paraId="28400D6A">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c>
          <w:tcPr>
            <w:tcW w:w="1080" w:type="dxa"/>
            <w:shd w:val="clear" w:color="auto" w:fill="auto"/>
            <w:vAlign w:val="center"/>
          </w:tcPr>
          <w:p w14:paraId="7CB532EC">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c>
          <w:tcPr>
            <w:tcW w:w="1080" w:type="dxa"/>
            <w:shd w:val="clear" w:color="auto" w:fill="auto"/>
            <w:vAlign w:val="center"/>
          </w:tcPr>
          <w:p w14:paraId="1495A3C1">
            <w:pPr>
              <w:widowControl/>
              <w:spacing w:line="360" w:lineRule="exact"/>
              <w:jc w:val="center"/>
              <w:rPr>
                <w:rFonts w:ascii="方正仿宋_GBK" w:hAnsi="宋体" w:eastAsia="方正仿宋_GBK"/>
                <w:color w:val="000000"/>
                <w:kern w:val="0"/>
                <w:sz w:val="24"/>
                <w:szCs w:val="24"/>
              </w:rPr>
            </w:pPr>
            <w:r>
              <w:rPr>
                <w:rFonts w:hint="eastAsia" w:ascii="方正仿宋_GBK" w:hAnsi="宋体" w:eastAsia="方正仿宋_GBK"/>
                <w:color w:val="000000"/>
                <w:kern w:val="0"/>
                <w:sz w:val="24"/>
                <w:szCs w:val="24"/>
              </w:rPr>
              <w:t>　</w:t>
            </w:r>
          </w:p>
        </w:tc>
      </w:tr>
    </w:tbl>
    <w:p w14:paraId="67B0459D">
      <w:pPr>
        <w:spacing w:line="594" w:lineRule="exact"/>
        <w:rPr>
          <w:rFonts w:ascii="方正仿宋_GBK" w:eastAsia="方正仿宋_GBK"/>
          <w:sz w:val="32"/>
          <w:szCs w:val="32"/>
        </w:rPr>
        <w:sectPr>
          <w:pgSz w:w="16838" w:h="11906" w:orient="landscape"/>
          <w:pgMar w:top="1446" w:right="1985" w:bottom="1446" w:left="1644" w:header="851" w:footer="1474" w:gutter="0"/>
          <w:cols w:space="425" w:num="1"/>
          <w:docGrid w:linePitch="312" w:charSpace="0"/>
        </w:sectPr>
      </w:pPr>
    </w:p>
    <w:p w14:paraId="344C640B">
      <w:pPr>
        <w:adjustRightInd w:val="0"/>
        <w:snapToGrid w:val="0"/>
        <w:spacing w:line="594" w:lineRule="exact"/>
        <w:rPr>
          <w:rFonts w:eastAsia="方正黑体_GBK"/>
          <w:color w:val="000000"/>
          <w:sz w:val="32"/>
          <w:szCs w:val="32"/>
        </w:rPr>
      </w:pPr>
      <w:r>
        <w:rPr>
          <w:rFonts w:eastAsia="方正黑体_GBK"/>
          <w:color w:val="000000"/>
          <w:sz w:val="32"/>
          <w:szCs w:val="32"/>
        </w:rPr>
        <w:t>附件3</w:t>
      </w:r>
    </w:p>
    <w:p w14:paraId="7584C8F0">
      <w:pPr>
        <w:spacing w:line="594" w:lineRule="exact"/>
        <w:ind w:firstLine="640" w:firstLineChars="200"/>
        <w:textAlignment w:val="baseline"/>
        <w:rPr>
          <w:rFonts w:ascii="方正仿宋_GBK" w:hAnsi="方正仿宋_GBK" w:eastAsia="方正仿宋_GBK"/>
          <w:color w:val="000000"/>
          <w:sz w:val="32"/>
          <w:szCs w:val="24"/>
        </w:rPr>
      </w:pPr>
    </w:p>
    <w:p w14:paraId="43D5F215">
      <w:pPr>
        <w:adjustRightInd w:val="0"/>
        <w:snapToGrid w:val="0"/>
        <w:spacing w:line="700" w:lineRule="exact"/>
        <w:jc w:val="center"/>
        <w:rPr>
          <w:rFonts w:eastAsia="方正小标宋_GBK"/>
          <w:bCs/>
          <w:kern w:val="0"/>
          <w:sz w:val="44"/>
          <w:szCs w:val="44"/>
        </w:rPr>
      </w:pPr>
      <w:r>
        <w:rPr>
          <w:rFonts w:hint="eastAsia" w:eastAsia="方正小标宋_GBK"/>
          <w:bCs/>
          <w:kern w:val="0"/>
          <w:sz w:val="44"/>
          <w:szCs w:val="44"/>
        </w:rPr>
        <w:t xml:space="preserve"> ______乡镇（街道）“涉贫信访走访化解”情况表</w:t>
      </w:r>
    </w:p>
    <w:p w14:paraId="066CB89E">
      <w:pPr>
        <w:adjustRightInd w:val="0"/>
        <w:snapToGrid w:val="0"/>
        <w:spacing w:line="594" w:lineRule="exact"/>
        <w:ind w:firstLine="902"/>
        <w:jc w:val="center"/>
        <w:rPr>
          <w:rFonts w:eastAsia="方正小标宋_GBK"/>
          <w:bCs/>
          <w:kern w:val="0"/>
          <w:sz w:val="44"/>
          <w:szCs w:val="44"/>
        </w:rPr>
      </w:pPr>
    </w:p>
    <w:tbl>
      <w:tblPr>
        <w:tblStyle w:val="10"/>
        <w:tblW w:w="12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8"/>
        <w:gridCol w:w="1417"/>
        <w:gridCol w:w="1559"/>
        <w:gridCol w:w="1701"/>
        <w:gridCol w:w="2268"/>
        <w:gridCol w:w="1843"/>
        <w:gridCol w:w="1134"/>
        <w:gridCol w:w="1701"/>
      </w:tblGrid>
      <w:tr w14:paraId="698C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1008" w:type="dxa"/>
            <w:vAlign w:val="center"/>
          </w:tcPr>
          <w:p w14:paraId="41468ECD">
            <w:pPr>
              <w:spacing w:line="360" w:lineRule="exact"/>
              <w:jc w:val="center"/>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序号</w:t>
            </w:r>
          </w:p>
        </w:tc>
        <w:tc>
          <w:tcPr>
            <w:tcW w:w="1417" w:type="dxa"/>
            <w:tcMar>
              <w:top w:w="15" w:type="dxa"/>
              <w:left w:w="15" w:type="dxa"/>
              <w:right w:w="15" w:type="dxa"/>
            </w:tcMar>
            <w:vAlign w:val="center"/>
          </w:tcPr>
          <w:p w14:paraId="191F43BA">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信访人姓名</w:t>
            </w:r>
          </w:p>
        </w:tc>
        <w:tc>
          <w:tcPr>
            <w:tcW w:w="1559" w:type="dxa"/>
            <w:tcMar>
              <w:top w:w="15" w:type="dxa"/>
              <w:left w:w="15" w:type="dxa"/>
              <w:right w:w="15" w:type="dxa"/>
            </w:tcMar>
            <w:vAlign w:val="center"/>
          </w:tcPr>
          <w:p w14:paraId="4EA11C37">
            <w:pPr>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联系地址</w:t>
            </w:r>
          </w:p>
        </w:tc>
        <w:tc>
          <w:tcPr>
            <w:tcW w:w="1701" w:type="dxa"/>
            <w:tcMar>
              <w:top w:w="15" w:type="dxa"/>
              <w:left w:w="15" w:type="dxa"/>
              <w:right w:w="15" w:type="dxa"/>
            </w:tcMar>
            <w:vAlign w:val="center"/>
          </w:tcPr>
          <w:p w14:paraId="1576F8A2">
            <w:pPr>
              <w:spacing w:line="360" w:lineRule="exact"/>
              <w:ind w:left="-1243" w:leftChars="-592" w:firstLine="1243" w:firstLineChars="518"/>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联系方式</w:t>
            </w:r>
          </w:p>
        </w:tc>
        <w:tc>
          <w:tcPr>
            <w:tcW w:w="2268" w:type="dxa"/>
            <w:tcMar>
              <w:top w:w="15" w:type="dxa"/>
              <w:left w:w="15" w:type="dxa"/>
              <w:right w:w="15" w:type="dxa"/>
            </w:tcMar>
            <w:vAlign w:val="center"/>
          </w:tcPr>
          <w:p w14:paraId="3503B7D6">
            <w:pPr>
              <w:spacing w:line="360" w:lineRule="exact"/>
              <w:ind w:left="-1243" w:leftChars="-592" w:firstLine="1243" w:firstLineChars="518"/>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主要诉求</w:t>
            </w:r>
          </w:p>
        </w:tc>
        <w:tc>
          <w:tcPr>
            <w:tcW w:w="1843" w:type="dxa"/>
            <w:tcMar>
              <w:top w:w="15" w:type="dxa"/>
              <w:left w:w="15" w:type="dxa"/>
              <w:right w:w="15" w:type="dxa"/>
            </w:tcMar>
            <w:vAlign w:val="center"/>
          </w:tcPr>
          <w:p w14:paraId="0B3B21A5">
            <w:pPr>
              <w:spacing w:line="360" w:lineRule="exact"/>
              <w:jc w:val="center"/>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走访人及时间</w:t>
            </w:r>
          </w:p>
        </w:tc>
        <w:tc>
          <w:tcPr>
            <w:tcW w:w="1134" w:type="dxa"/>
            <w:tcMar>
              <w:top w:w="15" w:type="dxa"/>
              <w:left w:w="15" w:type="dxa"/>
              <w:right w:w="15" w:type="dxa"/>
            </w:tcMar>
            <w:vAlign w:val="center"/>
          </w:tcPr>
          <w:p w14:paraId="3D7A0C77">
            <w:pPr>
              <w:tabs>
                <w:tab w:val="left" w:pos="887"/>
              </w:tabs>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化解情况</w:t>
            </w:r>
          </w:p>
        </w:tc>
        <w:tc>
          <w:tcPr>
            <w:tcW w:w="1701" w:type="dxa"/>
            <w:vAlign w:val="center"/>
          </w:tcPr>
          <w:p w14:paraId="26D6FC43">
            <w:pPr>
              <w:tabs>
                <w:tab w:val="left" w:pos="887"/>
              </w:tabs>
              <w:spacing w:line="360"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备注</w:t>
            </w:r>
          </w:p>
        </w:tc>
      </w:tr>
      <w:tr w14:paraId="06CF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1008" w:type="dxa"/>
            <w:vAlign w:val="center"/>
          </w:tcPr>
          <w:p w14:paraId="64A10370">
            <w:pPr>
              <w:spacing w:line="360" w:lineRule="exact"/>
              <w:jc w:val="center"/>
              <w:textAlignment w:val="center"/>
              <w:rPr>
                <w:rFonts w:eastAsia="方正仿宋_GBK"/>
                <w:color w:val="000000"/>
                <w:sz w:val="24"/>
              </w:rPr>
            </w:pPr>
          </w:p>
        </w:tc>
        <w:tc>
          <w:tcPr>
            <w:tcW w:w="1417" w:type="dxa"/>
            <w:tcMar>
              <w:top w:w="15" w:type="dxa"/>
              <w:left w:w="15" w:type="dxa"/>
              <w:right w:w="15" w:type="dxa"/>
            </w:tcMar>
            <w:vAlign w:val="center"/>
          </w:tcPr>
          <w:p w14:paraId="772D972E">
            <w:pPr>
              <w:spacing w:line="360" w:lineRule="exact"/>
              <w:jc w:val="center"/>
              <w:textAlignment w:val="center"/>
              <w:rPr>
                <w:rFonts w:eastAsia="方正仿宋_GBK"/>
                <w:color w:val="000000"/>
                <w:sz w:val="24"/>
              </w:rPr>
            </w:pPr>
          </w:p>
        </w:tc>
        <w:tc>
          <w:tcPr>
            <w:tcW w:w="1559" w:type="dxa"/>
            <w:tcMar>
              <w:top w:w="15" w:type="dxa"/>
              <w:left w:w="15" w:type="dxa"/>
              <w:right w:w="15" w:type="dxa"/>
            </w:tcMar>
            <w:vAlign w:val="center"/>
          </w:tcPr>
          <w:p w14:paraId="2570BDA5">
            <w:pPr>
              <w:spacing w:line="360" w:lineRule="exact"/>
              <w:jc w:val="center"/>
              <w:textAlignment w:val="center"/>
              <w:rPr>
                <w:rFonts w:eastAsia="方正仿宋_GBK"/>
                <w:color w:val="000000"/>
                <w:sz w:val="24"/>
              </w:rPr>
            </w:pPr>
          </w:p>
        </w:tc>
        <w:tc>
          <w:tcPr>
            <w:tcW w:w="1701" w:type="dxa"/>
            <w:tcMar>
              <w:top w:w="15" w:type="dxa"/>
              <w:left w:w="15" w:type="dxa"/>
              <w:right w:w="15" w:type="dxa"/>
            </w:tcMar>
            <w:vAlign w:val="center"/>
          </w:tcPr>
          <w:p w14:paraId="75407325">
            <w:pPr>
              <w:spacing w:line="360" w:lineRule="exact"/>
              <w:jc w:val="center"/>
              <w:textAlignment w:val="center"/>
              <w:rPr>
                <w:rFonts w:eastAsia="方正仿宋_GBK"/>
                <w:color w:val="000000"/>
                <w:sz w:val="24"/>
              </w:rPr>
            </w:pPr>
          </w:p>
        </w:tc>
        <w:tc>
          <w:tcPr>
            <w:tcW w:w="2268" w:type="dxa"/>
            <w:tcMar>
              <w:top w:w="15" w:type="dxa"/>
              <w:left w:w="15" w:type="dxa"/>
              <w:right w:w="15" w:type="dxa"/>
            </w:tcMar>
            <w:vAlign w:val="center"/>
          </w:tcPr>
          <w:p w14:paraId="64618C2E">
            <w:pPr>
              <w:spacing w:line="360" w:lineRule="exact"/>
              <w:jc w:val="center"/>
              <w:textAlignment w:val="center"/>
              <w:rPr>
                <w:rFonts w:eastAsia="方正仿宋_GBK"/>
                <w:color w:val="000000"/>
                <w:sz w:val="24"/>
              </w:rPr>
            </w:pPr>
          </w:p>
        </w:tc>
        <w:tc>
          <w:tcPr>
            <w:tcW w:w="1843" w:type="dxa"/>
            <w:tcMar>
              <w:top w:w="15" w:type="dxa"/>
              <w:left w:w="15" w:type="dxa"/>
              <w:right w:w="15" w:type="dxa"/>
            </w:tcMar>
            <w:vAlign w:val="center"/>
          </w:tcPr>
          <w:p w14:paraId="640E0B7E">
            <w:pPr>
              <w:spacing w:line="360" w:lineRule="exact"/>
              <w:jc w:val="center"/>
              <w:textAlignment w:val="center"/>
              <w:rPr>
                <w:rFonts w:eastAsia="方正仿宋_GBK"/>
                <w:color w:val="000000"/>
                <w:kern w:val="0"/>
                <w:sz w:val="24"/>
              </w:rPr>
            </w:pPr>
          </w:p>
        </w:tc>
        <w:tc>
          <w:tcPr>
            <w:tcW w:w="1134" w:type="dxa"/>
            <w:tcMar>
              <w:top w:w="15" w:type="dxa"/>
              <w:left w:w="15" w:type="dxa"/>
              <w:right w:w="15" w:type="dxa"/>
            </w:tcMar>
            <w:vAlign w:val="center"/>
          </w:tcPr>
          <w:p w14:paraId="00F727E9">
            <w:pPr>
              <w:spacing w:line="360" w:lineRule="exact"/>
              <w:jc w:val="center"/>
              <w:textAlignment w:val="center"/>
              <w:rPr>
                <w:rFonts w:eastAsia="方正仿宋_GBK"/>
                <w:color w:val="000000"/>
                <w:sz w:val="24"/>
              </w:rPr>
            </w:pPr>
          </w:p>
        </w:tc>
        <w:tc>
          <w:tcPr>
            <w:tcW w:w="1701" w:type="dxa"/>
            <w:vAlign w:val="center"/>
          </w:tcPr>
          <w:p w14:paraId="45AC323B">
            <w:pPr>
              <w:spacing w:line="360" w:lineRule="exact"/>
              <w:jc w:val="center"/>
              <w:textAlignment w:val="center"/>
              <w:rPr>
                <w:rFonts w:eastAsia="方正仿宋_GBK"/>
                <w:color w:val="000000"/>
                <w:sz w:val="24"/>
              </w:rPr>
            </w:pPr>
          </w:p>
        </w:tc>
      </w:tr>
      <w:tr w14:paraId="3515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1008" w:type="dxa"/>
            <w:vAlign w:val="center"/>
          </w:tcPr>
          <w:p w14:paraId="06A25AAA">
            <w:pPr>
              <w:spacing w:line="360" w:lineRule="exact"/>
              <w:jc w:val="center"/>
              <w:textAlignment w:val="center"/>
              <w:rPr>
                <w:rFonts w:eastAsia="方正仿宋_GBK"/>
                <w:color w:val="000000"/>
                <w:sz w:val="24"/>
              </w:rPr>
            </w:pPr>
          </w:p>
        </w:tc>
        <w:tc>
          <w:tcPr>
            <w:tcW w:w="1417" w:type="dxa"/>
            <w:tcMar>
              <w:top w:w="15" w:type="dxa"/>
              <w:left w:w="15" w:type="dxa"/>
              <w:right w:w="15" w:type="dxa"/>
            </w:tcMar>
            <w:vAlign w:val="center"/>
          </w:tcPr>
          <w:p w14:paraId="43D9BC24">
            <w:pPr>
              <w:spacing w:line="360" w:lineRule="exact"/>
              <w:jc w:val="center"/>
              <w:textAlignment w:val="center"/>
              <w:rPr>
                <w:rFonts w:eastAsia="方正仿宋_GBK"/>
                <w:color w:val="000000"/>
                <w:sz w:val="24"/>
              </w:rPr>
            </w:pPr>
          </w:p>
        </w:tc>
        <w:tc>
          <w:tcPr>
            <w:tcW w:w="1559" w:type="dxa"/>
            <w:tcMar>
              <w:top w:w="15" w:type="dxa"/>
              <w:left w:w="15" w:type="dxa"/>
              <w:right w:w="15" w:type="dxa"/>
            </w:tcMar>
            <w:vAlign w:val="center"/>
          </w:tcPr>
          <w:p w14:paraId="2AA8BB58">
            <w:pPr>
              <w:spacing w:line="360" w:lineRule="exact"/>
              <w:jc w:val="center"/>
              <w:textAlignment w:val="center"/>
              <w:rPr>
                <w:rFonts w:eastAsia="方正仿宋_GBK"/>
                <w:color w:val="000000"/>
                <w:sz w:val="24"/>
              </w:rPr>
            </w:pPr>
          </w:p>
        </w:tc>
        <w:tc>
          <w:tcPr>
            <w:tcW w:w="1701" w:type="dxa"/>
            <w:tcMar>
              <w:top w:w="15" w:type="dxa"/>
              <w:left w:w="15" w:type="dxa"/>
              <w:right w:w="15" w:type="dxa"/>
            </w:tcMar>
            <w:vAlign w:val="center"/>
          </w:tcPr>
          <w:p w14:paraId="231E2C91">
            <w:pPr>
              <w:spacing w:line="360" w:lineRule="exact"/>
              <w:jc w:val="center"/>
              <w:textAlignment w:val="center"/>
              <w:rPr>
                <w:rFonts w:eastAsia="方正仿宋_GBK"/>
                <w:color w:val="000000"/>
                <w:sz w:val="24"/>
              </w:rPr>
            </w:pPr>
          </w:p>
        </w:tc>
        <w:tc>
          <w:tcPr>
            <w:tcW w:w="2268" w:type="dxa"/>
            <w:tcMar>
              <w:top w:w="15" w:type="dxa"/>
              <w:left w:w="15" w:type="dxa"/>
              <w:right w:w="15" w:type="dxa"/>
            </w:tcMar>
            <w:vAlign w:val="center"/>
          </w:tcPr>
          <w:p w14:paraId="78A0ECEE">
            <w:pPr>
              <w:spacing w:line="360" w:lineRule="exact"/>
              <w:jc w:val="center"/>
              <w:textAlignment w:val="center"/>
              <w:rPr>
                <w:rFonts w:eastAsia="方正仿宋_GBK"/>
                <w:color w:val="000000"/>
                <w:sz w:val="24"/>
              </w:rPr>
            </w:pPr>
          </w:p>
        </w:tc>
        <w:tc>
          <w:tcPr>
            <w:tcW w:w="1843" w:type="dxa"/>
            <w:tcMar>
              <w:top w:w="15" w:type="dxa"/>
              <w:left w:w="15" w:type="dxa"/>
              <w:right w:w="15" w:type="dxa"/>
            </w:tcMar>
            <w:vAlign w:val="center"/>
          </w:tcPr>
          <w:p w14:paraId="215FBDAC">
            <w:pPr>
              <w:spacing w:line="360" w:lineRule="exact"/>
              <w:jc w:val="center"/>
              <w:textAlignment w:val="center"/>
              <w:rPr>
                <w:rFonts w:eastAsia="方正仿宋_GBK"/>
                <w:color w:val="000000"/>
                <w:kern w:val="0"/>
                <w:sz w:val="24"/>
              </w:rPr>
            </w:pPr>
          </w:p>
        </w:tc>
        <w:tc>
          <w:tcPr>
            <w:tcW w:w="1134" w:type="dxa"/>
            <w:tcMar>
              <w:top w:w="15" w:type="dxa"/>
              <w:left w:w="15" w:type="dxa"/>
              <w:right w:w="15" w:type="dxa"/>
            </w:tcMar>
            <w:vAlign w:val="center"/>
          </w:tcPr>
          <w:p w14:paraId="3B81CD58">
            <w:pPr>
              <w:spacing w:line="360" w:lineRule="exact"/>
              <w:jc w:val="center"/>
              <w:textAlignment w:val="center"/>
              <w:rPr>
                <w:rFonts w:eastAsia="方正仿宋_GBK"/>
                <w:color w:val="000000"/>
                <w:sz w:val="24"/>
              </w:rPr>
            </w:pPr>
          </w:p>
        </w:tc>
        <w:tc>
          <w:tcPr>
            <w:tcW w:w="1701" w:type="dxa"/>
            <w:vAlign w:val="center"/>
          </w:tcPr>
          <w:p w14:paraId="44AC3985">
            <w:pPr>
              <w:spacing w:line="360" w:lineRule="exact"/>
              <w:jc w:val="center"/>
              <w:textAlignment w:val="center"/>
              <w:rPr>
                <w:rFonts w:eastAsia="方正仿宋_GBK"/>
                <w:color w:val="000000"/>
                <w:sz w:val="24"/>
              </w:rPr>
            </w:pPr>
          </w:p>
        </w:tc>
      </w:tr>
      <w:tr w14:paraId="60ED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008" w:type="dxa"/>
            <w:vAlign w:val="center"/>
          </w:tcPr>
          <w:p w14:paraId="2912036A">
            <w:pPr>
              <w:spacing w:line="360" w:lineRule="exact"/>
              <w:jc w:val="center"/>
              <w:textAlignment w:val="center"/>
              <w:rPr>
                <w:rFonts w:eastAsia="方正仿宋_GBK"/>
                <w:color w:val="000000"/>
                <w:sz w:val="24"/>
              </w:rPr>
            </w:pPr>
          </w:p>
        </w:tc>
        <w:tc>
          <w:tcPr>
            <w:tcW w:w="1417" w:type="dxa"/>
            <w:tcMar>
              <w:top w:w="15" w:type="dxa"/>
              <w:left w:w="15" w:type="dxa"/>
              <w:right w:w="15" w:type="dxa"/>
            </w:tcMar>
            <w:vAlign w:val="center"/>
          </w:tcPr>
          <w:p w14:paraId="1C39C819">
            <w:pPr>
              <w:spacing w:line="360" w:lineRule="exact"/>
              <w:jc w:val="center"/>
              <w:textAlignment w:val="center"/>
              <w:rPr>
                <w:rFonts w:eastAsia="方正仿宋_GBK"/>
                <w:color w:val="000000"/>
                <w:sz w:val="24"/>
              </w:rPr>
            </w:pPr>
          </w:p>
        </w:tc>
        <w:tc>
          <w:tcPr>
            <w:tcW w:w="1559" w:type="dxa"/>
            <w:tcMar>
              <w:top w:w="15" w:type="dxa"/>
              <w:left w:w="15" w:type="dxa"/>
              <w:right w:w="15" w:type="dxa"/>
            </w:tcMar>
            <w:vAlign w:val="center"/>
          </w:tcPr>
          <w:p w14:paraId="2D06DB25">
            <w:pPr>
              <w:spacing w:line="360" w:lineRule="exact"/>
              <w:jc w:val="center"/>
              <w:textAlignment w:val="center"/>
              <w:rPr>
                <w:rFonts w:eastAsia="方正仿宋_GBK"/>
                <w:color w:val="000000"/>
                <w:sz w:val="24"/>
              </w:rPr>
            </w:pPr>
          </w:p>
        </w:tc>
        <w:tc>
          <w:tcPr>
            <w:tcW w:w="1701" w:type="dxa"/>
            <w:tcMar>
              <w:top w:w="15" w:type="dxa"/>
              <w:left w:w="15" w:type="dxa"/>
              <w:right w:w="15" w:type="dxa"/>
            </w:tcMar>
            <w:vAlign w:val="center"/>
          </w:tcPr>
          <w:p w14:paraId="0688A94F">
            <w:pPr>
              <w:spacing w:line="360" w:lineRule="exact"/>
              <w:jc w:val="center"/>
              <w:textAlignment w:val="center"/>
              <w:rPr>
                <w:rFonts w:eastAsia="方正仿宋_GBK"/>
                <w:color w:val="000000"/>
                <w:sz w:val="24"/>
              </w:rPr>
            </w:pPr>
          </w:p>
        </w:tc>
        <w:tc>
          <w:tcPr>
            <w:tcW w:w="2268" w:type="dxa"/>
            <w:tcMar>
              <w:top w:w="15" w:type="dxa"/>
              <w:left w:w="15" w:type="dxa"/>
              <w:right w:w="15" w:type="dxa"/>
            </w:tcMar>
            <w:vAlign w:val="center"/>
          </w:tcPr>
          <w:p w14:paraId="1A075932">
            <w:pPr>
              <w:spacing w:line="360" w:lineRule="exact"/>
              <w:jc w:val="center"/>
              <w:textAlignment w:val="center"/>
              <w:rPr>
                <w:rFonts w:eastAsia="方正仿宋_GBK"/>
                <w:color w:val="000000"/>
                <w:sz w:val="24"/>
              </w:rPr>
            </w:pPr>
          </w:p>
        </w:tc>
        <w:tc>
          <w:tcPr>
            <w:tcW w:w="1843" w:type="dxa"/>
            <w:tcMar>
              <w:top w:w="15" w:type="dxa"/>
              <w:left w:w="15" w:type="dxa"/>
              <w:right w:w="15" w:type="dxa"/>
            </w:tcMar>
            <w:vAlign w:val="center"/>
          </w:tcPr>
          <w:p w14:paraId="083F3B8E">
            <w:pPr>
              <w:spacing w:line="360" w:lineRule="exact"/>
              <w:jc w:val="center"/>
              <w:textAlignment w:val="center"/>
              <w:rPr>
                <w:rFonts w:eastAsia="方正仿宋_GBK"/>
                <w:color w:val="000000"/>
                <w:kern w:val="0"/>
                <w:sz w:val="24"/>
              </w:rPr>
            </w:pPr>
          </w:p>
        </w:tc>
        <w:tc>
          <w:tcPr>
            <w:tcW w:w="1134" w:type="dxa"/>
            <w:tcMar>
              <w:top w:w="15" w:type="dxa"/>
              <w:left w:w="15" w:type="dxa"/>
              <w:right w:w="15" w:type="dxa"/>
            </w:tcMar>
            <w:vAlign w:val="center"/>
          </w:tcPr>
          <w:p w14:paraId="0A35EBF6">
            <w:pPr>
              <w:spacing w:line="360" w:lineRule="exact"/>
              <w:jc w:val="center"/>
              <w:textAlignment w:val="center"/>
              <w:rPr>
                <w:rFonts w:eastAsia="方正仿宋_GBK"/>
                <w:color w:val="000000"/>
                <w:sz w:val="24"/>
              </w:rPr>
            </w:pPr>
          </w:p>
        </w:tc>
        <w:tc>
          <w:tcPr>
            <w:tcW w:w="1701" w:type="dxa"/>
            <w:vAlign w:val="center"/>
          </w:tcPr>
          <w:p w14:paraId="129E8019">
            <w:pPr>
              <w:spacing w:line="360" w:lineRule="exact"/>
              <w:jc w:val="center"/>
              <w:textAlignment w:val="center"/>
              <w:rPr>
                <w:rFonts w:eastAsia="方正仿宋_GBK"/>
                <w:color w:val="000000"/>
                <w:sz w:val="24"/>
              </w:rPr>
            </w:pPr>
          </w:p>
        </w:tc>
      </w:tr>
      <w:tr w14:paraId="43D2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008" w:type="dxa"/>
            <w:vAlign w:val="center"/>
          </w:tcPr>
          <w:p w14:paraId="15DC4D43">
            <w:pPr>
              <w:spacing w:line="360" w:lineRule="exact"/>
              <w:jc w:val="center"/>
              <w:textAlignment w:val="center"/>
              <w:rPr>
                <w:rFonts w:eastAsia="方正仿宋_GBK"/>
                <w:color w:val="000000"/>
                <w:kern w:val="0"/>
                <w:sz w:val="24"/>
              </w:rPr>
            </w:pPr>
          </w:p>
        </w:tc>
        <w:tc>
          <w:tcPr>
            <w:tcW w:w="1417" w:type="dxa"/>
            <w:tcMar>
              <w:top w:w="15" w:type="dxa"/>
              <w:left w:w="15" w:type="dxa"/>
              <w:right w:w="15" w:type="dxa"/>
            </w:tcMar>
            <w:vAlign w:val="center"/>
          </w:tcPr>
          <w:p w14:paraId="34BC8CEE">
            <w:pPr>
              <w:spacing w:line="360" w:lineRule="exact"/>
              <w:jc w:val="center"/>
              <w:textAlignment w:val="center"/>
              <w:rPr>
                <w:rFonts w:eastAsia="方正仿宋_GBK"/>
                <w:color w:val="000000"/>
                <w:kern w:val="0"/>
                <w:sz w:val="24"/>
              </w:rPr>
            </w:pPr>
          </w:p>
        </w:tc>
        <w:tc>
          <w:tcPr>
            <w:tcW w:w="1559" w:type="dxa"/>
            <w:tcMar>
              <w:top w:w="15" w:type="dxa"/>
              <w:left w:w="15" w:type="dxa"/>
              <w:right w:w="15" w:type="dxa"/>
            </w:tcMar>
            <w:vAlign w:val="center"/>
          </w:tcPr>
          <w:p w14:paraId="07E18149">
            <w:pPr>
              <w:spacing w:line="360" w:lineRule="exact"/>
              <w:jc w:val="center"/>
              <w:textAlignment w:val="center"/>
              <w:rPr>
                <w:rFonts w:eastAsia="方正仿宋_GBK"/>
                <w:color w:val="000000"/>
                <w:kern w:val="0"/>
                <w:sz w:val="24"/>
              </w:rPr>
            </w:pPr>
          </w:p>
        </w:tc>
        <w:tc>
          <w:tcPr>
            <w:tcW w:w="1701" w:type="dxa"/>
            <w:tcMar>
              <w:top w:w="15" w:type="dxa"/>
              <w:left w:w="15" w:type="dxa"/>
              <w:right w:w="15" w:type="dxa"/>
            </w:tcMar>
            <w:vAlign w:val="center"/>
          </w:tcPr>
          <w:p w14:paraId="5011E979">
            <w:pPr>
              <w:spacing w:line="360" w:lineRule="exact"/>
              <w:jc w:val="center"/>
              <w:textAlignment w:val="center"/>
              <w:rPr>
                <w:rFonts w:eastAsia="方正仿宋_GBK"/>
                <w:color w:val="000000"/>
                <w:kern w:val="0"/>
                <w:sz w:val="24"/>
              </w:rPr>
            </w:pPr>
          </w:p>
        </w:tc>
        <w:tc>
          <w:tcPr>
            <w:tcW w:w="2268" w:type="dxa"/>
            <w:tcMar>
              <w:top w:w="15" w:type="dxa"/>
              <w:left w:w="15" w:type="dxa"/>
              <w:right w:w="15" w:type="dxa"/>
            </w:tcMar>
            <w:vAlign w:val="center"/>
          </w:tcPr>
          <w:p w14:paraId="23124BBB">
            <w:pPr>
              <w:spacing w:line="360" w:lineRule="exact"/>
              <w:jc w:val="center"/>
              <w:textAlignment w:val="center"/>
              <w:rPr>
                <w:rFonts w:eastAsia="方正仿宋_GBK"/>
                <w:color w:val="000000"/>
                <w:kern w:val="0"/>
                <w:sz w:val="24"/>
              </w:rPr>
            </w:pPr>
          </w:p>
        </w:tc>
        <w:tc>
          <w:tcPr>
            <w:tcW w:w="1843" w:type="dxa"/>
            <w:tcMar>
              <w:top w:w="15" w:type="dxa"/>
              <w:left w:w="15" w:type="dxa"/>
              <w:right w:w="15" w:type="dxa"/>
            </w:tcMar>
            <w:vAlign w:val="center"/>
          </w:tcPr>
          <w:p w14:paraId="752748F1">
            <w:pPr>
              <w:spacing w:line="360" w:lineRule="exact"/>
              <w:jc w:val="center"/>
              <w:textAlignment w:val="center"/>
              <w:rPr>
                <w:rFonts w:eastAsia="方正仿宋_GBK"/>
                <w:color w:val="000000"/>
                <w:kern w:val="0"/>
                <w:sz w:val="24"/>
              </w:rPr>
            </w:pPr>
          </w:p>
        </w:tc>
        <w:tc>
          <w:tcPr>
            <w:tcW w:w="1134" w:type="dxa"/>
            <w:tcMar>
              <w:top w:w="15" w:type="dxa"/>
              <w:left w:w="15" w:type="dxa"/>
              <w:right w:w="15" w:type="dxa"/>
            </w:tcMar>
            <w:vAlign w:val="center"/>
          </w:tcPr>
          <w:p w14:paraId="0FA6F5D0">
            <w:pPr>
              <w:spacing w:line="360" w:lineRule="exact"/>
              <w:jc w:val="center"/>
              <w:textAlignment w:val="center"/>
              <w:rPr>
                <w:rFonts w:eastAsia="方正仿宋_GBK"/>
                <w:color w:val="000000"/>
                <w:sz w:val="24"/>
              </w:rPr>
            </w:pPr>
          </w:p>
        </w:tc>
        <w:tc>
          <w:tcPr>
            <w:tcW w:w="1701" w:type="dxa"/>
            <w:vAlign w:val="center"/>
          </w:tcPr>
          <w:p w14:paraId="48B1A954">
            <w:pPr>
              <w:spacing w:line="360" w:lineRule="exact"/>
              <w:jc w:val="center"/>
              <w:textAlignment w:val="center"/>
              <w:rPr>
                <w:rFonts w:eastAsia="方正仿宋_GBK"/>
                <w:color w:val="000000"/>
                <w:sz w:val="24"/>
              </w:rPr>
            </w:pPr>
          </w:p>
        </w:tc>
      </w:tr>
      <w:tr w14:paraId="0BBC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8" w:type="dxa"/>
            <w:vAlign w:val="center"/>
          </w:tcPr>
          <w:p w14:paraId="0622D21B">
            <w:pPr>
              <w:spacing w:line="360" w:lineRule="exact"/>
              <w:jc w:val="center"/>
              <w:textAlignment w:val="center"/>
              <w:rPr>
                <w:rFonts w:eastAsia="方正仿宋_GBK"/>
                <w:color w:val="000000"/>
                <w:sz w:val="24"/>
              </w:rPr>
            </w:pPr>
          </w:p>
        </w:tc>
        <w:tc>
          <w:tcPr>
            <w:tcW w:w="1417" w:type="dxa"/>
            <w:tcMar>
              <w:top w:w="15" w:type="dxa"/>
              <w:left w:w="15" w:type="dxa"/>
              <w:right w:w="15" w:type="dxa"/>
            </w:tcMar>
            <w:vAlign w:val="center"/>
          </w:tcPr>
          <w:p w14:paraId="69DEFD54">
            <w:pPr>
              <w:spacing w:line="360" w:lineRule="exact"/>
              <w:jc w:val="center"/>
              <w:textAlignment w:val="center"/>
              <w:rPr>
                <w:rFonts w:eastAsia="方正仿宋_GBK"/>
                <w:color w:val="000000"/>
                <w:sz w:val="24"/>
              </w:rPr>
            </w:pPr>
          </w:p>
        </w:tc>
        <w:tc>
          <w:tcPr>
            <w:tcW w:w="1559" w:type="dxa"/>
            <w:tcMar>
              <w:top w:w="15" w:type="dxa"/>
              <w:left w:w="15" w:type="dxa"/>
              <w:right w:w="15" w:type="dxa"/>
            </w:tcMar>
            <w:vAlign w:val="center"/>
          </w:tcPr>
          <w:p w14:paraId="151B64F2">
            <w:pPr>
              <w:spacing w:line="360" w:lineRule="exact"/>
              <w:jc w:val="center"/>
              <w:textAlignment w:val="center"/>
              <w:rPr>
                <w:rFonts w:eastAsia="方正仿宋_GBK"/>
                <w:color w:val="000000"/>
                <w:sz w:val="24"/>
              </w:rPr>
            </w:pPr>
          </w:p>
        </w:tc>
        <w:tc>
          <w:tcPr>
            <w:tcW w:w="1701" w:type="dxa"/>
            <w:tcMar>
              <w:top w:w="15" w:type="dxa"/>
              <w:left w:w="15" w:type="dxa"/>
              <w:right w:w="15" w:type="dxa"/>
            </w:tcMar>
            <w:vAlign w:val="center"/>
          </w:tcPr>
          <w:p w14:paraId="266FA06D">
            <w:pPr>
              <w:spacing w:line="360" w:lineRule="exact"/>
              <w:jc w:val="center"/>
              <w:textAlignment w:val="center"/>
              <w:rPr>
                <w:rFonts w:eastAsia="方正仿宋_GBK"/>
                <w:color w:val="000000"/>
                <w:sz w:val="24"/>
              </w:rPr>
            </w:pPr>
          </w:p>
        </w:tc>
        <w:tc>
          <w:tcPr>
            <w:tcW w:w="2268" w:type="dxa"/>
            <w:tcMar>
              <w:top w:w="15" w:type="dxa"/>
              <w:left w:w="15" w:type="dxa"/>
              <w:right w:w="15" w:type="dxa"/>
            </w:tcMar>
            <w:vAlign w:val="center"/>
          </w:tcPr>
          <w:p w14:paraId="4E32E10D">
            <w:pPr>
              <w:spacing w:line="360" w:lineRule="exact"/>
              <w:jc w:val="center"/>
              <w:textAlignment w:val="center"/>
              <w:rPr>
                <w:rFonts w:eastAsia="方正仿宋_GBK"/>
                <w:color w:val="000000"/>
                <w:sz w:val="24"/>
              </w:rPr>
            </w:pPr>
          </w:p>
        </w:tc>
        <w:tc>
          <w:tcPr>
            <w:tcW w:w="1843" w:type="dxa"/>
            <w:tcMar>
              <w:top w:w="15" w:type="dxa"/>
              <w:left w:w="15" w:type="dxa"/>
              <w:right w:w="15" w:type="dxa"/>
            </w:tcMar>
            <w:vAlign w:val="center"/>
          </w:tcPr>
          <w:p w14:paraId="4D41CB4F">
            <w:pPr>
              <w:spacing w:line="360" w:lineRule="exact"/>
              <w:jc w:val="center"/>
              <w:textAlignment w:val="center"/>
              <w:rPr>
                <w:rFonts w:eastAsia="方正仿宋_GBK"/>
                <w:color w:val="000000"/>
                <w:kern w:val="0"/>
                <w:sz w:val="24"/>
              </w:rPr>
            </w:pPr>
          </w:p>
        </w:tc>
        <w:tc>
          <w:tcPr>
            <w:tcW w:w="1134" w:type="dxa"/>
            <w:tcMar>
              <w:top w:w="15" w:type="dxa"/>
              <w:left w:w="15" w:type="dxa"/>
              <w:right w:w="15" w:type="dxa"/>
            </w:tcMar>
            <w:vAlign w:val="center"/>
          </w:tcPr>
          <w:p w14:paraId="37B21F6C">
            <w:pPr>
              <w:spacing w:line="360" w:lineRule="exact"/>
              <w:jc w:val="center"/>
              <w:textAlignment w:val="center"/>
              <w:rPr>
                <w:rFonts w:eastAsia="方正仿宋_GBK"/>
                <w:color w:val="000000"/>
                <w:sz w:val="24"/>
              </w:rPr>
            </w:pPr>
          </w:p>
        </w:tc>
        <w:tc>
          <w:tcPr>
            <w:tcW w:w="1701" w:type="dxa"/>
            <w:vAlign w:val="center"/>
          </w:tcPr>
          <w:p w14:paraId="49AC4584">
            <w:pPr>
              <w:spacing w:line="360" w:lineRule="exact"/>
              <w:jc w:val="center"/>
              <w:textAlignment w:val="center"/>
              <w:rPr>
                <w:rFonts w:eastAsia="方正仿宋_GBK"/>
                <w:color w:val="000000"/>
                <w:sz w:val="24"/>
              </w:rPr>
            </w:pPr>
          </w:p>
        </w:tc>
      </w:tr>
      <w:tr w14:paraId="683C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008" w:type="dxa"/>
            <w:vAlign w:val="center"/>
          </w:tcPr>
          <w:p w14:paraId="26A98893">
            <w:pPr>
              <w:spacing w:line="360" w:lineRule="exact"/>
              <w:jc w:val="center"/>
              <w:textAlignment w:val="center"/>
              <w:rPr>
                <w:rFonts w:eastAsia="方正仿宋_GBK"/>
                <w:color w:val="000000"/>
                <w:sz w:val="24"/>
              </w:rPr>
            </w:pPr>
          </w:p>
        </w:tc>
        <w:tc>
          <w:tcPr>
            <w:tcW w:w="1417" w:type="dxa"/>
            <w:tcMar>
              <w:top w:w="15" w:type="dxa"/>
              <w:left w:w="15" w:type="dxa"/>
              <w:right w:w="15" w:type="dxa"/>
            </w:tcMar>
            <w:vAlign w:val="center"/>
          </w:tcPr>
          <w:p w14:paraId="2FD6F36A">
            <w:pPr>
              <w:spacing w:line="360" w:lineRule="exact"/>
              <w:jc w:val="center"/>
              <w:textAlignment w:val="center"/>
              <w:rPr>
                <w:rFonts w:eastAsia="方正仿宋_GBK"/>
                <w:color w:val="000000"/>
                <w:sz w:val="24"/>
              </w:rPr>
            </w:pPr>
          </w:p>
        </w:tc>
        <w:tc>
          <w:tcPr>
            <w:tcW w:w="1559" w:type="dxa"/>
            <w:tcMar>
              <w:top w:w="15" w:type="dxa"/>
              <w:left w:w="15" w:type="dxa"/>
              <w:right w:w="15" w:type="dxa"/>
            </w:tcMar>
            <w:vAlign w:val="center"/>
          </w:tcPr>
          <w:p w14:paraId="63645F5B">
            <w:pPr>
              <w:spacing w:line="360" w:lineRule="exact"/>
              <w:jc w:val="center"/>
              <w:textAlignment w:val="center"/>
              <w:rPr>
                <w:rFonts w:eastAsia="方正仿宋_GBK"/>
                <w:color w:val="000000"/>
                <w:sz w:val="24"/>
              </w:rPr>
            </w:pPr>
          </w:p>
        </w:tc>
        <w:tc>
          <w:tcPr>
            <w:tcW w:w="1701" w:type="dxa"/>
            <w:tcMar>
              <w:top w:w="15" w:type="dxa"/>
              <w:left w:w="15" w:type="dxa"/>
              <w:right w:w="15" w:type="dxa"/>
            </w:tcMar>
            <w:vAlign w:val="center"/>
          </w:tcPr>
          <w:p w14:paraId="74876EE8">
            <w:pPr>
              <w:spacing w:line="360" w:lineRule="exact"/>
              <w:jc w:val="center"/>
              <w:textAlignment w:val="center"/>
              <w:rPr>
                <w:rFonts w:eastAsia="方正仿宋_GBK"/>
                <w:color w:val="000000"/>
                <w:sz w:val="24"/>
              </w:rPr>
            </w:pPr>
          </w:p>
        </w:tc>
        <w:tc>
          <w:tcPr>
            <w:tcW w:w="2268" w:type="dxa"/>
            <w:tcMar>
              <w:top w:w="15" w:type="dxa"/>
              <w:left w:w="15" w:type="dxa"/>
              <w:right w:w="15" w:type="dxa"/>
            </w:tcMar>
            <w:vAlign w:val="center"/>
          </w:tcPr>
          <w:p w14:paraId="5FEB247A">
            <w:pPr>
              <w:spacing w:line="360" w:lineRule="exact"/>
              <w:jc w:val="center"/>
              <w:textAlignment w:val="center"/>
              <w:rPr>
                <w:rFonts w:eastAsia="方正仿宋_GBK"/>
                <w:color w:val="000000"/>
                <w:sz w:val="24"/>
              </w:rPr>
            </w:pPr>
          </w:p>
        </w:tc>
        <w:tc>
          <w:tcPr>
            <w:tcW w:w="1843" w:type="dxa"/>
            <w:tcMar>
              <w:top w:w="15" w:type="dxa"/>
              <w:left w:w="15" w:type="dxa"/>
              <w:right w:w="15" w:type="dxa"/>
            </w:tcMar>
            <w:vAlign w:val="center"/>
          </w:tcPr>
          <w:p w14:paraId="09F093AD">
            <w:pPr>
              <w:spacing w:line="360" w:lineRule="exact"/>
              <w:jc w:val="center"/>
              <w:textAlignment w:val="center"/>
              <w:rPr>
                <w:rFonts w:eastAsia="方正仿宋_GBK"/>
                <w:color w:val="000000"/>
                <w:kern w:val="0"/>
                <w:sz w:val="24"/>
              </w:rPr>
            </w:pPr>
          </w:p>
        </w:tc>
        <w:tc>
          <w:tcPr>
            <w:tcW w:w="1134" w:type="dxa"/>
            <w:tcMar>
              <w:top w:w="15" w:type="dxa"/>
              <w:left w:w="15" w:type="dxa"/>
              <w:right w:w="15" w:type="dxa"/>
            </w:tcMar>
            <w:vAlign w:val="center"/>
          </w:tcPr>
          <w:p w14:paraId="0F8E4CFB">
            <w:pPr>
              <w:spacing w:line="360" w:lineRule="exact"/>
              <w:jc w:val="center"/>
              <w:textAlignment w:val="center"/>
              <w:rPr>
                <w:rFonts w:eastAsia="方正仿宋_GBK"/>
                <w:color w:val="000000"/>
                <w:sz w:val="24"/>
              </w:rPr>
            </w:pPr>
          </w:p>
        </w:tc>
        <w:tc>
          <w:tcPr>
            <w:tcW w:w="1701" w:type="dxa"/>
            <w:vAlign w:val="center"/>
          </w:tcPr>
          <w:p w14:paraId="0839582A">
            <w:pPr>
              <w:spacing w:line="360" w:lineRule="exact"/>
              <w:jc w:val="center"/>
              <w:textAlignment w:val="center"/>
              <w:rPr>
                <w:rFonts w:eastAsia="方正仿宋_GBK"/>
                <w:color w:val="000000"/>
                <w:sz w:val="24"/>
              </w:rPr>
            </w:pPr>
          </w:p>
        </w:tc>
      </w:tr>
      <w:tr w14:paraId="6488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008" w:type="dxa"/>
            <w:vAlign w:val="center"/>
          </w:tcPr>
          <w:p w14:paraId="2EA22EA8">
            <w:pPr>
              <w:spacing w:line="360" w:lineRule="exact"/>
              <w:jc w:val="center"/>
              <w:textAlignment w:val="center"/>
              <w:rPr>
                <w:rFonts w:eastAsia="方正仿宋_GBK"/>
                <w:color w:val="000000"/>
                <w:kern w:val="0"/>
                <w:sz w:val="24"/>
              </w:rPr>
            </w:pPr>
          </w:p>
        </w:tc>
        <w:tc>
          <w:tcPr>
            <w:tcW w:w="1417" w:type="dxa"/>
            <w:tcMar>
              <w:top w:w="15" w:type="dxa"/>
              <w:left w:w="15" w:type="dxa"/>
              <w:right w:w="15" w:type="dxa"/>
            </w:tcMar>
            <w:vAlign w:val="center"/>
          </w:tcPr>
          <w:p w14:paraId="3ADFF8E6">
            <w:pPr>
              <w:spacing w:line="360" w:lineRule="exact"/>
              <w:jc w:val="center"/>
              <w:textAlignment w:val="center"/>
              <w:rPr>
                <w:rFonts w:eastAsia="方正仿宋_GBK"/>
                <w:color w:val="000000"/>
                <w:kern w:val="0"/>
                <w:sz w:val="24"/>
              </w:rPr>
            </w:pPr>
          </w:p>
        </w:tc>
        <w:tc>
          <w:tcPr>
            <w:tcW w:w="1559" w:type="dxa"/>
            <w:tcMar>
              <w:top w:w="15" w:type="dxa"/>
              <w:left w:w="15" w:type="dxa"/>
              <w:right w:w="15" w:type="dxa"/>
            </w:tcMar>
            <w:vAlign w:val="center"/>
          </w:tcPr>
          <w:p w14:paraId="76B99B2E">
            <w:pPr>
              <w:spacing w:line="360" w:lineRule="exact"/>
              <w:jc w:val="center"/>
              <w:textAlignment w:val="center"/>
              <w:rPr>
                <w:rFonts w:eastAsia="方正仿宋_GBK"/>
                <w:color w:val="000000"/>
                <w:kern w:val="0"/>
                <w:sz w:val="24"/>
              </w:rPr>
            </w:pPr>
          </w:p>
        </w:tc>
        <w:tc>
          <w:tcPr>
            <w:tcW w:w="1701" w:type="dxa"/>
            <w:tcMar>
              <w:top w:w="15" w:type="dxa"/>
              <w:left w:w="15" w:type="dxa"/>
              <w:right w:w="15" w:type="dxa"/>
            </w:tcMar>
            <w:vAlign w:val="center"/>
          </w:tcPr>
          <w:p w14:paraId="301803D4">
            <w:pPr>
              <w:spacing w:line="360" w:lineRule="exact"/>
              <w:jc w:val="center"/>
              <w:textAlignment w:val="center"/>
              <w:rPr>
                <w:rFonts w:eastAsia="方正仿宋_GBK"/>
                <w:color w:val="000000"/>
                <w:kern w:val="0"/>
                <w:sz w:val="24"/>
              </w:rPr>
            </w:pPr>
          </w:p>
        </w:tc>
        <w:tc>
          <w:tcPr>
            <w:tcW w:w="2268" w:type="dxa"/>
            <w:tcMar>
              <w:top w:w="15" w:type="dxa"/>
              <w:left w:w="15" w:type="dxa"/>
              <w:right w:w="15" w:type="dxa"/>
            </w:tcMar>
            <w:vAlign w:val="center"/>
          </w:tcPr>
          <w:p w14:paraId="6716D097">
            <w:pPr>
              <w:spacing w:line="360" w:lineRule="exact"/>
              <w:jc w:val="center"/>
              <w:textAlignment w:val="center"/>
              <w:rPr>
                <w:rFonts w:eastAsia="方正仿宋_GBK"/>
                <w:color w:val="000000"/>
                <w:kern w:val="0"/>
                <w:sz w:val="24"/>
              </w:rPr>
            </w:pPr>
          </w:p>
        </w:tc>
        <w:tc>
          <w:tcPr>
            <w:tcW w:w="1843" w:type="dxa"/>
            <w:tcMar>
              <w:top w:w="15" w:type="dxa"/>
              <w:left w:w="15" w:type="dxa"/>
              <w:right w:w="15" w:type="dxa"/>
            </w:tcMar>
            <w:vAlign w:val="center"/>
          </w:tcPr>
          <w:p w14:paraId="46ECFA50">
            <w:pPr>
              <w:spacing w:line="360" w:lineRule="exact"/>
              <w:jc w:val="center"/>
              <w:textAlignment w:val="center"/>
              <w:rPr>
                <w:rFonts w:eastAsia="方正仿宋_GBK"/>
                <w:color w:val="000000"/>
                <w:kern w:val="0"/>
                <w:sz w:val="24"/>
              </w:rPr>
            </w:pPr>
          </w:p>
        </w:tc>
        <w:tc>
          <w:tcPr>
            <w:tcW w:w="1134" w:type="dxa"/>
            <w:tcMar>
              <w:top w:w="15" w:type="dxa"/>
              <w:left w:w="15" w:type="dxa"/>
              <w:right w:w="15" w:type="dxa"/>
            </w:tcMar>
            <w:vAlign w:val="center"/>
          </w:tcPr>
          <w:p w14:paraId="282DBE6E">
            <w:pPr>
              <w:spacing w:line="360" w:lineRule="exact"/>
              <w:jc w:val="center"/>
              <w:textAlignment w:val="center"/>
              <w:rPr>
                <w:rFonts w:eastAsia="方正仿宋_GBK"/>
                <w:color w:val="000000"/>
                <w:sz w:val="24"/>
              </w:rPr>
            </w:pPr>
          </w:p>
        </w:tc>
        <w:tc>
          <w:tcPr>
            <w:tcW w:w="1701" w:type="dxa"/>
            <w:vAlign w:val="center"/>
          </w:tcPr>
          <w:p w14:paraId="4612159E">
            <w:pPr>
              <w:spacing w:line="360" w:lineRule="exact"/>
              <w:jc w:val="center"/>
              <w:textAlignment w:val="center"/>
              <w:rPr>
                <w:rFonts w:eastAsia="方正仿宋_GBK"/>
                <w:color w:val="000000"/>
                <w:sz w:val="24"/>
              </w:rPr>
            </w:pPr>
          </w:p>
        </w:tc>
      </w:tr>
    </w:tbl>
    <w:p w14:paraId="1183B6DA">
      <w:pPr>
        <w:widowControl/>
        <w:spacing w:line="594" w:lineRule="exact"/>
        <w:jc w:val="left"/>
        <w:rPr>
          <w:rFonts w:ascii="方正黑体_GBK" w:hAnsi="方正仿宋_GBK" w:eastAsia="方正黑体_GBK"/>
          <w:color w:val="000000"/>
          <w:sz w:val="32"/>
          <w:szCs w:val="24"/>
        </w:rPr>
      </w:pPr>
      <w:r>
        <w:rPr>
          <w:rFonts w:ascii="方正黑体_GBK" w:hAnsi="方正仿宋_GBK" w:eastAsia="方正黑体_GBK"/>
          <w:color w:val="000000"/>
          <w:sz w:val="32"/>
          <w:szCs w:val="24"/>
        </w:rPr>
        <w:br w:type="page"/>
      </w:r>
    </w:p>
    <w:p w14:paraId="6B0F1380">
      <w:pPr>
        <w:spacing w:line="594" w:lineRule="exact"/>
        <w:textAlignment w:val="baseline"/>
        <w:rPr>
          <w:rFonts w:ascii="方正黑体_GBK" w:hAnsi="方正仿宋_GBK" w:eastAsia="方正黑体_GBK"/>
          <w:color w:val="000000"/>
          <w:sz w:val="32"/>
          <w:szCs w:val="24"/>
        </w:rPr>
      </w:pPr>
      <w:r>
        <w:rPr>
          <w:rFonts w:hint="eastAsia" w:ascii="方正黑体_GBK" w:hAnsi="方正仿宋_GBK" w:eastAsia="方正黑体_GBK"/>
          <w:color w:val="000000"/>
          <w:sz w:val="32"/>
          <w:szCs w:val="24"/>
        </w:rPr>
        <w:t>附件</w:t>
      </w:r>
      <w:r>
        <w:rPr>
          <w:rFonts w:eastAsia="方正黑体_GBK"/>
          <w:color w:val="000000"/>
          <w:sz w:val="32"/>
          <w:szCs w:val="24"/>
        </w:rPr>
        <w:t>4</w:t>
      </w:r>
    </w:p>
    <w:p w14:paraId="44D2FA9E">
      <w:pPr>
        <w:spacing w:line="594" w:lineRule="exact"/>
      </w:pPr>
    </w:p>
    <w:p w14:paraId="4A85A4E7">
      <w:pPr>
        <w:adjustRightInd w:val="0"/>
        <w:snapToGrid w:val="0"/>
        <w:spacing w:line="700" w:lineRule="exact"/>
        <w:jc w:val="center"/>
        <w:rPr>
          <w:rFonts w:eastAsia="方正小标宋_GBK"/>
          <w:bCs/>
          <w:kern w:val="0"/>
          <w:sz w:val="44"/>
          <w:szCs w:val="44"/>
        </w:rPr>
      </w:pPr>
      <w:r>
        <w:rPr>
          <w:rFonts w:hint="eastAsia" w:eastAsia="方正小标宋_GBK"/>
          <w:bCs/>
          <w:kern w:val="0"/>
          <w:sz w:val="44"/>
          <w:szCs w:val="44"/>
        </w:rPr>
        <w:t>______乡镇（街道）涉贫信访突出问题化解情况表</w:t>
      </w:r>
    </w:p>
    <w:p w14:paraId="77253829">
      <w:pPr>
        <w:adjustRightInd w:val="0"/>
        <w:snapToGrid w:val="0"/>
        <w:spacing w:line="594" w:lineRule="exact"/>
        <w:ind w:firstLine="902"/>
        <w:jc w:val="center"/>
        <w:rPr>
          <w:rFonts w:eastAsia="方正仿宋_GBK"/>
        </w:rPr>
      </w:pPr>
    </w:p>
    <w:tbl>
      <w:tblPr>
        <w:tblStyle w:val="10"/>
        <w:tblW w:w="1334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8"/>
        <w:gridCol w:w="1275"/>
        <w:gridCol w:w="1560"/>
        <w:gridCol w:w="1275"/>
        <w:gridCol w:w="1560"/>
        <w:gridCol w:w="2409"/>
        <w:gridCol w:w="1418"/>
        <w:gridCol w:w="1276"/>
        <w:gridCol w:w="1559"/>
      </w:tblGrid>
      <w:tr w14:paraId="2FAA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1008" w:type="dxa"/>
            <w:vAlign w:val="center"/>
          </w:tcPr>
          <w:p w14:paraId="2C3C7774">
            <w:pPr>
              <w:spacing w:line="360" w:lineRule="exact"/>
              <w:jc w:val="center"/>
              <w:textAlignment w:val="center"/>
              <w:rPr>
                <w:rFonts w:ascii="方正黑体_GBK" w:eastAsia="方正黑体_GBK"/>
                <w:color w:val="000000"/>
                <w:kern w:val="0"/>
                <w:sz w:val="24"/>
              </w:rPr>
            </w:pPr>
            <w:r>
              <w:rPr>
                <w:rFonts w:hint="eastAsia" w:ascii="方正黑体_GBK" w:eastAsia="方正黑体_GBK"/>
                <w:color w:val="000000"/>
                <w:kern w:val="0"/>
                <w:sz w:val="24"/>
              </w:rPr>
              <w:t>序号</w:t>
            </w:r>
          </w:p>
        </w:tc>
        <w:tc>
          <w:tcPr>
            <w:tcW w:w="1275" w:type="dxa"/>
            <w:tcMar>
              <w:top w:w="15" w:type="dxa"/>
              <w:left w:w="15" w:type="dxa"/>
              <w:right w:w="15" w:type="dxa"/>
            </w:tcMar>
            <w:vAlign w:val="center"/>
          </w:tcPr>
          <w:p w14:paraId="139B2A68">
            <w:pPr>
              <w:spacing w:line="360" w:lineRule="exact"/>
              <w:jc w:val="center"/>
              <w:textAlignment w:val="center"/>
              <w:rPr>
                <w:rFonts w:ascii="方正黑体_GBK" w:eastAsia="方正黑体_GBK"/>
                <w:color w:val="000000"/>
                <w:kern w:val="0"/>
                <w:sz w:val="24"/>
              </w:rPr>
            </w:pPr>
            <w:r>
              <w:rPr>
                <w:rFonts w:hint="eastAsia" w:ascii="方正黑体_GBK" w:eastAsia="方正黑体_GBK"/>
                <w:color w:val="000000"/>
                <w:kern w:val="0"/>
                <w:sz w:val="24"/>
              </w:rPr>
              <w:t>信访人姓名</w:t>
            </w:r>
          </w:p>
        </w:tc>
        <w:tc>
          <w:tcPr>
            <w:tcW w:w="1560" w:type="dxa"/>
            <w:tcMar>
              <w:top w:w="15" w:type="dxa"/>
              <w:left w:w="15" w:type="dxa"/>
              <w:right w:w="15" w:type="dxa"/>
            </w:tcMar>
            <w:vAlign w:val="center"/>
          </w:tcPr>
          <w:p w14:paraId="4C68E9B0">
            <w:pPr>
              <w:spacing w:line="360" w:lineRule="exact"/>
              <w:jc w:val="center"/>
              <w:textAlignment w:val="center"/>
              <w:rPr>
                <w:rFonts w:ascii="方正黑体_GBK" w:eastAsia="方正黑体_GBK"/>
                <w:color w:val="000000"/>
                <w:kern w:val="0"/>
                <w:sz w:val="24"/>
              </w:rPr>
            </w:pPr>
            <w:r>
              <w:rPr>
                <w:rFonts w:hint="eastAsia" w:ascii="方正黑体_GBK" w:eastAsia="方正黑体_GBK"/>
                <w:color w:val="000000"/>
                <w:kern w:val="0"/>
                <w:sz w:val="24"/>
              </w:rPr>
              <w:t>联系地址</w:t>
            </w:r>
          </w:p>
        </w:tc>
        <w:tc>
          <w:tcPr>
            <w:tcW w:w="1275" w:type="dxa"/>
            <w:tcMar>
              <w:top w:w="15" w:type="dxa"/>
              <w:left w:w="15" w:type="dxa"/>
              <w:right w:w="15" w:type="dxa"/>
            </w:tcMar>
            <w:vAlign w:val="center"/>
          </w:tcPr>
          <w:p w14:paraId="216DD32C">
            <w:pPr>
              <w:spacing w:line="360" w:lineRule="exact"/>
              <w:jc w:val="center"/>
              <w:textAlignment w:val="center"/>
              <w:rPr>
                <w:rFonts w:ascii="方正黑体_GBK" w:eastAsia="方正黑体_GBK"/>
                <w:color w:val="000000"/>
                <w:kern w:val="0"/>
                <w:sz w:val="24"/>
              </w:rPr>
            </w:pPr>
            <w:r>
              <w:rPr>
                <w:rFonts w:hint="eastAsia" w:ascii="方正黑体_GBK" w:eastAsia="方正黑体_GBK"/>
                <w:color w:val="000000"/>
                <w:kern w:val="0"/>
                <w:sz w:val="24"/>
              </w:rPr>
              <w:t>联系方式</w:t>
            </w:r>
          </w:p>
        </w:tc>
        <w:tc>
          <w:tcPr>
            <w:tcW w:w="1560" w:type="dxa"/>
            <w:tcMar>
              <w:top w:w="15" w:type="dxa"/>
              <w:left w:w="15" w:type="dxa"/>
              <w:right w:w="15" w:type="dxa"/>
            </w:tcMar>
            <w:vAlign w:val="center"/>
          </w:tcPr>
          <w:p w14:paraId="629CDB98">
            <w:pPr>
              <w:spacing w:line="360" w:lineRule="exact"/>
              <w:jc w:val="center"/>
              <w:textAlignment w:val="center"/>
              <w:rPr>
                <w:rFonts w:ascii="方正黑体_GBK" w:eastAsia="方正黑体_GBK"/>
                <w:color w:val="000000"/>
                <w:kern w:val="0"/>
                <w:sz w:val="24"/>
              </w:rPr>
            </w:pPr>
            <w:r>
              <w:rPr>
                <w:rFonts w:hint="eastAsia" w:ascii="方正黑体_GBK" w:eastAsia="方正黑体_GBK"/>
                <w:color w:val="000000"/>
                <w:kern w:val="0"/>
                <w:sz w:val="24"/>
              </w:rPr>
              <w:t>主要诉求</w:t>
            </w:r>
          </w:p>
        </w:tc>
        <w:tc>
          <w:tcPr>
            <w:tcW w:w="2409" w:type="dxa"/>
            <w:tcMar>
              <w:top w:w="15" w:type="dxa"/>
              <w:left w:w="15" w:type="dxa"/>
              <w:right w:w="15" w:type="dxa"/>
            </w:tcMar>
            <w:vAlign w:val="center"/>
          </w:tcPr>
          <w:p w14:paraId="5270AD0E">
            <w:pPr>
              <w:spacing w:line="360" w:lineRule="exact"/>
              <w:jc w:val="center"/>
              <w:textAlignment w:val="center"/>
              <w:rPr>
                <w:rFonts w:ascii="方正黑体_GBK" w:eastAsia="方正黑体_GBK"/>
                <w:color w:val="000000"/>
                <w:kern w:val="0"/>
                <w:sz w:val="24"/>
              </w:rPr>
            </w:pPr>
            <w:r>
              <w:rPr>
                <w:rFonts w:hint="eastAsia" w:ascii="方正黑体_GBK" w:eastAsia="方正黑体_GBK"/>
                <w:color w:val="000000"/>
                <w:kern w:val="0"/>
                <w:sz w:val="24"/>
              </w:rPr>
              <w:t>化解情况</w:t>
            </w:r>
          </w:p>
        </w:tc>
        <w:tc>
          <w:tcPr>
            <w:tcW w:w="1418" w:type="dxa"/>
            <w:tcMar>
              <w:top w:w="15" w:type="dxa"/>
              <w:left w:w="15" w:type="dxa"/>
              <w:right w:w="15" w:type="dxa"/>
            </w:tcMar>
            <w:vAlign w:val="center"/>
          </w:tcPr>
          <w:p w14:paraId="71F8EC8C">
            <w:pPr>
              <w:spacing w:line="360" w:lineRule="exact"/>
              <w:jc w:val="center"/>
              <w:textAlignment w:val="center"/>
              <w:rPr>
                <w:rFonts w:ascii="方正黑体_GBK" w:eastAsia="方正黑体_GBK"/>
                <w:color w:val="000000"/>
                <w:sz w:val="24"/>
              </w:rPr>
            </w:pPr>
            <w:r>
              <w:rPr>
                <w:rFonts w:hint="eastAsia" w:ascii="方正黑体_GBK" w:eastAsia="方正黑体_GBK"/>
                <w:color w:val="000000"/>
                <w:sz w:val="24"/>
              </w:rPr>
              <w:t>当前状态</w:t>
            </w:r>
          </w:p>
        </w:tc>
        <w:tc>
          <w:tcPr>
            <w:tcW w:w="1276" w:type="dxa"/>
            <w:vAlign w:val="center"/>
          </w:tcPr>
          <w:p w14:paraId="3F721D14">
            <w:pPr>
              <w:spacing w:line="360" w:lineRule="exact"/>
              <w:jc w:val="center"/>
              <w:textAlignment w:val="center"/>
              <w:rPr>
                <w:rFonts w:ascii="方正黑体_GBK" w:eastAsia="方正黑体_GBK"/>
                <w:color w:val="000000"/>
                <w:sz w:val="24"/>
              </w:rPr>
            </w:pPr>
            <w:r>
              <w:rPr>
                <w:rFonts w:hint="eastAsia" w:ascii="方正黑体_GBK" w:eastAsia="方正黑体_GBK"/>
                <w:color w:val="000000"/>
                <w:sz w:val="24"/>
              </w:rPr>
              <w:t>走访时间</w:t>
            </w:r>
          </w:p>
        </w:tc>
        <w:tc>
          <w:tcPr>
            <w:tcW w:w="1559" w:type="dxa"/>
            <w:vAlign w:val="center"/>
          </w:tcPr>
          <w:p w14:paraId="711B0437">
            <w:pPr>
              <w:spacing w:line="360" w:lineRule="exact"/>
              <w:jc w:val="center"/>
              <w:textAlignment w:val="center"/>
              <w:rPr>
                <w:rFonts w:ascii="方正黑体_GBK" w:eastAsia="方正黑体_GBK"/>
                <w:color w:val="000000"/>
                <w:sz w:val="24"/>
              </w:rPr>
            </w:pPr>
            <w:r>
              <w:rPr>
                <w:rFonts w:hint="eastAsia" w:ascii="方正黑体_GBK" w:eastAsia="方正黑体_GBK"/>
                <w:color w:val="000000"/>
                <w:sz w:val="24"/>
              </w:rPr>
              <w:t>备注</w:t>
            </w:r>
          </w:p>
        </w:tc>
      </w:tr>
      <w:tr w14:paraId="091D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rPr>
        <w:tc>
          <w:tcPr>
            <w:tcW w:w="1008" w:type="dxa"/>
            <w:vAlign w:val="center"/>
          </w:tcPr>
          <w:p w14:paraId="480880B0">
            <w:pPr>
              <w:spacing w:line="360" w:lineRule="exact"/>
              <w:jc w:val="center"/>
              <w:textAlignment w:val="center"/>
              <w:rPr>
                <w:rFonts w:eastAsia="方正仿宋_GBK"/>
                <w:color w:val="000000"/>
                <w:kern w:val="0"/>
                <w:sz w:val="24"/>
              </w:rPr>
            </w:pPr>
          </w:p>
        </w:tc>
        <w:tc>
          <w:tcPr>
            <w:tcW w:w="1275" w:type="dxa"/>
            <w:tcMar>
              <w:top w:w="15" w:type="dxa"/>
              <w:left w:w="15" w:type="dxa"/>
              <w:right w:w="15" w:type="dxa"/>
            </w:tcMar>
            <w:vAlign w:val="center"/>
          </w:tcPr>
          <w:p w14:paraId="41E2402F">
            <w:pPr>
              <w:spacing w:line="360" w:lineRule="exact"/>
              <w:jc w:val="center"/>
              <w:textAlignment w:val="center"/>
              <w:rPr>
                <w:rFonts w:eastAsia="方正仿宋_GBK"/>
                <w:color w:val="000000"/>
                <w:kern w:val="0"/>
                <w:sz w:val="24"/>
              </w:rPr>
            </w:pPr>
          </w:p>
        </w:tc>
        <w:tc>
          <w:tcPr>
            <w:tcW w:w="1560" w:type="dxa"/>
            <w:tcMar>
              <w:top w:w="15" w:type="dxa"/>
              <w:left w:w="15" w:type="dxa"/>
              <w:right w:w="15" w:type="dxa"/>
            </w:tcMar>
            <w:vAlign w:val="center"/>
          </w:tcPr>
          <w:p w14:paraId="1626CDD2">
            <w:pPr>
              <w:spacing w:line="360" w:lineRule="exact"/>
              <w:jc w:val="center"/>
              <w:textAlignment w:val="center"/>
              <w:rPr>
                <w:rFonts w:eastAsia="方正仿宋_GBK"/>
                <w:color w:val="000000"/>
                <w:kern w:val="0"/>
                <w:sz w:val="24"/>
              </w:rPr>
            </w:pPr>
          </w:p>
        </w:tc>
        <w:tc>
          <w:tcPr>
            <w:tcW w:w="1275" w:type="dxa"/>
            <w:tcMar>
              <w:top w:w="15" w:type="dxa"/>
              <w:left w:w="15" w:type="dxa"/>
              <w:right w:w="15" w:type="dxa"/>
            </w:tcMar>
            <w:vAlign w:val="center"/>
          </w:tcPr>
          <w:p w14:paraId="732E0726">
            <w:pPr>
              <w:spacing w:line="360" w:lineRule="exact"/>
              <w:jc w:val="center"/>
              <w:textAlignment w:val="center"/>
              <w:rPr>
                <w:rFonts w:eastAsia="方正仿宋_GBK"/>
                <w:color w:val="000000"/>
                <w:kern w:val="0"/>
                <w:sz w:val="24"/>
              </w:rPr>
            </w:pPr>
          </w:p>
        </w:tc>
        <w:tc>
          <w:tcPr>
            <w:tcW w:w="1560" w:type="dxa"/>
            <w:tcMar>
              <w:top w:w="15" w:type="dxa"/>
              <w:left w:w="15" w:type="dxa"/>
              <w:right w:w="15" w:type="dxa"/>
            </w:tcMar>
            <w:vAlign w:val="center"/>
          </w:tcPr>
          <w:p w14:paraId="21E3C095">
            <w:pPr>
              <w:spacing w:line="360" w:lineRule="exact"/>
              <w:jc w:val="center"/>
              <w:textAlignment w:val="center"/>
              <w:rPr>
                <w:rFonts w:eastAsia="方正仿宋_GBK"/>
                <w:color w:val="000000"/>
                <w:kern w:val="0"/>
                <w:sz w:val="24"/>
              </w:rPr>
            </w:pPr>
          </w:p>
        </w:tc>
        <w:tc>
          <w:tcPr>
            <w:tcW w:w="2409" w:type="dxa"/>
            <w:tcMar>
              <w:top w:w="15" w:type="dxa"/>
              <w:left w:w="15" w:type="dxa"/>
              <w:right w:w="15" w:type="dxa"/>
            </w:tcMar>
            <w:vAlign w:val="center"/>
          </w:tcPr>
          <w:p w14:paraId="070F62B4">
            <w:pPr>
              <w:spacing w:line="360" w:lineRule="exact"/>
              <w:jc w:val="center"/>
              <w:textAlignment w:val="center"/>
              <w:rPr>
                <w:rFonts w:eastAsia="方正仿宋_GBK"/>
                <w:color w:val="000000"/>
                <w:kern w:val="0"/>
                <w:sz w:val="24"/>
              </w:rPr>
            </w:pPr>
          </w:p>
        </w:tc>
        <w:tc>
          <w:tcPr>
            <w:tcW w:w="1418" w:type="dxa"/>
            <w:tcMar>
              <w:top w:w="15" w:type="dxa"/>
              <w:left w:w="15" w:type="dxa"/>
              <w:right w:w="15" w:type="dxa"/>
            </w:tcMar>
            <w:vAlign w:val="center"/>
          </w:tcPr>
          <w:p w14:paraId="1EF53E80">
            <w:pPr>
              <w:spacing w:line="360" w:lineRule="exact"/>
              <w:jc w:val="center"/>
              <w:textAlignment w:val="center"/>
              <w:rPr>
                <w:rFonts w:eastAsia="方正仿宋_GBK"/>
                <w:color w:val="000000"/>
                <w:sz w:val="24"/>
              </w:rPr>
            </w:pPr>
          </w:p>
        </w:tc>
        <w:tc>
          <w:tcPr>
            <w:tcW w:w="1276" w:type="dxa"/>
            <w:vAlign w:val="center"/>
          </w:tcPr>
          <w:p w14:paraId="6BF315A3">
            <w:pPr>
              <w:spacing w:line="360" w:lineRule="exact"/>
              <w:jc w:val="center"/>
              <w:textAlignment w:val="center"/>
              <w:rPr>
                <w:rFonts w:eastAsia="方正仿宋_GBK"/>
                <w:color w:val="000000"/>
                <w:sz w:val="24"/>
              </w:rPr>
            </w:pPr>
          </w:p>
        </w:tc>
        <w:tc>
          <w:tcPr>
            <w:tcW w:w="1559" w:type="dxa"/>
            <w:vAlign w:val="center"/>
          </w:tcPr>
          <w:p w14:paraId="749B8C26">
            <w:pPr>
              <w:spacing w:line="360" w:lineRule="exact"/>
              <w:jc w:val="center"/>
              <w:textAlignment w:val="center"/>
              <w:rPr>
                <w:rFonts w:eastAsia="方正仿宋_GBK"/>
                <w:color w:val="000000"/>
                <w:sz w:val="24"/>
              </w:rPr>
            </w:pPr>
          </w:p>
        </w:tc>
      </w:tr>
      <w:tr w14:paraId="3B87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1008" w:type="dxa"/>
            <w:vAlign w:val="center"/>
          </w:tcPr>
          <w:p w14:paraId="49276E06">
            <w:pPr>
              <w:spacing w:line="360" w:lineRule="exact"/>
              <w:jc w:val="center"/>
              <w:textAlignment w:val="center"/>
              <w:rPr>
                <w:rFonts w:eastAsia="方正仿宋_GBK"/>
                <w:color w:val="000000"/>
                <w:kern w:val="0"/>
                <w:sz w:val="24"/>
              </w:rPr>
            </w:pPr>
          </w:p>
        </w:tc>
        <w:tc>
          <w:tcPr>
            <w:tcW w:w="1275" w:type="dxa"/>
            <w:tcMar>
              <w:top w:w="15" w:type="dxa"/>
              <w:left w:w="15" w:type="dxa"/>
              <w:right w:w="15" w:type="dxa"/>
            </w:tcMar>
            <w:vAlign w:val="center"/>
          </w:tcPr>
          <w:p w14:paraId="4FBD1723">
            <w:pPr>
              <w:spacing w:line="360" w:lineRule="exact"/>
              <w:jc w:val="center"/>
              <w:textAlignment w:val="center"/>
              <w:rPr>
                <w:rFonts w:eastAsia="方正仿宋_GBK"/>
                <w:color w:val="000000"/>
                <w:sz w:val="24"/>
              </w:rPr>
            </w:pPr>
          </w:p>
        </w:tc>
        <w:tc>
          <w:tcPr>
            <w:tcW w:w="1560" w:type="dxa"/>
            <w:tcMar>
              <w:top w:w="15" w:type="dxa"/>
              <w:left w:w="15" w:type="dxa"/>
              <w:right w:w="15" w:type="dxa"/>
            </w:tcMar>
            <w:vAlign w:val="center"/>
          </w:tcPr>
          <w:p w14:paraId="6CD1E819">
            <w:pPr>
              <w:spacing w:line="360" w:lineRule="exact"/>
              <w:jc w:val="center"/>
              <w:textAlignment w:val="center"/>
              <w:rPr>
                <w:rFonts w:eastAsia="方正仿宋_GBK"/>
                <w:color w:val="000000"/>
                <w:sz w:val="24"/>
              </w:rPr>
            </w:pPr>
          </w:p>
        </w:tc>
        <w:tc>
          <w:tcPr>
            <w:tcW w:w="1275" w:type="dxa"/>
            <w:tcMar>
              <w:top w:w="15" w:type="dxa"/>
              <w:left w:w="15" w:type="dxa"/>
              <w:right w:w="15" w:type="dxa"/>
            </w:tcMar>
            <w:vAlign w:val="center"/>
          </w:tcPr>
          <w:p w14:paraId="47D54EDD">
            <w:pPr>
              <w:spacing w:line="360" w:lineRule="exact"/>
              <w:jc w:val="center"/>
              <w:textAlignment w:val="center"/>
              <w:rPr>
                <w:rFonts w:eastAsia="方正仿宋_GBK"/>
                <w:color w:val="000000"/>
                <w:sz w:val="24"/>
              </w:rPr>
            </w:pPr>
          </w:p>
        </w:tc>
        <w:tc>
          <w:tcPr>
            <w:tcW w:w="1560" w:type="dxa"/>
            <w:tcMar>
              <w:top w:w="15" w:type="dxa"/>
              <w:left w:w="15" w:type="dxa"/>
              <w:right w:w="15" w:type="dxa"/>
            </w:tcMar>
            <w:vAlign w:val="center"/>
          </w:tcPr>
          <w:p w14:paraId="6B9711F9">
            <w:pPr>
              <w:spacing w:line="360" w:lineRule="exact"/>
              <w:jc w:val="center"/>
              <w:textAlignment w:val="center"/>
              <w:rPr>
                <w:rFonts w:eastAsia="方正仿宋_GBK"/>
                <w:color w:val="000000"/>
                <w:kern w:val="0"/>
                <w:sz w:val="24"/>
              </w:rPr>
            </w:pPr>
          </w:p>
        </w:tc>
        <w:tc>
          <w:tcPr>
            <w:tcW w:w="2409" w:type="dxa"/>
            <w:tcMar>
              <w:top w:w="15" w:type="dxa"/>
              <w:left w:w="15" w:type="dxa"/>
              <w:right w:w="15" w:type="dxa"/>
            </w:tcMar>
            <w:vAlign w:val="center"/>
          </w:tcPr>
          <w:p w14:paraId="517D60C0">
            <w:pPr>
              <w:spacing w:line="360" w:lineRule="exact"/>
              <w:jc w:val="center"/>
              <w:textAlignment w:val="center"/>
              <w:rPr>
                <w:rFonts w:eastAsia="方正仿宋_GBK"/>
                <w:color w:val="000000"/>
                <w:kern w:val="0"/>
                <w:sz w:val="24"/>
              </w:rPr>
            </w:pPr>
          </w:p>
        </w:tc>
        <w:tc>
          <w:tcPr>
            <w:tcW w:w="1418" w:type="dxa"/>
            <w:tcMar>
              <w:top w:w="15" w:type="dxa"/>
              <w:left w:w="15" w:type="dxa"/>
              <w:right w:w="15" w:type="dxa"/>
            </w:tcMar>
            <w:vAlign w:val="center"/>
          </w:tcPr>
          <w:p w14:paraId="4DCE7D05">
            <w:pPr>
              <w:spacing w:line="360" w:lineRule="exact"/>
              <w:jc w:val="center"/>
              <w:textAlignment w:val="center"/>
              <w:rPr>
                <w:rFonts w:eastAsia="方正仿宋_GBK"/>
                <w:color w:val="000000"/>
                <w:sz w:val="24"/>
              </w:rPr>
            </w:pPr>
          </w:p>
        </w:tc>
        <w:tc>
          <w:tcPr>
            <w:tcW w:w="1276" w:type="dxa"/>
            <w:vAlign w:val="center"/>
          </w:tcPr>
          <w:p w14:paraId="37569F99">
            <w:pPr>
              <w:spacing w:line="360" w:lineRule="exact"/>
              <w:jc w:val="center"/>
              <w:textAlignment w:val="center"/>
              <w:rPr>
                <w:rFonts w:eastAsia="方正仿宋_GBK"/>
                <w:color w:val="000000"/>
                <w:kern w:val="0"/>
                <w:sz w:val="24"/>
              </w:rPr>
            </w:pPr>
          </w:p>
        </w:tc>
        <w:tc>
          <w:tcPr>
            <w:tcW w:w="1559" w:type="dxa"/>
            <w:vAlign w:val="center"/>
          </w:tcPr>
          <w:p w14:paraId="43B0280E">
            <w:pPr>
              <w:spacing w:line="360" w:lineRule="exact"/>
              <w:jc w:val="center"/>
              <w:textAlignment w:val="center"/>
              <w:rPr>
                <w:rFonts w:eastAsia="方正仿宋_GBK"/>
                <w:color w:val="000000"/>
                <w:kern w:val="0"/>
                <w:sz w:val="24"/>
              </w:rPr>
            </w:pPr>
          </w:p>
        </w:tc>
      </w:tr>
      <w:tr w14:paraId="7082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1008" w:type="dxa"/>
            <w:vAlign w:val="center"/>
          </w:tcPr>
          <w:p w14:paraId="28745AB4">
            <w:pPr>
              <w:spacing w:line="360" w:lineRule="exact"/>
              <w:jc w:val="center"/>
              <w:textAlignment w:val="center"/>
              <w:rPr>
                <w:rFonts w:eastAsia="方正仿宋_GBK"/>
                <w:color w:val="000000"/>
                <w:kern w:val="0"/>
                <w:sz w:val="24"/>
              </w:rPr>
            </w:pPr>
          </w:p>
        </w:tc>
        <w:tc>
          <w:tcPr>
            <w:tcW w:w="1275" w:type="dxa"/>
            <w:tcMar>
              <w:top w:w="15" w:type="dxa"/>
              <w:left w:w="15" w:type="dxa"/>
              <w:right w:w="15" w:type="dxa"/>
            </w:tcMar>
            <w:vAlign w:val="center"/>
          </w:tcPr>
          <w:p w14:paraId="0814C09C">
            <w:pPr>
              <w:spacing w:line="360" w:lineRule="exact"/>
              <w:jc w:val="center"/>
              <w:textAlignment w:val="center"/>
              <w:rPr>
                <w:rFonts w:eastAsia="方正仿宋_GBK"/>
                <w:color w:val="000000"/>
                <w:sz w:val="24"/>
              </w:rPr>
            </w:pPr>
          </w:p>
        </w:tc>
        <w:tc>
          <w:tcPr>
            <w:tcW w:w="1560" w:type="dxa"/>
            <w:tcMar>
              <w:top w:w="15" w:type="dxa"/>
              <w:left w:w="15" w:type="dxa"/>
              <w:right w:w="15" w:type="dxa"/>
            </w:tcMar>
            <w:vAlign w:val="center"/>
          </w:tcPr>
          <w:p w14:paraId="16F5D5EB">
            <w:pPr>
              <w:spacing w:line="360" w:lineRule="exact"/>
              <w:jc w:val="center"/>
              <w:textAlignment w:val="center"/>
              <w:rPr>
                <w:rFonts w:eastAsia="方正仿宋_GBK"/>
                <w:color w:val="000000"/>
                <w:sz w:val="24"/>
              </w:rPr>
            </w:pPr>
          </w:p>
        </w:tc>
        <w:tc>
          <w:tcPr>
            <w:tcW w:w="1275" w:type="dxa"/>
            <w:tcMar>
              <w:top w:w="15" w:type="dxa"/>
              <w:left w:w="15" w:type="dxa"/>
              <w:right w:w="15" w:type="dxa"/>
            </w:tcMar>
            <w:vAlign w:val="center"/>
          </w:tcPr>
          <w:p w14:paraId="12702BE3">
            <w:pPr>
              <w:spacing w:line="360" w:lineRule="exact"/>
              <w:jc w:val="center"/>
              <w:textAlignment w:val="center"/>
              <w:rPr>
                <w:rFonts w:eastAsia="方正仿宋_GBK"/>
                <w:color w:val="000000"/>
                <w:sz w:val="24"/>
              </w:rPr>
            </w:pPr>
          </w:p>
        </w:tc>
        <w:tc>
          <w:tcPr>
            <w:tcW w:w="1560" w:type="dxa"/>
            <w:tcMar>
              <w:top w:w="15" w:type="dxa"/>
              <w:left w:w="15" w:type="dxa"/>
              <w:right w:w="15" w:type="dxa"/>
            </w:tcMar>
            <w:vAlign w:val="center"/>
          </w:tcPr>
          <w:p w14:paraId="2178CFB6">
            <w:pPr>
              <w:spacing w:line="360" w:lineRule="exact"/>
              <w:jc w:val="center"/>
              <w:textAlignment w:val="center"/>
              <w:rPr>
                <w:rFonts w:eastAsia="方正仿宋_GBK"/>
                <w:color w:val="000000"/>
                <w:kern w:val="0"/>
                <w:sz w:val="24"/>
              </w:rPr>
            </w:pPr>
          </w:p>
        </w:tc>
        <w:tc>
          <w:tcPr>
            <w:tcW w:w="2409" w:type="dxa"/>
            <w:tcMar>
              <w:top w:w="15" w:type="dxa"/>
              <w:left w:w="15" w:type="dxa"/>
              <w:right w:w="15" w:type="dxa"/>
            </w:tcMar>
            <w:vAlign w:val="center"/>
          </w:tcPr>
          <w:p w14:paraId="086D09F8">
            <w:pPr>
              <w:spacing w:line="360" w:lineRule="exact"/>
              <w:jc w:val="center"/>
              <w:textAlignment w:val="center"/>
              <w:rPr>
                <w:rFonts w:eastAsia="方正仿宋_GBK"/>
                <w:color w:val="000000"/>
                <w:kern w:val="0"/>
                <w:sz w:val="24"/>
              </w:rPr>
            </w:pPr>
          </w:p>
        </w:tc>
        <w:tc>
          <w:tcPr>
            <w:tcW w:w="1418" w:type="dxa"/>
            <w:tcMar>
              <w:top w:w="15" w:type="dxa"/>
              <w:left w:w="15" w:type="dxa"/>
              <w:right w:w="15" w:type="dxa"/>
            </w:tcMar>
            <w:vAlign w:val="center"/>
          </w:tcPr>
          <w:p w14:paraId="4B778873">
            <w:pPr>
              <w:spacing w:line="360" w:lineRule="exact"/>
              <w:jc w:val="center"/>
              <w:textAlignment w:val="center"/>
              <w:rPr>
                <w:rFonts w:eastAsia="方正仿宋_GBK"/>
                <w:color w:val="000000"/>
                <w:sz w:val="24"/>
              </w:rPr>
            </w:pPr>
          </w:p>
        </w:tc>
        <w:tc>
          <w:tcPr>
            <w:tcW w:w="1276" w:type="dxa"/>
            <w:vAlign w:val="center"/>
          </w:tcPr>
          <w:p w14:paraId="790070C7">
            <w:pPr>
              <w:spacing w:line="360" w:lineRule="exact"/>
              <w:jc w:val="center"/>
              <w:textAlignment w:val="center"/>
              <w:rPr>
                <w:rFonts w:eastAsia="方正仿宋_GBK"/>
                <w:color w:val="000000"/>
                <w:kern w:val="0"/>
                <w:sz w:val="24"/>
              </w:rPr>
            </w:pPr>
          </w:p>
        </w:tc>
        <w:tc>
          <w:tcPr>
            <w:tcW w:w="1559" w:type="dxa"/>
            <w:vAlign w:val="center"/>
          </w:tcPr>
          <w:p w14:paraId="67F6BEC1">
            <w:pPr>
              <w:spacing w:line="360" w:lineRule="exact"/>
              <w:jc w:val="center"/>
              <w:textAlignment w:val="center"/>
              <w:rPr>
                <w:rFonts w:eastAsia="方正仿宋_GBK"/>
                <w:color w:val="000000"/>
                <w:kern w:val="0"/>
                <w:sz w:val="24"/>
              </w:rPr>
            </w:pPr>
          </w:p>
        </w:tc>
      </w:tr>
      <w:tr w14:paraId="0DBE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1008" w:type="dxa"/>
            <w:vAlign w:val="center"/>
          </w:tcPr>
          <w:p w14:paraId="3C789818">
            <w:pPr>
              <w:spacing w:line="360" w:lineRule="exact"/>
              <w:jc w:val="center"/>
              <w:textAlignment w:val="center"/>
              <w:rPr>
                <w:rFonts w:eastAsia="方正仿宋_GBK"/>
                <w:color w:val="000000"/>
                <w:kern w:val="0"/>
                <w:sz w:val="24"/>
              </w:rPr>
            </w:pPr>
          </w:p>
        </w:tc>
        <w:tc>
          <w:tcPr>
            <w:tcW w:w="1275" w:type="dxa"/>
            <w:tcMar>
              <w:top w:w="15" w:type="dxa"/>
              <w:left w:w="15" w:type="dxa"/>
              <w:right w:w="15" w:type="dxa"/>
            </w:tcMar>
            <w:vAlign w:val="center"/>
          </w:tcPr>
          <w:p w14:paraId="14F8FD29">
            <w:pPr>
              <w:spacing w:line="360" w:lineRule="exact"/>
              <w:jc w:val="center"/>
              <w:textAlignment w:val="center"/>
              <w:rPr>
                <w:rFonts w:eastAsia="方正仿宋_GBK"/>
                <w:color w:val="000000"/>
                <w:sz w:val="24"/>
              </w:rPr>
            </w:pPr>
          </w:p>
        </w:tc>
        <w:tc>
          <w:tcPr>
            <w:tcW w:w="1560" w:type="dxa"/>
            <w:tcMar>
              <w:top w:w="15" w:type="dxa"/>
              <w:left w:w="15" w:type="dxa"/>
              <w:right w:w="15" w:type="dxa"/>
            </w:tcMar>
            <w:vAlign w:val="center"/>
          </w:tcPr>
          <w:p w14:paraId="273FF6D4">
            <w:pPr>
              <w:spacing w:line="360" w:lineRule="exact"/>
              <w:jc w:val="center"/>
              <w:textAlignment w:val="center"/>
              <w:rPr>
                <w:rFonts w:eastAsia="方正仿宋_GBK"/>
                <w:color w:val="000000"/>
                <w:sz w:val="24"/>
              </w:rPr>
            </w:pPr>
          </w:p>
        </w:tc>
        <w:tc>
          <w:tcPr>
            <w:tcW w:w="1275" w:type="dxa"/>
            <w:tcMar>
              <w:top w:w="15" w:type="dxa"/>
              <w:left w:w="15" w:type="dxa"/>
              <w:right w:w="15" w:type="dxa"/>
            </w:tcMar>
            <w:vAlign w:val="center"/>
          </w:tcPr>
          <w:p w14:paraId="33BA0482">
            <w:pPr>
              <w:spacing w:line="360" w:lineRule="exact"/>
              <w:jc w:val="center"/>
              <w:textAlignment w:val="center"/>
              <w:rPr>
                <w:rFonts w:eastAsia="方正仿宋_GBK"/>
                <w:color w:val="000000"/>
                <w:sz w:val="24"/>
              </w:rPr>
            </w:pPr>
          </w:p>
        </w:tc>
        <w:tc>
          <w:tcPr>
            <w:tcW w:w="1560" w:type="dxa"/>
            <w:tcMar>
              <w:top w:w="15" w:type="dxa"/>
              <w:left w:w="15" w:type="dxa"/>
              <w:right w:w="15" w:type="dxa"/>
            </w:tcMar>
            <w:vAlign w:val="center"/>
          </w:tcPr>
          <w:p w14:paraId="16DDE052">
            <w:pPr>
              <w:spacing w:line="360" w:lineRule="exact"/>
              <w:jc w:val="center"/>
              <w:textAlignment w:val="center"/>
              <w:rPr>
                <w:rFonts w:eastAsia="方正仿宋_GBK"/>
                <w:color w:val="000000"/>
                <w:kern w:val="0"/>
                <w:sz w:val="24"/>
              </w:rPr>
            </w:pPr>
          </w:p>
        </w:tc>
        <w:tc>
          <w:tcPr>
            <w:tcW w:w="2409" w:type="dxa"/>
            <w:tcMar>
              <w:top w:w="15" w:type="dxa"/>
              <w:left w:w="15" w:type="dxa"/>
              <w:right w:w="15" w:type="dxa"/>
            </w:tcMar>
            <w:vAlign w:val="center"/>
          </w:tcPr>
          <w:p w14:paraId="5DABE82D">
            <w:pPr>
              <w:spacing w:line="360" w:lineRule="exact"/>
              <w:jc w:val="center"/>
              <w:textAlignment w:val="center"/>
              <w:rPr>
                <w:rFonts w:eastAsia="方正仿宋_GBK"/>
                <w:color w:val="000000"/>
                <w:kern w:val="0"/>
                <w:sz w:val="24"/>
              </w:rPr>
            </w:pPr>
          </w:p>
        </w:tc>
        <w:tc>
          <w:tcPr>
            <w:tcW w:w="1418" w:type="dxa"/>
            <w:tcMar>
              <w:top w:w="15" w:type="dxa"/>
              <w:left w:w="15" w:type="dxa"/>
              <w:right w:w="15" w:type="dxa"/>
            </w:tcMar>
            <w:vAlign w:val="center"/>
          </w:tcPr>
          <w:p w14:paraId="79BC7977">
            <w:pPr>
              <w:spacing w:line="360" w:lineRule="exact"/>
              <w:jc w:val="center"/>
              <w:textAlignment w:val="center"/>
              <w:rPr>
                <w:rFonts w:eastAsia="方正仿宋_GBK"/>
                <w:color w:val="000000"/>
                <w:sz w:val="24"/>
              </w:rPr>
            </w:pPr>
          </w:p>
        </w:tc>
        <w:tc>
          <w:tcPr>
            <w:tcW w:w="1276" w:type="dxa"/>
            <w:vAlign w:val="center"/>
          </w:tcPr>
          <w:p w14:paraId="4A8A950A">
            <w:pPr>
              <w:spacing w:line="360" w:lineRule="exact"/>
              <w:jc w:val="center"/>
              <w:textAlignment w:val="center"/>
              <w:rPr>
                <w:rFonts w:eastAsia="方正仿宋_GBK"/>
                <w:color w:val="000000"/>
                <w:kern w:val="0"/>
                <w:sz w:val="24"/>
              </w:rPr>
            </w:pPr>
          </w:p>
        </w:tc>
        <w:tc>
          <w:tcPr>
            <w:tcW w:w="1559" w:type="dxa"/>
            <w:vAlign w:val="center"/>
          </w:tcPr>
          <w:p w14:paraId="7314CF16">
            <w:pPr>
              <w:spacing w:line="360" w:lineRule="exact"/>
              <w:jc w:val="center"/>
              <w:textAlignment w:val="center"/>
              <w:rPr>
                <w:rFonts w:eastAsia="方正仿宋_GBK"/>
                <w:color w:val="000000"/>
                <w:kern w:val="0"/>
                <w:sz w:val="24"/>
              </w:rPr>
            </w:pPr>
          </w:p>
        </w:tc>
      </w:tr>
      <w:tr w14:paraId="736F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1008" w:type="dxa"/>
            <w:vAlign w:val="center"/>
          </w:tcPr>
          <w:p w14:paraId="1A51867B">
            <w:pPr>
              <w:spacing w:line="360" w:lineRule="exact"/>
              <w:jc w:val="center"/>
              <w:textAlignment w:val="center"/>
              <w:rPr>
                <w:rFonts w:eastAsia="方正仿宋_GBK"/>
                <w:color w:val="000000"/>
                <w:kern w:val="0"/>
                <w:sz w:val="24"/>
              </w:rPr>
            </w:pPr>
          </w:p>
        </w:tc>
        <w:tc>
          <w:tcPr>
            <w:tcW w:w="1275" w:type="dxa"/>
            <w:tcMar>
              <w:top w:w="15" w:type="dxa"/>
              <w:left w:w="15" w:type="dxa"/>
              <w:right w:w="15" w:type="dxa"/>
            </w:tcMar>
            <w:vAlign w:val="center"/>
          </w:tcPr>
          <w:p w14:paraId="03A63DF3">
            <w:pPr>
              <w:spacing w:line="360" w:lineRule="exact"/>
              <w:jc w:val="center"/>
              <w:textAlignment w:val="center"/>
              <w:rPr>
                <w:rFonts w:eastAsia="方正仿宋_GBK"/>
                <w:color w:val="000000"/>
                <w:sz w:val="24"/>
              </w:rPr>
            </w:pPr>
          </w:p>
        </w:tc>
        <w:tc>
          <w:tcPr>
            <w:tcW w:w="1560" w:type="dxa"/>
            <w:tcMar>
              <w:top w:w="15" w:type="dxa"/>
              <w:left w:w="15" w:type="dxa"/>
              <w:right w:w="15" w:type="dxa"/>
            </w:tcMar>
            <w:vAlign w:val="center"/>
          </w:tcPr>
          <w:p w14:paraId="7CA6F869">
            <w:pPr>
              <w:spacing w:line="360" w:lineRule="exact"/>
              <w:jc w:val="center"/>
              <w:textAlignment w:val="center"/>
              <w:rPr>
                <w:rFonts w:eastAsia="方正仿宋_GBK"/>
                <w:color w:val="000000"/>
                <w:sz w:val="24"/>
              </w:rPr>
            </w:pPr>
          </w:p>
        </w:tc>
        <w:tc>
          <w:tcPr>
            <w:tcW w:w="1275" w:type="dxa"/>
            <w:tcMar>
              <w:top w:w="15" w:type="dxa"/>
              <w:left w:w="15" w:type="dxa"/>
              <w:right w:w="15" w:type="dxa"/>
            </w:tcMar>
            <w:vAlign w:val="center"/>
          </w:tcPr>
          <w:p w14:paraId="53EBA9CE">
            <w:pPr>
              <w:spacing w:line="360" w:lineRule="exact"/>
              <w:jc w:val="center"/>
              <w:textAlignment w:val="center"/>
              <w:rPr>
                <w:rFonts w:eastAsia="方正仿宋_GBK"/>
                <w:color w:val="000000"/>
                <w:sz w:val="24"/>
              </w:rPr>
            </w:pPr>
          </w:p>
        </w:tc>
        <w:tc>
          <w:tcPr>
            <w:tcW w:w="1560" w:type="dxa"/>
            <w:tcMar>
              <w:top w:w="15" w:type="dxa"/>
              <w:left w:w="15" w:type="dxa"/>
              <w:right w:w="15" w:type="dxa"/>
            </w:tcMar>
            <w:vAlign w:val="center"/>
          </w:tcPr>
          <w:p w14:paraId="4402B184">
            <w:pPr>
              <w:spacing w:line="360" w:lineRule="exact"/>
              <w:jc w:val="center"/>
              <w:textAlignment w:val="center"/>
              <w:rPr>
                <w:rFonts w:eastAsia="方正仿宋_GBK"/>
                <w:color w:val="000000"/>
                <w:kern w:val="0"/>
                <w:sz w:val="24"/>
              </w:rPr>
            </w:pPr>
          </w:p>
        </w:tc>
        <w:tc>
          <w:tcPr>
            <w:tcW w:w="2409" w:type="dxa"/>
            <w:tcMar>
              <w:top w:w="15" w:type="dxa"/>
              <w:left w:w="15" w:type="dxa"/>
              <w:right w:w="15" w:type="dxa"/>
            </w:tcMar>
            <w:vAlign w:val="center"/>
          </w:tcPr>
          <w:p w14:paraId="428CCBAD">
            <w:pPr>
              <w:spacing w:line="360" w:lineRule="exact"/>
              <w:jc w:val="center"/>
              <w:textAlignment w:val="center"/>
              <w:rPr>
                <w:rFonts w:eastAsia="方正仿宋_GBK"/>
                <w:color w:val="000000"/>
                <w:kern w:val="0"/>
                <w:sz w:val="24"/>
              </w:rPr>
            </w:pPr>
          </w:p>
        </w:tc>
        <w:tc>
          <w:tcPr>
            <w:tcW w:w="1418" w:type="dxa"/>
            <w:tcMar>
              <w:top w:w="15" w:type="dxa"/>
              <w:left w:w="15" w:type="dxa"/>
              <w:right w:w="15" w:type="dxa"/>
            </w:tcMar>
            <w:vAlign w:val="center"/>
          </w:tcPr>
          <w:p w14:paraId="77D3E03C">
            <w:pPr>
              <w:spacing w:line="360" w:lineRule="exact"/>
              <w:jc w:val="center"/>
              <w:textAlignment w:val="center"/>
              <w:rPr>
                <w:rFonts w:eastAsia="方正仿宋_GBK"/>
                <w:color w:val="000000"/>
                <w:sz w:val="24"/>
              </w:rPr>
            </w:pPr>
          </w:p>
        </w:tc>
        <w:tc>
          <w:tcPr>
            <w:tcW w:w="1276" w:type="dxa"/>
            <w:vAlign w:val="center"/>
          </w:tcPr>
          <w:p w14:paraId="7B2F99CF">
            <w:pPr>
              <w:spacing w:line="360" w:lineRule="exact"/>
              <w:jc w:val="center"/>
              <w:textAlignment w:val="center"/>
              <w:rPr>
                <w:rFonts w:eastAsia="方正仿宋_GBK"/>
                <w:color w:val="000000"/>
                <w:kern w:val="0"/>
                <w:sz w:val="24"/>
              </w:rPr>
            </w:pPr>
          </w:p>
        </w:tc>
        <w:tc>
          <w:tcPr>
            <w:tcW w:w="1559" w:type="dxa"/>
            <w:vAlign w:val="center"/>
          </w:tcPr>
          <w:p w14:paraId="594567F2">
            <w:pPr>
              <w:spacing w:line="360" w:lineRule="exact"/>
              <w:jc w:val="center"/>
              <w:textAlignment w:val="center"/>
              <w:rPr>
                <w:rFonts w:eastAsia="方正仿宋_GBK"/>
                <w:color w:val="000000"/>
                <w:kern w:val="0"/>
                <w:sz w:val="24"/>
              </w:rPr>
            </w:pPr>
          </w:p>
        </w:tc>
      </w:tr>
      <w:tr w14:paraId="2686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1008" w:type="dxa"/>
            <w:vAlign w:val="center"/>
          </w:tcPr>
          <w:p w14:paraId="7DBD700B">
            <w:pPr>
              <w:spacing w:line="360" w:lineRule="exact"/>
              <w:jc w:val="center"/>
              <w:textAlignment w:val="center"/>
              <w:rPr>
                <w:rFonts w:eastAsia="方正仿宋_GBK"/>
                <w:color w:val="000000"/>
                <w:kern w:val="0"/>
                <w:sz w:val="24"/>
              </w:rPr>
            </w:pPr>
          </w:p>
        </w:tc>
        <w:tc>
          <w:tcPr>
            <w:tcW w:w="1275" w:type="dxa"/>
            <w:tcMar>
              <w:top w:w="15" w:type="dxa"/>
              <w:left w:w="15" w:type="dxa"/>
              <w:right w:w="15" w:type="dxa"/>
            </w:tcMar>
            <w:vAlign w:val="center"/>
          </w:tcPr>
          <w:p w14:paraId="745F7ED3">
            <w:pPr>
              <w:spacing w:line="360" w:lineRule="exact"/>
              <w:jc w:val="center"/>
              <w:textAlignment w:val="center"/>
              <w:rPr>
                <w:rFonts w:eastAsia="方正仿宋_GBK"/>
                <w:color w:val="000000"/>
                <w:sz w:val="24"/>
              </w:rPr>
            </w:pPr>
          </w:p>
        </w:tc>
        <w:tc>
          <w:tcPr>
            <w:tcW w:w="1560" w:type="dxa"/>
            <w:tcMar>
              <w:top w:w="15" w:type="dxa"/>
              <w:left w:w="15" w:type="dxa"/>
              <w:right w:w="15" w:type="dxa"/>
            </w:tcMar>
            <w:vAlign w:val="center"/>
          </w:tcPr>
          <w:p w14:paraId="6E8DEB63">
            <w:pPr>
              <w:spacing w:line="360" w:lineRule="exact"/>
              <w:jc w:val="center"/>
              <w:textAlignment w:val="center"/>
              <w:rPr>
                <w:rFonts w:eastAsia="方正仿宋_GBK"/>
                <w:color w:val="000000"/>
                <w:sz w:val="24"/>
              </w:rPr>
            </w:pPr>
          </w:p>
        </w:tc>
        <w:tc>
          <w:tcPr>
            <w:tcW w:w="1275" w:type="dxa"/>
            <w:tcMar>
              <w:top w:w="15" w:type="dxa"/>
              <w:left w:w="15" w:type="dxa"/>
              <w:right w:w="15" w:type="dxa"/>
            </w:tcMar>
            <w:vAlign w:val="center"/>
          </w:tcPr>
          <w:p w14:paraId="7B64D911">
            <w:pPr>
              <w:spacing w:line="360" w:lineRule="exact"/>
              <w:jc w:val="center"/>
              <w:textAlignment w:val="center"/>
              <w:rPr>
                <w:rFonts w:eastAsia="方正仿宋_GBK"/>
                <w:color w:val="000000"/>
                <w:sz w:val="24"/>
              </w:rPr>
            </w:pPr>
          </w:p>
        </w:tc>
        <w:tc>
          <w:tcPr>
            <w:tcW w:w="1560" w:type="dxa"/>
            <w:tcMar>
              <w:top w:w="15" w:type="dxa"/>
              <w:left w:w="15" w:type="dxa"/>
              <w:right w:w="15" w:type="dxa"/>
            </w:tcMar>
            <w:vAlign w:val="center"/>
          </w:tcPr>
          <w:p w14:paraId="242C32B5">
            <w:pPr>
              <w:spacing w:line="360" w:lineRule="exact"/>
              <w:jc w:val="center"/>
              <w:textAlignment w:val="center"/>
              <w:rPr>
                <w:rFonts w:eastAsia="方正仿宋_GBK"/>
                <w:color w:val="000000"/>
                <w:kern w:val="0"/>
                <w:sz w:val="24"/>
              </w:rPr>
            </w:pPr>
          </w:p>
        </w:tc>
        <w:tc>
          <w:tcPr>
            <w:tcW w:w="2409" w:type="dxa"/>
            <w:tcMar>
              <w:top w:w="15" w:type="dxa"/>
              <w:left w:w="15" w:type="dxa"/>
              <w:right w:w="15" w:type="dxa"/>
            </w:tcMar>
            <w:vAlign w:val="center"/>
          </w:tcPr>
          <w:p w14:paraId="6DFB9A27">
            <w:pPr>
              <w:spacing w:line="360" w:lineRule="exact"/>
              <w:jc w:val="center"/>
              <w:textAlignment w:val="center"/>
              <w:rPr>
                <w:rFonts w:eastAsia="方正仿宋_GBK"/>
                <w:color w:val="000000"/>
                <w:kern w:val="0"/>
                <w:sz w:val="24"/>
              </w:rPr>
            </w:pPr>
          </w:p>
        </w:tc>
        <w:tc>
          <w:tcPr>
            <w:tcW w:w="1418" w:type="dxa"/>
            <w:tcMar>
              <w:top w:w="15" w:type="dxa"/>
              <w:left w:w="15" w:type="dxa"/>
              <w:right w:w="15" w:type="dxa"/>
            </w:tcMar>
            <w:vAlign w:val="center"/>
          </w:tcPr>
          <w:p w14:paraId="52BA975D">
            <w:pPr>
              <w:spacing w:line="360" w:lineRule="exact"/>
              <w:jc w:val="center"/>
              <w:textAlignment w:val="center"/>
              <w:rPr>
                <w:rFonts w:eastAsia="方正仿宋_GBK"/>
                <w:color w:val="000000"/>
                <w:sz w:val="24"/>
              </w:rPr>
            </w:pPr>
          </w:p>
        </w:tc>
        <w:tc>
          <w:tcPr>
            <w:tcW w:w="1276" w:type="dxa"/>
            <w:vAlign w:val="center"/>
          </w:tcPr>
          <w:p w14:paraId="4B9C8A40">
            <w:pPr>
              <w:spacing w:line="360" w:lineRule="exact"/>
              <w:jc w:val="center"/>
              <w:textAlignment w:val="center"/>
              <w:rPr>
                <w:rFonts w:eastAsia="方正仿宋_GBK"/>
                <w:color w:val="000000"/>
                <w:kern w:val="0"/>
                <w:sz w:val="24"/>
              </w:rPr>
            </w:pPr>
          </w:p>
        </w:tc>
        <w:tc>
          <w:tcPr>
            <w:tcW w:w="1559" w:type="dxa"/>
            <w:vAlign w:val="center"/>
          </w:tcPr>
          <w:p w14:paraId="4AC96FBF">
            <w:pPr>
              <w:spacing w:line="360" w:lineRule="exact"/>
              <w:jc w:val="center"/>
              <w:textAlignment w:val="center"/>
              <w:rPr>
                <w:rFonts w:eastAsia="方正仿宋_GBK"/>
                <w:color w:val="000000"/>
                <w:kern w:val="0"/>
                <w:sz w:val="24"/>
              </w:rPr>
            </w:pPr>
          </w:p>
        </w:tc>
      </w:tr>
    </w:tbl>
    <w:p w14:paraId="0A34CB55">
      <w:pPr>
        <w:spacing w:line="594" w:lineRule="exact"/>
        <w:rPr>
          <w:rFonts w:eastAsia="方正仿宋_GBK"/>
          <w:sz w:val="32"/>
          <w:szCs w:val="32"/>
        </w:rPr>
        <w:sectPr>
          <w:footerReference r:id="rId5" w:type="default"/>
          <w:footerReference r:id="rId6" w:type="even"/>
          <w:pgSz w:w="16838" w:h="11906" w:orient="landscape"/>
          <w:pgMar w:top="1446" w:right="1985" w:bottom="1446" w:left="1644" w:header="851" w:footer="1474" w:gutter="0"/>
          <w:cols w:space="720" w:num="1"/>
          <w:docGrid w:type="lines" w:linePitch="312" w:charSpace="0"/>
        </w:sectPr>
      </w:pPr>
    </w:p>
    <w:p w14:paraId="5C0208C8">
      <w:pPr>
        <w:spacing w:line="594" w:lineRule="exact"/>
        <w:rPr>
          <w:rFonts w:eastAsia="方正仿宋_GBK"/>
          <w:sz w:val="32"/>
          <w:szCs w:val="32"/>
        </w:rPr>
      </w:pPr>
    </w:p>
    <w:p w14:paraId="0CE8136B">
      <w:pPr>
        <w:pStyle w:val="18"/>
        <w:shd w:val="clear" w:color="auto" w:fill="auto"/>
        <w:overflowPunct w:val="0"/>
        <w:adjustRightInd w:val="0"/>
        <w:snapToGrid w:val="0"/>
        <w:spacing w:before="0" w:line="578" w:lineRule="exact"/>
        <w:ind w:firstLine="560" w:firstLineChars="200"/>
        <w:jc w:val="both"/>
        <w:rPr>
          <w:rFonts w:ascii="方正仿宋_GBK" w:eastAsia="方正仿宋_GBK"/>
          <w:color w:val="000000" w:themeColor="text1"/>
          <w:spacing w:val="-20"/>
          <w:sz w:val="32"/>
          <w:szCs w:val="32"/>
        </w:rPr>
      </w:pPr>
    </w:p>
    <w:p w14:paraId="4F365157">
      <w:pPr>
        <w:pStyle w:val="18"/>
        <w:shd w:val="clear" w:color="auto" w:fill="auto"/>
        <w:overflowPunct w:val="0"/>
        <w:adjustRightInd w:val="0"/>
        <w:snapToGrid w:val="0"/>
        <w:spacing w:before="0" w:line="578" w:lineRule="exact"/>
        <w:ind w:firstLine="560" w:firstLineChars="200"/>
        <w:jc w:val="both"/>
        <w:rPr>
          <w:rFonts w:ascii="方正仿宋_GBK" w:eastAsia="方正仿宋_GBK"/>
          <w:color w:val="000000" w:themeColor="text1"/>
          <w:spacing w:val="-20"/>
          <w:sz w:val="32"/>
          <w:szCs w:val="32"/>
        </w:rPr>
      </w:pPr>
    </w:p>
    <w:p w14:paraId="697BAB17">
      <w:pPr>
        <w:pStyle w:val="18"/>
        <w:shd w:val="clear" w:color="auto" w:fill="auto"/>
        <w:overflowPunct w:val="0"/>
        <w:adjustRightInd w:val="0"/>
        <w:snapToGrid w:val="0"/>
        <w:spacing w:before="0" w:line="578" w:lineRule="exact"/>
        <w:ind w:firstLine="560" w:firstLineChars="200"/>
        <w:jc w:val="both"/>
        <w:rPr>
          <w:rFonts w:ascii="方正仿宋_GBK" w:eastAsia="方正仿宋_GBK"/>
          <w:color w:val="000000" w:themeColor="text1"/>
          <w:spacing w:val="-20"/>
          <w:sz w:val="32"/>
          <w:szCs w:val="32"/>
        </w:rPr>
      </w:pPr>
    </w:p>
    <w:p w14:paraId="1BE4B6FE">
      <w:pPr>
        <w:pStyle w:val="18"/>
        <w:shd w:val="clear" w:color="auto" w:fill="auto"/>
        <w:overflowPunct w:val="0"/>
        <w:adjustRightInd w:val="0"/>
        <w:snapToGrid w:val="0"/>
        <w:spacing w:before="0" w:line="578" w:lineRule="exact"/>
        <w:ind w:firstLine="560" w:firstLineChars="200"/>
        <w:jc w:val="both"/>
        <w:rPr>
          <w:rFonts w:ascii="方正仿宋_GBK" w:eastAsia="方正仿宋_GBK"/>
          <w:color w:val="000000" w:themeColor="text1"/>
          <w:spacing w:val="-20"/>
          <w:sz w:val="32"/>
          <w:szCs w:val="32"/>
        </w:rPr>
      </w:pPr>
    </w:p>
    <w:p w14:paraId="3BAF46DB">
      <w:pPr>
        <w:pStyle w:val="18"/>
        <w:shd w:val="clear" w:color="auto" w:fill="auto"/>
        <w:overflowPunct w:val="0"/>
        <w:adjustRightInd w:val="0"/>
        <w:snapToGrid w:val="0"/>
        <w:spacing w:before="0" w:line="578" w:lineRule="exact"/>
        <w:ind w:firstLine="560" w:firstLineChars="200"/>
        <w:jc w:val="both"/>
        <w:rPr>
          <w:rFonts w:ascii="方正仿宋_GBK" w:eastAsia="方正仿宋_GBK"/>
          <w:color w:val="000000" w:themeColor="text1"/>
          <w:spacing w:val="-20"/>
          <w:sz w:val="32"/>
          <w:szCs w:val="32"/>
        </w:rPr>
      </w:pPr>
    </w:p>
    <w:p w14:paraId="7E5D6011">
      <w:pPr>
        <w:pStyle w:val="18"/>
        <w:shd w:val="clear" w:color="auto" w:fill="auto"/>
        <w:overflowPunct w:val="0"/>
        <w:adjustRightInd w:val="0"/>
        <w:snapToGrid w:val="0"/>
        <w:spacing w:before="0" w:line="578" w:lineRule="exact"/>
        <w:ind w:firstLine="560" w:firstLineChars="200"/>
        <w:jc w:val="both"/>
        <w:rPr>
          <w:rFonts w:ascii="方正仿宋_GBK" w:eastAsia="方正仿宋_GBK"/>
          <w:color w:val="000000" w:themeColor="text1"/>
          <w:spacing w:val="-20"/>
          <w:sz w:val="32"/>
          <w:szCs w:val="32"/>
        </w:rPr>
      </w:pPr>
    </w:p>
    <w:p w14:paraId="2C9AFA38">
      <w:pPr>
        <w:pStyle w:val="18"/>
        <w:shd w:val="clear" w:color="auto" w:fill="auto"/>
        <w:overflowPunct w:val="0"/>
        <w:adjustRightInd w:val="0"/>
        <w:snapToGrid w:val="0"/>
        <w:spacing w:before="0" w:line="578" w:lineRule="exact"/>
        <w:ind w:firstLine="560" w:firstLineChars="200"/>
        <w:jc w:val="both"/>
        <w:rPr>
          <w:rFonts w:ascii="方正仿宋_GBK" w:eastAsia="方正仿宋_GBK"/>
          <w:color w:val="000000" w:themeColor="text1"/>
          <w:spacing w:val="-20"/>
          <w:sz w:val="32"/>
          <w:szCs w:val="32"/>
        </w:rPr>
      </w:pPr>
    </w:p>
    <w:p w14:paraId="6F9D2F56">
      <w:pPr>
        <w:pStyle w:val="18"/>
        <w:shd w:val="clear" w:color="auto" w:fill="auto"/>
        <w:overflowPunct w:val="0"/>
        <w:adjustRightInd w:val="0"/>
        <w:snapToGrid w:val="0"/>
        <w:spacing w:before="0" w:line="578" w:lineRule="exact"/>
        <w:ind w:firstLine="560" w:firstLineChars="200"/>
        <w:jc w:val="both"/>
        <w:rPr>
          <w:rFonts w:ascii="方正仿宋_GBK" w:eastAsia="方正仿宋_GBK"/>
          <w:color w:val="000000" w:themeColor="text1"/>
          <w:spacing w:val="-20"/>
          <w:sz w:val="32"/>
          <w:szCs w:val="32"/>
        </w:rPr>
      </w:pPr>
    </w:p>
    <w:p w14:paraId="3D0F78AB">
      <w:pPr>
        <w:pStyle w:val="18"/>
        <w:shd w:val="clear" w:color="auto" w:fill="auto"/>
        <w:overflowPunct w:val="0"/>
        <w:adjustRightInd w:val="0"/>
        <w:snapToGrid w:val="0"/>
        <w:spacing w:before="0" w:line="578" w:lineRule="exact"/>
        <w:ind w:firstLine="560" w:firstLineChars="200"/>
        <w:jc w:val="both"/>
        <w:rPr>
          <w:rFonts w:ascii="方正仿宋_GBK" w:eastAsia="方正仿宋_GBK"/>
          <w:color w:val="000000" w:themeColor="text1"/>
          <w:spacing w:val="-20"/>
          <w:sz w:val="32"/>
          <w:szCs w:val="32"/>
        </w:rPr>
      </w:pPr>
    </w:p>
    <w:p w14:paraId="5FD7C805">
      <w:pPr>
        <w:pStyle w:val="18"/>
        <w:shd w:val="clear" w:color="auto" w:fill="auto"/>
        <w:overflowPunct w:val="0"/>
        <w:adjustRightInd w:val="0"/>
        <w:snapToGrid w:val="0"/>
        <w:spacing w:before="0" w:line="578" w:lineRule="exact"/>
        <w:ind w:firstLine="560" w:firstLineChars="200"/>
        <w:jc w:val="both"/>
        <w:rPr>
          <w:rFonts w:ascii="方正仿宋_GBK" w:eastAsia="方正仿宋_GBK"/>
          <w:color w:val="000000" w:themeColor="text1"/>
          <w:spacing w:val="-20"/>
          <w:sz w:val="32"/>
          <w:szCs w:val="32"/>
        </w:rPr>
      </w:pPr>
    </w:p>
    <w:p w14:paraId="30EAB3F1">
      <w:pPr>
        <w:pStyle w:val="18"/>
        <w:shd w:val="clear" w:color="auto" w:fill="auto"/>
        <w:overflowPunct w:val="0"/>
        <w:adjustRightInd w:val="0"/>
        <w:snapToGrid w:val="0"/>
        <w:spacing w:before="0" w:line="578" w:lineRule="exact"/>
        <w:ind w:firstLine="560" w:firstLineChars="200"/>
        <w:jc w:val="both"/>
        <w:rPr>
          <w:rFonts w:ascii="方正仿宋_GBK" w:eastAsia="方正仿宋_GBK"/>
          <w:color w:val="000000" w:themeColor="text1"/>
          <w:spacing w:val="-20"/>
          <w:sz w:val="32"/>
          <w:szCs w:val="32"/>
        </w:rPr>
      </w:pPr>
    </w:p>
    <w:p w14:paraId="6F262E44">
      <w:pPr>
        <w:pStyle w:val="18"/>
        <w:shd w:val="clear" w:color="auto" w:fill="auto"/>
        <w:overflowPunct w:val="0"/>
        <w:adjustRightInd w:val="0"/>
        <w:snapToGrid w:val="0"/>
        <w:spacing w:before="0" w:line="578" w:lineRule="exact"/>
        <w:jc w:val="both"/>
        <w:rPr>
          <w:rFonts w:ascii="方正仿宋_GBK" w:eastAsia="方正仿宋_GBK"/>
          <w:color w:val="000000" w:themeColor="text1"/>
          <w:spacing w:val="-20"/>
          <w:sz w:val="32"/>
          <w:szCs w:val="32"/>
        </w:rPr>
      </w:pPr>
    </w:p>
    <w:p w14:paraId="0D372B1F">
      <w:pPr>
        <w:pStyle w:val="18"/>
        <w:shd w:val="clear" w:color="auto" w:fill="auto"/>
        <w:overflowPunct w:val="0"/>
        <w:adjustRightInd w:val="0"/>
        <w:snapToGrid w:val="0"/>
        <w:spacing w:before="0" w:line="578" w:lineRule="exact"/>
        <w:ind w:firstLine="560" w:firstLineChars="200"/>
        <w:jc w:val="both"/>
        <w:rPr>
          <w:rFonts w:ascii="方正仿宋_GBK" w:eastAsia="方正仿宋_GBK"/>
          <w:color w:val="000000" w:themeColor="text1"/>
          <w:spacing w:val="-20"/>
          <w:sz w:val="32"/>
          <w:szCs w:val="32"/>
        </w:rPr>
      </w:pPr>
    </w:p>
    <w:p w14:paraId="48AD6550">
      <w:pPr>
        <w:pStyle w:val="18"/>
        <w:shd w:val="clear" w:color="auto" w:fill="auto"/>
        <w:overflowPunct w:val="0"/>
        <w:adjustRightInd w:val="0"/>
        <w:snapToGrid w:val="0"/>
        <w:spacing w:before="0" w:line="578" w:lineRule="exact"/>
        <w:ind w:firstLine="560" w:firstLineChars="200"/>
        <w:jc w:val="both"/>
        <w:rPr>
          <w:rFonts w:ascii="方正仿宋_GBK" w:eastAsia="方正仿宋_GBK"/>
          <w:color w:val="000000" w:themeColor="text1"/>
          <w:spacing w:val="-20"/>
          <w:sz w:val="32"/>
          <w:szCs w:val="32"/>
        </w:rPr>
      </w:pPr>
    </w:p>
    <w:p w14:paraId="621C5B4A">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72819A43">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3F9974A">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02877037">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7A9A67AD">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6D25715">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1E02D0E8">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D620537">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C5AEEFB">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33089AD8">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00728AD">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746B8770">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0DCBF618">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0892C755">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232AFA51">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075B03EC">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0ED8EB30">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1965EE83">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4CC90647">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73B36FA2">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086E059F">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192A191">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799C7FDB">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72529CDD">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0B086FDC">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3FB7C0E5">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5FC77B8A">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19ADC653">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18C13D62">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2EF90419">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08E48D04">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7E0E41D2">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7895C799">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819BDE9">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3E2B04EF">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2E3F359C">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C75DCFC">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542236FB">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1A84EE91">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26AC3E54">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00906916">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7E719A25">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6FFA8AD">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423787CC">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1CB0CD7E">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732A6708">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7B1DFEFF">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0132BBF">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8C0AD95">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0A47200C">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4B0AB9AF">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0215855B">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450E14D0">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AF7CAD7">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494C9D92">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79F7E4D0">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524E4AFC">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118DEDE1">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28CACF1">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0B960BC">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1D574EE9">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132A1FA5">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F4B037C">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73455E05">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2A7C20DF">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261FD57F">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29E8E74B">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7014871C">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1645A0F6">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2A0A40E8">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A5F83E0">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4CB0F4D1">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52254C9">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477A9304">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5E891B4C">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2228F683">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3A669F3D">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44833A83">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721E0143">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221C3140">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1EEC5A46">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09A6C443">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2FCD89D3">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5CA7F316">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6C17B00">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1BEA5FC6">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47623358">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2A0EAA68">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70F6B5BA">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509BC73B">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C823EFE">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608844A">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0ED6A481">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320E605">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0C4E77E">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061044BC">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188C05E1">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115AB16F">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27BDFAEF">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7D5B6634">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114E0CC1">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14B54EFD">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169C5366">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F9C7B7B">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3359E379">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4CD7F98E">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5D7CDE63">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0E803ADB">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4D0409D1">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0E1B3528">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4A8B261D">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2B5A59B1">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0B48F28C">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4786435E">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24EDD0A">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0C717035">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420C5DEC">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A5376E8">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2EE75463">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1A34747B">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01A8D43C">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2CDD2E68">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481D36D9">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4A9FBBBB">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4FCC77E1">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5173755C">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56C632A2">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11F1F209">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71B7B961">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232BDFC1">
      <w:pPr>
        <w:pStyle w:val="18"/>
        <w:shd w:val="clear" w:color="auto" w:fill="auto"/>
        <w:overflowPunct w:val="0"/>
        <w:adjustRightInd w:val="0"/>
        <w:snapToGrid w:val="0"/>
        <w:spacing w:before="0" w:line="100" w:lineRule="exact"/>
        <w:jc w:val="both"/>
        <w:rPr>
          <w:rFonts w:ascii="方正仿宋_GBK" w:eastAsia="方正仿宋_GBK"/>
          <w:color w:val="000000" w:themeColor="text1"/>
          <w:spacing w:val="-20"/>
          <w:sz w:val="32"/>
          <w:szCs w:val="32"/>
        </w:rPr>
      </w:pPr>
    </w:p>
    <w:p w14:paraId="25DAFDA9">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2128C7E4">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3415D12C">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3EC30EED">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06841084">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315F1387">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6019CF47">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4FC78E82">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2C7B3508">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2FBBBA72">
      <w:pPr>
        <w:pStyle w:val="18"/>
        <w:shd w:val="clear" w:color="auto" w:fill="auto"/>
        <w:overflowPunct w:val="0"/>
        <w:adjustRightInd w:val="0"/>
        <w:snapToGrid w:val="0"/>
        <w:spacing w:before="0" w:line="100" w:lineRule="exact"/>
        <w:jc w:val="both"/>
        <w:rPr>
          <w:rFonts w:hint="eastAsia" w:ascii="方正仿宋_GBK" w:eastAsia="方正仿宋_GBK"/>
          <w:color w:val="000000" w:themeColor="text1"/>
          <w:spacing w:val="-20"/>
          <w:sz w:val="32"/>
          <w:szCs w:val="32"/>
        </w:rPr>
      </w:pPr>
    </w:p>
    <w:p w14:paraId="48871D2D">
      <w:pPr>
        <w:pStyle w:val="18"/>
        <w:shd w:val="clear" w:color="auto" w:fill="auto"/>
        <w:overflowPunct w:val="0"/>
        <w:adjustRightInd w:val="0"/>
        <w:snapToGrid w:val="0"/>
        <w:spacing w:before="0" w:line="100" w:lineRule="exact"/>
        <w:jc w:val="both"/>
        <w:rPr>
          <w:rFonts w:hint="eastAsia" w:ascii="方正仿宋_GBK" w:eastAsia="方正仿宋_GBK"/>
          <w:color w:val="000000" w:themeColor="text1"/>
          <w:spacing w:val="-20"/>
          <w:sz w:val="32"/>
          <w:szCs w:val="32"/>
        </w:rPr>
      </w:pPr>
    </w:p>
    <w:p w14:paraId="70C1045C">
      <w:pPr>
        <w:pStyle w:val="18"/>
        <w:shd w:val="clear" w:color="auto" w:fill="auto"/>
        <w:overflowPunct w:val="0"/>
        <w:adjustRightInd w:val="0"/>
        <w:snapToGrid w:val="0"/>
        <w:spacing w:before="0" w:line="100" w:lineRule="exact"/>
        <w:jc w:val="both"/>
        <w:rPr>
          <w:rFonts w:hint="eastAsia" w:ascii="方正仿宋_GBK" w:eastAsia="方正仿宋_GBK"/>
          <w:color w:val="000000" w:themeColor="text1"/>
          <w:spacing w:val="-20"/>
          <w:sz w:val="32"/>
          <w:szCs w:val="32"/>
        </w:rPr>
      </w:pPr>
    </w:p>
    <w:p w14:paraId="2F8553FF">
      <w:pPr>
        <w:pStyle w:val="18"/>
        <w:shd w:val="clear" w:color="auto" w:fill="auto"/>
        <w:overflowPunct w:val="0"/>
        <w:adjustRightInd w:val="0"/>
        <w:snapToGrid w:val="0"/>
        <w:spacing w:before="0" w:line="100" w:lineRule="exact"/>
        <w:jc w:val="both"/>
        <w:rPr>
          <w:rFonts w:hint="eastAsia" w:ascii="方正仿宋_GBK" w:eastAsia="方正仿宋_GBK"/>
          <w:color w:val="000000" w:themeColor="text1"/>
          <w:spacing w:val="-20"/>
          <w:sz w:val="32"/>
          <w:szCs w:val="32"/>
        </w:rPr>
      </w:pPr>
    </w:p>
    <w:p w14:paraId="7CD708EE">
      <w:pPr>
        <w:pStyle w:val="18"/>
        <w:shd w:val="clear" w:color="auto" w:fill="auto"/>
        <w:overflowPunct w:val="0"/>
        <w:adjustRightInd w:val="0"/>
        <w:snapToGrid w:val="0"/>
        <w:spacing w:before="0" w:line="100" w:lineRule="exact"/>
        <w:jc w:val="both"/>
        <w:rPr>
          <w:rFonts w:hint="eastAsia" w:ascii="方正仿宋_GBK" w:eastAsia="方正仿宋_GBK"/>
          <w:color w:val="000000" w:themeColor="text1"/>
          <w:spacing w:val="-20"/>
          <w:sz w:val="32"/>
          <w:szCs w:val="32"/>
        </w:rPr>
      </w:pPr>
    </w:p>
    <w:p w14:paraId="73678383">
      <w:pPr>
        <w:pStyle w:val="18"/>
        <w:shd w:val="clear" w:color="auto" w:fill="auto"/>
        <w:overflowPunct w:val="0"/>
        <w:adjustRightInd w:val="0"/>
        <w:snapToGrid w:val="0"/>
        <w:spacing w:before="0" w:line="100" w:lineRule="exact"/>
        <w:jc w:val="both"/>
        <w:rPr>
          <w:rFonts w:hint="eastAsia" w:ascii="方正仿宋_GBK" w:eastAsia="方正仿宋_GBK"/>
          <w:color w:val="000000" w:themeColor="text1"/>
          <w:spacing w:val="-20"/>
          <w:sz w:val="32"/>
          <w:szCs w:val="32"/>
        </w:rPr>
      </w:pPr>
    </w:p>
    <w:p w14:paraId="4CD6B3A7">
      <w:pPr>
        <w:pStyle w:val="18"/>
        <w:shd w:val="clear" w:color="auto" w:fill="auto"/>
        <w:overflowPunct w:val="0"/>
        <w:adjustRightInd w:val="0"/>
        <w:snapToGrid w:val="0"/>
        <w:spacing w:before="0" w:line="100" w:lineRule="exact"/>
        <w:jc w:val="both"/>
        <w:rPr>
          <w:rFonts w:hint="eastAsia" w:ascii="方正仿宋_GBK" w:eastAsia="方正仿宋_GBK"/>
          <w:color w:val="000000" w:themeColor="text1"/>
          <w:spacing w:val="-20"/>
          <w:sz w:val="32"/>
          <w:szCs w:val="32"/>
        </w:rPr>
      </w:pPr>
    </w:p>
    <w:p w14:paraId="044429D8">
      <w:pPr>
        <w:pStyle w:val="18"/>
        <w:shd w:val="clear" w:color="auto" w:fill="auto"/>
        <w:overflowPunct w:val="0"/>
        <w:adjustRightInd w:val="0"/>
        <w:snapToGrid w:val="0"/>
        <w:spacing w:before="0" w:line="100" w:lineRule="exact"/>
        <w:jc w:val="both"/>
        <w:rPr>
          <w:rFonts w:hint="eastAsia" w:ascii="方正仿宋_GBK" w:eastAsia="方正仿宋_GBK"/>
          <w:color w:val="000000" w:themeColor="text1"/>
          <w:spacing w:val="-20"/>
          <w:sz w:val="32"/>
          <w:szCs w:val="32"/>
        </w:rPr>
      </w:pPr>
    </w:p>
    <w:p w14:paraId="27D97D89">
      <w:pPr>
        <w:pStyle w:val="18"/>
        <w:shd w:val="clear" w:color="auto" w:fill="auto"/>
        <w:overflowPunct w:val="0"/>
        <w:adjustRightInd w:val="0"/>
        <w:snapToGrid w:val="0"/>
        <w:spacing w:before="0" w:line="100" w:lineRule="exact"/>
        <w:jc w:val="both"/>
        <w:rPr>
          <w:rFonts w:hint="eastAsia" w:ascii="方正仿宋_GBK" w:eastAsia="方正仿宋_GBK"/>
          <w:color w:val="000000" w:themeColor="text1"/>
          <w:spacing w:val="-20"/>
          <w:sz w:val="32"/>
          <w:szCs w:val="32"/>
        </w:rPr>
      </w:pPr>
    </w:p>
    <w:p w14:paraId="3DC5C7B3">
      <w:pPr>
        <w:pStyle w:val="18"/>
        <w:shd w:val="clear" w:color="auto" w:fill="auto"/>
        <w:overflowPunct w:val="0"/>
        <w:adjustRightInd w:val="0"/>
        <w:snapToGrid w:val="0"/>
        <w:spacing w:before="0" w:line="100" w:lineRule="exact"/>
        <w:jc w:val="both"/>
        <w:rPr>
          <w:rFonts w:hint="eastAsia" w:ascii="方正仿宋_GBK" w:eastAsia="方正仿宋_GBK"/>
          <w:color w:val="000000" w:themeColor="text1"/>
          <w:spacing w:val="-20"/>
          <w:sz w:val="32"/>
          <w:szCs w:val="32"/>
        </w:rPr>
      </w:pPr>
    </w:p>
    <w:p w14:paraId="6FCCEDDB">
      <w:pPr>
        <w:pStyle w:val="18"/>
        <w:shd w:val="clear" w:color="auto" w:fill="auto"/>
        <w:overflowPunct w:val="0"/>
        <w:adjustRightInd w:val="0"/>
        <w:snapToGrid w:val="0"/>
        <w:spacing w:before="0" w:line="100" w:lineRule="exact"/>
        <w:jc w:val="both"/>
        <w:rPr>
          <w:rFonts w:hint="eastAsia" w:ascii="方正仿宋_GBK" w:eastAsia="方正仿宋_GBK"/>
          <w:color w:val="000000" w:themeColor="text1"/>
          <w:spacing w:val="-20"/>
          <w:sz w:val="32"/>
          <w:szCs w:val="32"/>
        </w:rPr>
      </w:pPr>
    </w:p>
    <w:p w14:paraId="769DE862">
      <w:pPr>
        <w:pStyle w:val="18"/>
        <w:shd w:val="clear" w:color="auto" w:fill="auto"/>
        <w:overflowPunct w:val="0"/>
        <w:adjustRightInd w:val="0"/>
        <w:snapToGrid w:val="0"/>
        <w:spacing w:before="0" w:line="100" w:lineRule="exact"/>
        <w:jc w:val="both"/>
        <w:rPr>
          <w:rFonts w:hint="eastAsia" w:ascii="方正仿宋_GBK" w:eastAsia="方正仿宋_GBK"/>
          <w:color w:val="000000" w:themeColor="text1"/>
          <w:spacing w:val="-20"/>
          <w:sz w:val="32"/>
          <w:szCs w:val="32"/>
        </w:rPr>
      </w:pPr>
    </w:p>
    <w:p w14:paraId="44C094B7">
      <w:pPr>
        <w:pStyle w:val="18"/>
        <w:shd w:val="clear" w:color="auto" w:fill="auto"/>
        <w:overflowPunct w:val="0"/>
        <w:adjustRightInd w:val="0"/>
        <w:snapToGrid w:val="0"/>
        <w:spacing w:before="0" w:line="100" w:lineRule="exact"/>
        <w:jc w:val="both"/>
        <w:rPr>
          <w:rFonts w:hint="eastAsia" w:ascii="方正仿宋_GBK" w:eastAsia="方正仿宋_GBK"/>
          <w:color w:val="000000" w:themeColor="text1"/>
          <w:spacing w:val="-20"/>
          <w:sz w:val="32"/>
          <w:szCs w:val="32"/>
        </w:rPr>
      </w:pPr>
    </w:p>
    <w:p w14:paraId="25D250C2">
      <w:pPr>
        <w:pStyle w:val="18"/>
        <w:shd w:val="clear" w:color="auto" w:fill="auto"/>
        <w:overflowPunct w:val="0"/>
        <w:adjustRightInd w:val="0"/>
        <w:snapToGrid w:val="0"/>
        <w:spacing w:before="0" w:line="100" w:lineRule="exact"/>
        <w:jc w:val="both"/>
        <w:rPr>
          <w:rFonts w:hint="eastAsia" w:ascii="方正仿宋_GBK" w:eastAsia="方正仿宋_GBK"/>
          <w:color w:val="000000" w:themeColor="text1"/>
          <w:spacing w:val="-20"/>
          <w:sz w:val="32"/>
          <w:szCs w:val="32"/>
        </w:rPr>
      </w:pPr>
    </w:p>
    <w:p w14:paraId="6137AD4F">
      <w:pPr>
        <w:pStyle w:val="18"/>
        <w:shd w:val="clear" w:color="auto" w:fill="auto"/>
        <w:overflowPunct w:val="0"/>
        <w:adjustRightInd w:val="0"/>
        <w:snapToGrid w:val="0"/>
        <w:spacing w:before="0" w:line="100" w:lineRule="exact"/>
        <w:jc w:val="both"/>
        <w:rPr>
          <w:rFonts w:hint="eastAsia" w:ascii="方正仿宋_GBK" w:eastAsia="方正仿宋_GBK"/>
          <w:color w:val="000000" w:themeColor="text1"/>
          <w:spacing w:val="-20"/>
          <w:sz w:val="32"/>
          <w:szCs w:val="32"/>
        </w:rPr>
      </w:pPr>
    </w:p>
    <w:p w14:paraId="1420F10A">
      <w:pPr>
        <w:pStyle w:val="18"/>
        <w:shd w:val="clear" w:color="auto" w:fill="auto"/>
        <w:overflowPunct w:val="0"/>
        <w:adjustRightInd w:val="0"/>
        <w:snapToGrid w:val="0"/>
        <w:spacing w:before="0" w:line="100" w:lineRule="exact"/>
        <w:jc w:val="both"/>
        <w:rPr>
          <w:rFonts w:hint="eastAsia" w:ascii="方正仿宋_GBK" w:eastAsia="方正仿宋_GBK"/>
          <w:color w:val="000000" w:themeColor="text1"/>
          <w:spacing w:val="-20"/>
          <w:sz w:val="32"/>
          <w:szCs w:val="32"/>
        </w:rPr>
      </w:pPr>
    </w:p>
    <w:p w14:paraId="457A33C1">
      <w:pPr>
        <w:pStyle w:val="18"/>
        <w:shd w:val="clear" w:color="auto" w:fill="auto"/>
        <w:overflowPunct w:val="0"/>
        <w:adjustRightInd w:val="0"/>
        <w:snapToGrid w:val="0"/>
        <w:spacing w:before="0" w:line="100" w:lineRule="exact"/>
        <w:jc w:val="both"/>
        <w:rPr>
          <w:rFonts w:hint="eastAsia" w:ascii="方正仿宋_GBK" w:eastAsia="方正仿宋_GBK"/>
          <w:color w:val="000000" w:themeColor="text1"/>
          <w:spacing w:val="-20"/>
          <w:sz w:val="32"/>
          <w:szCs w:val="32"/>
        </w:rPr>
      </w:pPr>
    </w:p>
    <w:p w14:paraId="7C02CF00">
      <w:pPr>
        <w:pStyle w:val="18"/>
        <w:shd w:val="clear" w:color="auto" w:fill="auto"/>
        <w:overflowPunct w:val="0"/>
        <w:adjustRightInd w:val="0"/>
        <w:snapToGrid w:val="0"/>
        <w:spacing w:before="0" w:line="100" w:lineRule="exact"/>
        <w:jc w:val="both"/>
        <w:rPr>
          <w:rFonts w:ascii="方正仿宋_GBK" w:eastAsia="方正仿宋_GBK"/>
          <w:color w:val="000000" w:themeColor="text1"/>
          <w:spacing w:val="-20"/>
          <w:sz w:val="32"/>
          <w:szCs w:val="32"/>
        </w:rPr>
      </w:pPr>
    </w:p>
    <w:p w14:paraId="5C4363A8">
      <w:pPr>
        <w:pStyle w:val="18"/>
        <w:shd w:val="clear" w:color="auto" w:fill="auto"/>
        <w:overflowPunct w:val="0"/>
        <w:adjustRightInd w:val="0"/>
        <w:snapToGrid w:val="0"/>
        <w:spacing w:before="0" w:line="100" w:lineRule="exact"/>
        <w:ind w:firstLine="560" w:firstLineChars="200"/>
        <w:jc w:val="both"/>
        <w:rPr>
          <w:rFonts w:ascii="方正仿宋_GBK" w:eastAsia="方正仿宋_GBK"/>
          <w:color w:val="000000" w:themeColor="text1"/>
          <w:spacing w:val="-20"/>
          <w:sz w:val="32"/>
          <w:szCs w:val="32"/>
        </w:rPr>
      </w:pPr>
    </w:p>
    <w:p w14:paraId="52B5B920">
      <w:pPr>
        <w:pBdr>
          <w:top w:val="single" w:color="auto" w:sz="6" w:space="1"/>
          <w:bottom w:val="single" w:color="auto" w:sz="6" w:space="1"/>
        </w:pBdr>
        <w:spacing w:line="594" w:lineRule="exact"/>
        <w:ind w:firstLine="238" w:firstLineChars="85"/>
        <w:rPr>
          <w:rFonts w:ascii="方正仿宋_GBK" w:eastAsia="方正仿宋_GBK"/>
          <w:snapToGrid w:val="0"/>
          <w:color w:val="000000" w:themeColor="text1"/>
          <w:kern w:val="0"/>
          <w:sz w:val="28"/>
          <w:szCs w:val="28"/>
        </w:rPr>
      </w:pPr>
      <w:r>
        <w:rPr>
          <w:rFonts w:hint="eastAsia" w:ascii="方正仿宋_GBK" w:eastAsia="方正仿宋_GBK"/>
          <w:color w:val="000000" w:themeColor="text1"/>
          <w:sz w:val="28"/>
          <w:szCs w:val="28"/>
        </w:rPr>
        <w:t>云阳县鱼泉镇党政办公室                   2020年12月3日印发</w:t>
      </w:r>
    </w:p>
    <w:sectPr>
      <w:headerReference r:id="rId7" w:type="default"/>
      <w:footerReference r:id="rId8" w:type="default"/>
      <w:footerReference r:id="rId9" w:type="even"/>
      <w:pgSz w:w="11910" w:h="16840"/>
      <w:pgMar w:top="1985" w:right="1446" w:bottom="1644" w:left="1446" w:header="1417" w:footer="147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UI">
    <w:panose1 w:val="020B0604030504040204"/>
    <w:charset w:val="88"/>
    <w:family w:val="swiss"/>
    <w:pitch w:val="default"/>
    <w:sig w:usb0="0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font>
  <w:font w:name="細明體">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1641785"/>
    </w:sdtPr>
    <w:sdtContent>
      <w:p w14:paraId="570F8373">
        <w:pPr>
          <w:pStyle w:val="7"/>
          <w:jc w:val="right"/>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rFonts w:hint="eastAsia"/>
            <w:sz w:val="28"/>
            <w:szCs w:val="28"/>
          </w:rPr>
          <w:t>—</w:t>
        </w:r>
      </w:p>
    </w:sdtContent>
  </w:sdt>
  <w:p w14:paraId="5A7D81C5">
    <w:pPr>
      <w:pStyle w:val="7"/>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1641799"/>
    </w:sdtPr>
    <w:sdtContent>
      <w:p w14:paraId="5697FD7E">
        <w:pPr>
          <w:pStyle w:val="7"/>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rFonts w:hint="eastAsia"/>
            <w:sz w:val="28"/>
            <w:szCs w:val="28"/>
          </w:rPr>
          <w:t>—</w:t>
        </w:r>
      </w:p>
    </w:sdtContent>
  </w:sdt>
  <w:p w14:paraId="1724EC8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1641825"/>
    </w:sdtPr>
    <w:sdtContent>
      <w:p w14:paraId="2E97C47D">
        <w:pPr>
          <w:pStyle w:val="7"/>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rFonts w:hint="eastAsia"/>
            <w:sz w:val="28"/>
            <w:szCs w:val="28"/>
          </w:rPr>
          <w:t>—</w:t>
        </w:r>
      </w:p>
    </w:sdtContent>
  </w:sdt>
  <w:p w14:paraId="301DC648">
    <w:pPr>
      <w:pStyle w:val="7"/>
      <w:ind w:right="90"/>
      <w:jc w:val="right"/>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1641808"/>
    </w:sdtPr>
    <w:sdtContent>
      <w:p w14:paraId="7CB1B4C7">
        <w:pPr>
          <w:pStyle w:val="7"/>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rFonts w:hint="eastAsia"/>
            <w:sz w:val="28"/>
            <w:szCs w:val="28"/>
          </w:rPr>
          <w:t>—</w:t>
        </w:r>
      </w:p>
    </w:sdtContent>
  </w:sdt>
  <w:p w14:paraId="37300106">
    <w:pPr>
      <w:pStyle w:val="7"/>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18645">
    <w:pPr>
      <w:pStyle w:val="7"/>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15</w:t>
    </w:r>
    <w:r>
      <w:rPr>
        <w:sz w:val="28"/>
        <w:szCs w:val="28"/>
      </w:rPr>
      <w:fldChar w:fldCharType="end"/>
    </w:r>
    <w:r>
      <w:rPr>
        <w:rFonts w:hint="eastAsia"/>
        <w:sz w:val="28"/>
        <w:szCs w:val="28"/>
      </w:rPr>
      <w:t>—</w:t>
    </w:r>
  </w:p>
  <w:p w14:paraId="1CBB64A0">
    <w:pPr>
      <w:pStyle w:val="7"/>
      <w:jc w:val="right"/>
      <w:rPr>
        <w:rFonts w:ascii="仿宋_GB2312" w:eastAsia="仿宋_GB2312"/>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00762">
    <w:pPr>
      <w:pStyle w:val="7"/>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w:t>
    </w:r>
    <w:r>
      <w:rPr>
        <w:sz w:val="28"/>
        <w:szCs w:val="28"/>
      </w:rPr>
      <w:fldChar w:fldCharType="end"/>
    </w:r>
    <w:r>
      <w:rPr>
        <w:rFonts w:hint="eastAsia"/>
        <w:sz w:val="28"/>
        <w:szCs w:val="28"/>
      </w:rPr>
      <w:t>—</w:t>
    </w:r>
  </w:p>
  <w:p w14:paraId="61394DFE">
    <w:pPr>
      <w:pStyle w:val="7"/>
      <w:rPr>
        <w:rFonts w:ascii="仿宋_GB2312" w:eastAsia="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BC560">
    <w:pPr>
      <w:pStyle w:val="8"/>
    </w:pPr>
  </w:p>
  <w:p w14:paraId="68ED61B9">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413B"/>
    <w:rsid w:val="00024E98"/>
    <w:rsid w:val="00062E5F"/>
    <w:rsid w:val="0006667B"/>
    <w:rsid w:val="000764D4"/>
    <w:rsid w:val="00086602"/>
    <w:rsid w:val="00095A9A"/>
    <w:rsid w:val="000A2E18"/>
    <w:rsid w:val="000A4272"/>
    <w:rsid w:val="000C356A"/>
    <w:rsid w:val="000C5ACA"/>
    <w:rsid w:val="000D792D"/>
    <w:rsid w:val="000E5F1A"/>
    <w:rsid w:val="000E6853"/>
    <w:rsid w:val="00100F93"/>
    <w:rsid w:val="001132E4"/>
    <w:rsid w:val="00121A01"/>
    <w:rsid w:val="001510A0"/>
    <w:rsid w:val="001629DF"/>
    <w:rsid w:val="00172A27"/>
    <w:rsid w:val="00196826"/>
    <w:rsid w:val="001A5697"/>
    <w:rsid w:val="001C62CF"/>
    <w:rsid w:val="001C6F66"/>
    <w:rsid w:val="001D5E23"/>
    <w:rsid w:val="001E3156"/>
    <w:rsid w:val="001E386C"/>
    <w:rsid w:val="00201380"/>
    <w:rsid w:val="00204D91"/>
    <w:rsid w:val="00206D57"/>
    <w:rsid w:val="00210EB0"/>
    <w:rsid w:val="002439FD"/>
    <w:rsid w:val="00245393"/>
    <w:rsid w:val="00261C8A"/>
    <w:rsid w:val="0026222F"/>
    <w:rsid w:val="00292195"/>
    <w:rsid w:val="00297A80"/>
    <w:rsid w:val="002A2EA9"/>
    <w:rsid w:val="002A73F5"/>
    <w:rsid w:val="002B6055"/>
    <w:rsid w:val="002D2237"/>
    <w:rsid w:val="002F5E1C"/>
    <w:rsid w:val="0035554C"/>
    <w:rsid w:val="00381736"/>
    <w:rsid w:val="003847DC"/>
    <w:rsid w:val="003941B7"/>
    <w:rsid w:val="003E6D70"/>
    <w:rsid w:val="00405D9F"/>
    <w:rsid w:val="004101AA"/>
    <w:rsid w:val="0041338A"/>
    <w:rsid w:val="00417CA3"/>
    <w:rsid w:val="004250AE"/>
    <w:rsid w:val="004279BF"/>
    <w:rsid w:val="0043152C"/>
    <w:rsid w:val="0043281B"/>
    <w:rsid w:val="004550A5"/>
    <w:rsid w:val="00471D88"/>
    <w:rsid w:val="00486303"/>
    <w:rsid w:val="00492155"/>
    <w:rsid w:val="004A128F"/>
    <w:rsid w:val="004A64DD"/>
    <w:rsid w:val="004A7BEF"/>
    <w:rsid w:val="004B6564"/>
    <w:rsid w:val="004C2DDA"/>
    <w:rsid w:val="004C78DC"/>
    <w:rsid w:val="004E1924"/>
    <w:rsid w:val="004E2FEC"/>
    <w:rsid w:val="0055080D"/>
    <w:rsid w:val="005637CC"/>
    <w:rsid w:val="00570AEE"/>
    <w:rsid w:val="00590F36"/>
    <w:rsid w:val="005953F3"/>
    <w:rsid w:val="005A18AE"/>
    <w:rsid w:val="005A2436"/>
    <w:rsid w:val="005E213F"/>
    <w:rsid w:val="005E7367"/>
    <w:rsid w:val="0061572F"/>
    <w:rsid w:val="0062099F"/>
    <w:rsid w:val="00625F7C"/>
    <w:rsid w:val="0063026D"/>
    <w:rsid w:val="00655EB3"/>
    <w:rsid w:val="0069366E"/>
    <w:rsid w:val="006A7087"/>
    <w:rsid w:val="006D3B2E"/>
    <w:rsid w:val="006F0372"/>
    <w:rsid w:val="006F3DA6"/>
    <w:rsid w:val="007033DD"/>
    <w:rsid w:val="00705C61"/>
    <w:rsid w:val="00712D54"/>
    <w:rsid w:val="00713CD3"/>
    <w:rsid w:val="00721694"/>
    <w:rsid w:val="00723461"/>
    <w:rsid w:val="00754E82"/>
    <w:rsid w:val="007B747E"/>
    <w:rsid w:val="007D7E65"/>
    <w:rsid w:val="007E0843"/>
    <w:rsid w:val="00831E60"/>
    <w:rsid w:val="00841197"/>
    <w:rsid w:val="00846F72"/>
    <w:rsid w:val="00850F14"/>
    <w:rsid w:val="00871897"/>
    <w:rsid w:val="00875F35"/>
    <w:rsid w:val="008807A8"/>
    <w:rsid w:val="00885B8E"/>
    <w:rsid w:val="008A4C3A"/>
    <w:rsid w:val="008A66AA"/>
    <w:rsid w:val="008B3F5F"/>
    <w:rsid w:val="008B5204"/>
    <w:rsid w:val="008C2021"/>
    <w:rsid w:val="008C6B3B"/>
    <w:rsid w:val="00900BA7"/>
    <w:rsid w:val="0091756D"/>
    <w:rsid w:val="009230BF"/>
    <w:rsid w:val="00987ED6"/>
    <w:rsid w:val="009B7730"/>
    <w:rsid w:val="009D723C"/>
    <w:rsid w:val="009F2D4B"/>
    <w:rsid w:val="009F3D17"/>
    <w:rsid w:val="00A24B9D"/>
    <w:rsid w:val="00A32958"/>
    <w:rsid w:val="00A448AB"/>
    <w:rsid w:val="00A50B8D"/>
    <w:rsid w:val="00A55D3F"/>
    <w:rsid w:val="00A624D1"/>
    <w:rsid w:val="00A63584"/>
    <w:rsid w:val="00A7102C"/>
    <w:rsid w:val="00A7357E"/>
    <w:rsid w:val="00AB088F"/>
    <w:rsid w:val="00AE2786"/>
    <w:rsid w:val="00AF2F57"/>
    <w:rsid w:val="00AF3DF3"/>
    <w:rsid w:val="00AF66E9"/>
    <w:rsid w:val="00B2311B"/>
    <w:rsid w:val="00B32542"/>
    <w:rsid w:val="00B45F2B"/>
    <w:rsid w:val="00BC162D"/>
    <w:rsid w:val="00BD7D2B"/>
    <w:rsid w:val="00BF7C14"/>
    <w:rsid w:val="00C01A54"/>
    <w:rsid w:val="00C05F9C"/>
    <w:rsid w:val="00C5675C"/>
    <w:rsid w:val="00C71A4F"/>
    <w:rsid w:val="00C74F11"/>
    <w:rsid w:val="00C953A4"/>
    <w:rsid w:val="00CA6654"/>
    <w:rsid w:val="00CA7D43"/>
    <w:rsid w:val="00CF3BF4"/>
    <w:rsid w:val="00D26A24"/>
    <w:rsid w:val="00D300F9"/>
    <w:rsid w:val="00D3128D"/>
    <w:rsid w:val="00D3519F"/>
    <w:rsid w:val="00D70598"/>
    <w:rsid w:val="00D94E7F"/>
    <w:rsid w:val="00DA1C08"/>
    <w:rsid w:val="00DA5998"/>
    <w:rsid w:val="00DB6F48"/>
    <w:rsid w:val="00DC4C4B"/>
    <w:rsid w:val="00DC7174"/>
    <w:rsid w:val="00E3033A"/>
    <w:rsid w:val="00E30502"/>
    <w:rsid w:val="00E414B9"/>
    <w:rsid w:val="00E70563"/>
    <w:rsid w:val="00E82950"/>
    <w:rsid w:val="00E85BBD"/>
    <w:rsid w:val="00E941B2"/>
    <w:rsid w:val="00E95395"/>
    <w:rsid w:val="00E97911"/>
    <w:rsid w:val="00EA1476"/>
    <w:rsid w:val="00EE0FE8"/>
    <w:rsid w:val="00EF38FC"/>
    <w:rsid w:val="00F00297"/>
    <w:rsid w:val="00F12784"/>
    <w:rsid w:val="00F4060D"/>
    <w:rsid w:val="00F47190"/>
    <w:rsid w:val="00F83E98"/>
    <w:rsid w:val="00F86E41"/>
    <w:rsid w:val="00FA6CD4"/>
    <w:rsid w:val="00FA6DD1"/>
    <w:rsid w:val="00FB7FEF"/>
    <w:rsid w:val="080A2817"/>
    <w:rsid w:val="233D0CB6"/>
    <w:rsid w:val="2A83024A"/>
    <w:rsid w:val="2BB379AB"/>
    <w:rsid w:val="3A8B5B05"/>
    <w:rsid w:val="3ACB0E8A"/>
    <w:rsid w:val="3C3033A3"/>
    <w:rsid w:val="40971266"/>
    <w:rsid w:val="41F80445"/>
    <w:rsid w:val="48364FB4"/>
    <w:rsid w:val="49B33F4D"/>
    <w:rsid w:val="4BEE1128"/>
    <w:rsid w:val="5635672A"/>
    <w:rsid w:val="68BE26DA"/>
    <w:rsid w:val="6B597E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8"/>
    <w:qFormat/>
    <w:uiPriority w:val="1"/>
    <w:pPr>
      <w:ind w:left="220"/>
      <w:outlineLvl w:val="0"/>
    </w:pPr>
    <w:rPr>
      <w:rFonts w:ascii="Microsoft JhengHei UI" w:hAnsi="Microsoft JhengHei UI" w:eastAsia="Microsoft JhengHei UI" w:cs="Microsoft JhengHei UI"/>
      <w:b/>
      <w:bCs/>
      <w:sz w:val="32"/>
      <w:szCs w:val="32"/>
      <w:lang w:val="zh-CN" w:bidi="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36"/>
    <w:qFormat/>
    <w:uiPriority w:val="0"/>
    <w:rPr>
      <w:rFonts w:asciiTheme="minorHAnsi" w:hAnsiTheme="minorHAnsi" w:eastAsiaTheme="minorEastAsia" w:cstheme="minorBidi"/>
      <w:szCs w:val="22"/>
    </w:rPr>
  </w:style>
  <w:style w:type="paragraph" w:styleId="4">
    <w:name w:val="Date"/>
    <w:basedOn w:val="1"/>
    <w:next w:val="1"/>
    <w:link w:val="31"/>
    <w:unhideWhenUsed/>
    <w:qFormat/>
    <w:uiPriority w:val="99"/>
    <w:pPr>
      <w:ind w:left="100" w:leftChars="2500"/>
    </w:pPr>
  </w:style>
  <w:style w:type="paragraph" w:styleId="5">
    <w:name w:val="Plain Text"/>
    <w:basedOn w:val="1"/>
    <w:link w:val="32"/>
    <w:qFormat/>
    <w:uiPriority w:val="0"/>
    <w:rPr>
      <w:rFonts w:ascii="宋体" w:hAnsi="Courier New" w:cs="宋体"/>
      <w:szCs w:val="21"/>
    </w:rPr>
  </w:style>
  <w:style w:type="paragraph" w:styleId="6">
    <w:name w:val="Balloon Text"/>
    <w:basedOn w:val="1"/>
    <w:link w:val="35"/>
    <w:unhideWhenUsed/>
    <w:qFormat/>
    <w:uiPriority w:val="0"/>
    <w:rPr>
      <w:sz w:val="18"/>
      <w:szCs w:val="18"/>
    </w:rPr>
  </w:style>
  <w:style w:type="paragraph" w:styleId="7">
    <w:name w:val="footer"/>
    <w:basedOn w:val="1"/>
    <w:link w:val="34"/>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unhideWhenUsed/>
    <w:qFormat/>
    <w:uiPriority w:val="99"/>
  </w:style>
  <w:style w:type="character" w:styleId="13">
    <w:name w:val="Hyperlink"/>
    <w:basedOn w:val="11"/>
    <w:unhideWhenUsed/>
    <w:qFormat/>
    <w:uiPriority w:val="99"/>
    <w:rPr>
      <w:color w:val="0000FF"/>
      <w:u w:val="single"/>
    </w:rPr>
  </w:style>
  <w:style w:type="paragraph" w:customStyle="1" w:styleId="14">
    <w:name w:val="标题 #1"/>
    <w:basedOn w:val="1"/>
    <w:link w:val="24"/>
    <w:qFormat/>
    <w:uiPriority w:val="0"/>
    <w:pPr>
      <w:shd w:val="clear" w:color="auto" w:fill="FFFFFF"/>
      <w:spacing w:after="540" w:line="659" w:lineRule="exact"/>
      <w:jc w:val="center"/>
      <w:outlineLvl w:val="0"/>
    </w:pPr>
    <w:rPr>
      <w:rFonts w:ascii="MingLiU" w:hAnsi="MingLiU" w:eastAsia="MingLiU" w:cs="MingLiU"/>
      <w:spacing w:val="-10"/>
      <w:sz w:val="44"/>
      <w:szCs w:val="44"/>
    </w:rPr>
  </w:style>
  <w:style w:type="paragraph" w:customStyle="1" w:styleId="15">
    <w:name w:val="正文文本 (6)"/>
    <w:basedOn w:val="1"/>
    <w:link w:val="33"/>
    <w:qFormat/>
    <w:uiPriority w:val="0"/>
    <w:pPr>
      <w:shd w:val="clear" w:color="auto" w:fill="FFFFFF"/>
      <w:spacing w:line="619" w:lineRule="exact"/>
      <w:ind w:firstLine="660"/>
      <w:jc w:val="distribute"/>
    </w:pPr>
    <w:rPr>
      <w:rFonts w:ascii="MingLiU" w:hAnsi="MingLiU" w:eastAsia="MingLiU" w:cs="MingLiU"/>
      <w:b/>
      <w:bCs/>
      <w:color w:val="000000"/>
      <w:kern w:val="0"/>
      <w:sz w:val="29"/>
      <w:szCs w:val="29"/>
      <w:lang w:val="zh-TW"/>
    </w:rPr>
  </w:style>
  <w:style w:type="paragraph" w:customStyle="1" w:styleId="16">
    <w:name w:val="正文文本 (2)"/>
    <w:basedOn w:val="1"/>
    <w:link w:val="27"/>
    <w:qFormat/>
    <w:uiPriority w:val="0"/>
    <w:pPr>
      <w:shd w:val="clear" w:color="auto" w:fill="FFFFFF"/>
      <w:spacing w:before="540" w:after="300" w:line="0" w:lineRule="atLeast"/>
    </w:pPr>
    <w:rPr>
      <w:rFonts w:ascii="MingLiU" w:hAnsi="MingLiU" w:eastAsia="MingLiU" w:cs="MingLiU"/>
      <w:spacing w:val="40"/>
      <w:sz w:val="28"/>
      <w:szCs w:val="28"/>
    </w:rPr>
  </w:style>
  <w:style w:type="paragraph" w:customStyle="1" w:styleId="17">
    <w:name w:val="正文文本 (8)1"/>
    <w:basedOn w:val="1"/>
    <w:link w:val="22"/>
    <w:qFormat/>
    <w:uiPriority w:val="0"/>
    <w:pPr>
      <w:shd w:val="clear" w:color="auto" w:fill="FFFFFF"/>
      <w:spacing w:before="1200" w:line="623" w:lineRule="exact"/>
      <w:ind w:firstLine="640"/>
      <w:jc w:val="distribute"/>
    </w:pPr>
    <w:rPr>
      <w:rFonts w:ascii="MingLiU" w:hAnsi="MingLiU" w:eastAsia="MingLiU" w:cs="MingLiU"/>
      <w:spacing w:val="40"/>
      <w:sz w:val="28"/>
      <w:szCs w:val="28"/>
    </w:rPr>
  </w:style>
  <w:style w:type="paragraph" w:customStyle="1" w:styleId="18">
    <w:name w:val="正文文本1"/>
    <w:basedOn w:val="1"/>
    <w:link w:val="20"/>
    <w:qFormat/>
    <w:uiPriority w:val="0"/>
    <w:pPr>
      <w:shd w:val="clear" w:color="auto" w:fill="FFFFFF"/>
      <w:spacing w:before="1200" w:line="619" w:lineRule="exact"/>
      <w:jc w:val="distribute"/>
    </w:pPr>
    <w:rPr>
      <w:rFonts w:ascii="MingLiU" w:hAnsi="MingLiU" w:eastAsia="MingLiU"/>
      <w:spacing w:val="30"/>
      <w:kern w:val="0"/>
      <w:sz w:val="29"/>
      <w:szCs w:val="29"/>
    </w:rPr>
  </w:style>
  <w:style w:type="character" w:customStyle="1" w:styleId="19">
    <w:name w:val="正文文本 + 粗体"/>
    <w:basedOn w:val="20"/>
    <w:qFormat/>
    <w:uiPriority w:val="0"/>
    <w:rPr>
      <w:rFonts w:ascii="MingLiU" w:hAnsi="MingLiU" w:eastAsia="MingLiU" w:cs="MingLiU"/>
      <w:b/>
      <w:bCs/>
      <w:color w:val="000000"/>
      <w:spacing w:val="0"/>
      <w:w w:val="100"/>
      <w:kern w:val="0"/>
      <w:position w:val="0"/>
      <w:sz w:val="29"/>
      <w:szCs w:val="29"/>
      <w:u w:val="none"/>
      <w:lang w:val="zh-TW"/>
    </w:rPr>
  </w:style>
  <w:style w:type="character" w:customStyle="1" w:styleId="20">
    <w:name w:val="正文文本_"/>
    <w:basedOn w:val="11"/>
    <w:link w:val="18"/>
    <w:qFormat/>
    <w:uiPriority w:val="0"/>
    <w:rPr>
      <w:rFonts w:ascii="MingLiU" w:hAnsi="MingLiU" w:eastAsia="MingLiU"/>
      <w:spacing w:val="30"/>
      <w:kern w:val="0"/>
      <w:sz w:val="29"/>
      <w:szCs w:val="29"/>
    </w:rPr>
  </w:style>
  <w:style w:type="character" w:customStyle="1" w:styleId="21">
    <w:name w:val="正文文本 (8) + 15.5 pt1"/>
    <w:basedOn w:val="22"/>
    <w:qFormat/>
    <w:uiPriority w:val="0"/>
    <w:rPr>
      <w:rFonts w:ascii="MingLiU" w:hAnsi="MingLiU" w:eastAsia="MingLiU" w:cs="MingLiU"/>
      <w:color w:val="000000"/>
      <w:spacing w:val="30"/>
      <w:w w:val="100"/>
      <w:position w:val="0"/>
      <w:sz w:val="31"/>
      <w:szCs w:val="31"/>
      <w:u w:val="none"/>
      <w:lang w:val="en-US"/>
    </w:rPr>
  </w:style>
  <w:style w:type="character" w:customStyle="1" w:styleId="22">
    <w:name w:val="正文文本 (8)_"/>
    <w:basedOn w:val="11"/>
    <w:link w:val="17"/>
    <w:qFormat/>
    <w:uiPriority w:val="0"/>
    <w:rPr>
      <w:rFonts w:ascii="MingLiU" w:hAnsi="MingLiU" w:eastAsia="MingLiU" w:cs="MingLiU"/>
      <w:spacing w:val="40"/>
      <w:sz w:val="28"/>
      <w:szCs w:val="28"/>
    </w:rPr>
  </w:style>
  <w:style w:type="character" w:customStyle="1" w:styleId="23">
    <w:name w:val="正文文本 (8)"/>
    <w:basedOn w:val="22"/>
    <w:qFormat/>
    <w:uiPriority w:val="0"/>
    <w:rPr>
      <w:rFonts w:ascii="MingLiU" w:hAnsi="MingLiU" w:eastAsia="MingLiU" w:cs="MingLiU"/>
      <w:color w:val="000000"/>
      <w:spacing w:val="40"/>
      <w:w w:val="100"/>
      <w:position w:val="0"/>
      <w:sz w:val="28"/>
      <w:szCs w:val="28"/>
      <w:u w:val="none"/>
      <w:lang w:val="zh-TW"/>
    </w:rPr>
  </w:style>
  <w:style w:type="character" w:customStyle="1" w:styleId="24">
    <w:name w:val="标题 #1_"/>
    <w:basedOn w:val="11"/>
    <w:link w:val="14"/>
    <w:qFormat/>
    <w:uiPriority w:val="0"/>
    <w:rPr>
      <w:rFonts w:ascii="MingLiU" w:hAnsi="MingLiU" w:eastAsia="MingLiU" w:cs="MingLiU"/>
      <w:spacing w:val="-10"/>
      <w:sz w:val="44"/>
      <w:szCs w:val="44"/>
    </w:rPr>
  </w:style>
  <w:style w:type="character" w:customStyle="1" w:styleId="25">
    <w:name w:val="正文文本 (8) + 15.5 pt"/>
    <w:basedOn w:val="22"/>
    <w:qFormat/>
    <w:uiPriority w:val="0"/>
    <w:rPr>
      <w:rFonts w:ascii="MingLiU" w:hAnsi="MingLiU" w:eastAsia="MingLiU" w:cs="MingLiU"/>
      <w:color w:val="000000"/>
      <w:spacing w:val="-10"/>
      <w:w w:val="100"/>
      <w:position w:val="0"/>
      <w:sz w:val="31"/>
      <w:szCs w:val="31"/>
      <w:u w:val="none"/>
      <w:lang w:val="en-US"/>
    </w:rPr>
  </w:style>
  <w:style w:type="character" w:customStyle="1" w:styleId="26">
    <w:name w:val="正文文本 (2) + 间距 0 pt1"/>
    <w:basedOn w:val="27"/>
    <w:qFormat/>
    <w:uiPriority w:val="0"/>
    <w:rPr>
      <w:rFonts w:ascii="MingLiU" w:hAnsi="MingLiU" w:eastAsia="MingLiU" w:cs="MingLiU"/>
      <w:color w:val="000000"/>
      <w:spacing w:val="0"/>
      <w:w w:val="100"/>
      <w:position w:val="0"/>
      <w:sz w:val="28"/>
      <w:szCs w:val="28"/>
      <w:u w:val="none"/>
    </w:rPr>
  </w:style>
  <w:style w:type="character" w:customStyle="1" w:styleId="27">
    <w:name w:val="正文文本 (2)_"/>
    <w:basedOn w:val="11"/>
    <w:link w:val="16"/>
    <w:qFormat/>
    <w:uiPriority w:val="0"/>
    <w:rPr>
      <w:rFonts w:ascii="MingLiU" w:hAnsi="MingLiU" w:eastAsia="MingLiU" w:cs="MingLiU"/>
      <w:spacing w:val="40"/>
      <w:sz w:val="28"/>
      <w:szCs w:val="28"/>
    </w:rPr>
  </w:style>
  <w:style w:type="character" w:customStyle="1" w:styleId="28">
    <w:name w:val="标题 #1 + 19.5 pt"/>
    <w:basedOn w:val="24"/>
    <w:qFormat/>
    <w:uiPriority w:val="0"/>
    <w:rPr>
      <w:rFonts w:ascii="MingLiU" w:hAnsi="MingLiU" w:eastAsia="MingLiU" w:cs="MingLiU"/>
      <w:color w:val="000000"/>
      <w:spacing w:val="0"/>
      <w:w w:val="100"/>
      <w:position w:val="0"/>
      <w:sz w:val="39"/>
      <w:szCs w:val="39"/>
      <w:u w:val="none"/>
      <w:lang w:val="en-US"/>
    </w:rPr>
  </w:style>
  <w:style w:type="character" w:customStyle="1" w:styleId="29">
    <w:name w:val="正文文本 + 15 pt"/>
    <w:basedOn w:val="20"/>
    <w:qFormat/>
    <w:uiPriority w:val="0"/>
    <w:rPr>
      <w:rFonts w:ascii="MingLiU" w:hAnsi="MingLiU" w:eastAsia="MingLiU"/>
      <w:color w:val="000000"/>
      <w:spacing w:val="-10"/>
      <w:w w:val="100"/>
      <w:kern w:val="0"/>
      <w:position w:val="0"/>
      <w:sz w:val="30"/>
      <w:szCs w:val="30"/>
      <w:lang w:val="zh-TW"/>
    </w:rPr>
  </w:style>
  <w:style w:type="character" w:customStyle="1" w:styleId="30">
    <w:name w:val="正文文本 + 粗体1"/>
    <w:basedOn w:val="20"/>
    <w:qFormat/>
    <w:uiPriority w:val="0"/>
    <w:rPr>
      <w:rFonts w:ascii="MingLiU" w:hAnsi="MingLiU" w:eastAsia="MingLiU"/>
      <w:b/>
      <w:bCs/>
      <w:color w:val="000000"/>
      <w:spacing w:val="0"/>
      <w:w w:val="100"/>
      <w:kern w:val="0"/>
      <w:position w:val="0"/>
      <w:sz w:val="29"/>
      <w:szCs w:val="29"/>
      <w:lang w:val="zh-TW"/>
    </w:rPr>
  </w:style>
  <w:style w:type="character" w:customStyle="1" w:styleId="31">
    <w:name w:val="日期 Char"/>
    <w:basedOn w:val="11"/>
    <w:link w:val="4"/>
    <w:semiHidden/>
    <w:qFormat/>
    <w:uiPriority w:val="99"/>
    <w:rPr>
      <w:kern w:val="2"/>
      <w:sz w:val="21"/>
    </w:rPr>
  </w:style>
  <w:style w:type="character" w:customStyle="1" w:styleId="32">
    <w:name w:val="纯文本 Char"/>
    <w:basedOn w:val="11"/>
    <w:link w:val="5"/>
    <w:qFormat/>
    <w:uiPriority w:val="0"/>
    <w:rPr>
      <w:rFonts w:ascii="宋体" w:hAnsi="Courier New" w:cs="宋体"/>
      <w:kern w:val="2"/>
      <w:sz w:val="21"/>
      <w:szCs w:val="21"/>
    </w:rPr>
  </w:style>
  <w:style w:type="character" w:customStyle="1" w:styleId="33">
    <w:name w:val="正文文本 (6)_"/>
    <w:basedOn w:val="11"/>
    <w:link w:val="15"/>
    <w:qFormat/>
    <w:uiPriority w:val="0"/>
    <w:rPr>
      <w:rFonts w:ascii="MingLiU" w:hAnsi="MingLiU" w:eastAsia="MingLiU" w:cs="MingLiU"/>
      <w:b/>
      <w:bCs/>
      <w:color w:val="000000"/>
      <w:sz w:val="29"/>
      <w:szCs w:val="29"/>
      <w:shd w:val="clear" w:color="auto" w:fill="FFFFFF"/>
      <w:lang w:val="zh-TW"/>
    </w:rPr>
  </w:style>
  <w:style w:type="character" w:customStyle="1" w:styleId="34">
    <w:name w:val="页脚 Char"/>
    <w:basedOn w:val="11"/>
    <w:link w:val="7"/>
    <w:qFormat/>
    <w:uiPriority w:val="99"/>
    <w:rPr>
      <w:kern w:val="2"/>
      <w:sz w:val="18"/>
    </w:rPr>
  </w:style>
  <w:style w:type="character" w:customStyle="1" w:styleId="35">
    <w:name w:val="批注框文本 Char"/>
    <w:basedOn w:val="11"/>
    <w:link w:val="6"/>
    <w:semiHidden/>
    <w:qFormat/>
    <w:uiPriority w:val="0"/>
    <w:rPr>
      <w:kern w:val="2"/>
      <w:sz w:val="18"/>
      <w:szCs w:val="18"/>
    </w:rPr>
  </w:style>
  <w:style w:type="character" w:customStyle="1" w:styleId="36">
    <w:name w:val="正文文本 Char"/>
    <w:basedOn w:val="11"/>
    <w:link w:val="3"/>
    <w:qFormat/>
    <w:uiPriority w:val="0"/>
    <w:rPr>
      <w:rFonts w:asciiTheme="minorHAnsi" w:hAnsiTheme="minorHAnsi" w:eastAsiaTheme="minorEastAsia" w:cstheme="minorBidi"/>
      <w:kern w:val="2"/>
      <w:sz w:val="21"/>
      <w:szCs w:val="22"/>
    </w:rPr>
  </w:style>
  <w:style w:type="paragraph" w:customStyle="1" w:styleId="37">
    <w:name w:val="Table Paragraph"/>
    <w:basedOn w:val="1"/>
    <w:qFormat/>
    <w:uiPriority w:val="1"/>
    <w:pPr>
      <w:spacing w:before="22"/>
      <w:ind w:left="107"/>
    </w:pPr>
    <w:rPr>
      <w:rFonts w:ascii="宋体" w:hAnsi="宋体" w:cs="宋体"/>
      <w:szCs w:val="22"/>
      <w:lang w:val="zh-CN" w:bidi="zh-CN"/>
    </w:rPr>
  </w:style>
  <w:style w:type="character" w:customStyle="1" w:styleId="38">
    <w:name w:val="标题 1 Char"/>
    <w:basedOn w:val="11"/>
    <w:link w:val="2"/>
    <w:qFormat/>
    <w:uiPriority w:val="1"/>
    <w:rPr>
      <w:rFonts w:ascii="Microsoft JhengHei UI" w:hAnsi="Microsoft JhengHei UI" w:eastAsia="Microsoft JhengHei UI" w:cs="Microsoft JhengHei UI"/>
      <w:b/>
      <w:bCs/>
      <w:kern w:val="2"/>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BCF73-56F5-460E-B94A-7E73F29846D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3444</Words>
  <Characters>3488</Characters>
  <Lines>29</Lines>
  <Paragraphs>8</Paragraphs>
  <TotalTime>13</TotalTime>
  <ScaleCrop>false</ScaleCrop>
  <LinksUpToDate>false</LinksUpToDate>
  <CharactersWithSpaces>3504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2020-05-20T09:49:00Z</dcterms:created>
  <dc:creator>Administrator</dc:creator>
  <cp:lastModifiedBy>鱼丸粗面</cp:lastModifiedBy>
  <cp:lastPrinted>2020-12-03T06:26:00Z</cp:lastPrinted>
  <dcterms:modified xsi:type="dcterms:W3CDTF">2024-12-06T08:20:50Z</dcterms:modified>
  <dc:title>承义副书记、国建副区长：</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601B2D567B8C454DA9223F947F4676F1_12</vt:lpwstr>
  </property>
</Properties>
</file>