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CE6" w:rsidRPr="00DC3573" w:rsidRDefault="005B7CE6" w:rsidP="005B7CE6">
      <w:pPr>
        <w:spacing w:line="580" w:lineRule="exact"/>
        <w:rPr>
          <w:rFonts w:eastAsia="方正仿宋_GBK"/>
          <w:sz w:val="32"/>
          <w:szCs w:val="32"/>
        </w:rPr>
      </w:pPr>
    </w:p>
    <w:p w:rsidR="005B7CE6" w:rsidRPr="00DC3573" w:rsidRDefault="005B7CE6" w:rsidP="005B7CE6">
      <w:pPr>
        <w:spacing w:line="580" w:lineRule="exact"/>
        <w:rPr>
          <w:rFonts w:eastAsia="方正仿宋_GBK"/>
          <w:sz w:val="32"/>
          <w:szCs w:val="32"/>
        </w:rPr>
      </w:pPr>
    </w:p>
    <w:p w:rsidR="005B7CE6" w:rsidRPr="00DC3573" w:rsidRDefault="005B7CE6" w:rsidP="005B7CE6">
      <w:pPr>
        <w:spacing w:line="580" w:lineRule="exact"/>
        <w:rPr>
          <w:rFonts w:eastAsia="方正仿宋_GBK"/>
          <w:sz w:val="32"/>
          <w:szCs w:val="32"/>
        </w:rPr>
      </w:pPr>
    </w:p>
    <w:p w:rsidR="005B7CE6" w:rsidRPr="00DC3573" w:rsidRDefault="005B7CE6" w:rsidP="005B7CE6">
      <w:pPr>
        <w:spacing w:line="580" w:lineRule="exact"/>
        <w:rPr>
          <w:rFonts w:eastAsia="方正仿宋_GBK"/>
          <w:sz w:val="32"/>
          <w:szCs w:val="32"/>
        </w:rPr>
      </w:pPr>
    </w:p>
    <w:p w:rsidR="005B7CE6" w:rsidRPr="00DC3573" w:rsidRDefault="005B7CE6" w:rsidP="005B7CE6">
      <w:pPr>
        <w:spacing w:line="580" w:lineRule="exact"/>
        <w:rPr>
          <w:rFonts w:eastAsia="方正仿宋_GBK"/>
          <w:sz w:val="32"/>
          <w:szCs w:val="32"/>
        </w:rPr>
      </w:pPr>
    </w:p>
    <w:p w:rsidR="005B7CE6" w:rsidRPr="00DC3573" w:rsidRDefault="005B7CE6" w:rsidP="005B7CE6">
      <w:pPr>
        <w:spacing w:line="580" w:lineRule="exact"/>
        <w:rPr>
          <w:rFonts w:eastAsia="方正仿宋_GBK"/>
          <w:sz w:val="32"/>
          <w:szCs w:val="32"/>
        </w:rPr>
      </w:pPr>
    </w:p>
    <w:p w:rsidR="005B7CE6" w:rsidRPr="00DC3573" w:rsidRDefault="005B7CE6" w:rsidP="005B7CE6">
      <w:pPr>
        <w:spacing w:line="580" w:lineRule="exact"/>
        <w:rPr>
          <w:rFonts w:eastAsia="方正仿宋_GBK"/>
          <w:sz w:val="32"/>
          <w:szCs w:val="32"/>
        </w:rPr>
      </w:pPr>
    </w:p>
    <w:p w:rsidR="005B7CE6" w:rsidRPr="00DC3573" w:rsidRDefault="005B7CE6" w:rsidP="005B7CE6">
      <w:pPr>
        <w:spacing w:line="580" w:lineRule="exact"/>
        <w:jc w:val="center"/>
        <w:rPr>
          <w:rFonts w:eastAsia="方正仿宋_GBK"/>
          <w:sz w:val="32"/>
          <w:szCs w:val="32"/>
        </w:rPr>
      </w:pPr>
      <w:r w:rsidRPr="00DC3573">
        <w:rPr>
          <w:rFonts w:eastAsia="方正仿宋_GBK"/>
          <w:sz w:val="32"/>
          <w:szCs w:val="32"/>
        </w:rPr>
        <w:t>桑坪府发〔</w:t>
      </w:r>
      <w:r w:rsidRPr="00DC3573">
        <w:rPr>
          <w:rFonts w:eastAsia="方正仿宋_GBK"/>
          <w:sz w:val="32"/>
          <w:szCs w:val="32"/>
        </w:rPr>
        <w:t>202</w:t>
      </w:r>
      <w:r w:rsidR="007859B4">
        <w:rPr>
          <w:rFonts w:eastAsia="方正仿宋_GBK" w:hint="eastAsia"/>
          <w:sz w:val="32"/>
          <w:szCs w:val="32"/>
        </w:rPr>
        <w:t>5</w:t>
      </w:r>
      <w:r w:rsidRPr="00DC3573">
        <w:rPr>
          <w:rFonts w:eastAsia="方正仿宋_GBK"/>
          <w:sz w:val="32"/>
          <w:szCs w:val="32"/>
        </w:rPr>
        <w:t>〕</w:t>
      </w:r>
      <w:r w:rsidR="00BE16DC">
        <w:rPr>
          <w:rFonts w:eastAsia="方正仿宋_GBK" w:hint="eastAsia"/>
          <w:sz w:val="32"/>
          <w:szCs w:val="32"/>
        </w:rPr>
        <w:t>7</w:t>
      </w:r>
      <w:r w:rsidR="00856E12">
        <w:rPr>
          <w:rFonts w:eastAsia="方正仿宋_GBK" w:hint="eastAsia"/>
          <w:sz w:val="32"/>
          <w:szCs w:val="32"/>
        </w:rPr>
        <w:t>号</w:t>
      </w:r>
    </w:p>
    <w:p w:rsidR="005B7CE6" w:rsidRPr="00DC3573" w:rsidRDefault="005B7CE6" w:rsidP="005B7CE6">
      <w:pPr>
        <w:spacing w:line="580" w:lineRule="exact"/>
        <w:rPr>
          <w:rFonts w:eastAsia="方正仿宋_GBK"/>
          <w:sz w:val="32"/>
          <w:szCs w:val="32"/>
        </w:rPr>
      </w:pPr>
    </w:p>
    <w:p w:rsidR="005B7CE6" w:rsidRPr="00DC3573" w:rsidRDefault="005B7CE6" w:rsidP="005F0B66">
      <w:pPr>
        <w:spacing w:line="720" w:lineRule="exact"/>
        <w:rPr>
          <w:rFonts w:eastAsia="方正仿宋_GBK"/>
          <w:sz w:val="32"/>
          <w:szCs w:val="32"/>
        </w:rPr>
      </w:pPr>
    </w:p>
    <w:p w:rsidR="005F0B66" w:rsidRDefault="005F0B66" w:rsidP="00470592">
      <w:pPr>
        <w:pStyle w:val="a3"/>
        <w:adjustRightInd w:val="0"/>
        <w:snapToGrid w:val="0"/>
        <w:spacing w:before="0" w:beforeAutospacing="0" w:after="0" w:afterAutospacing="0" w:line="6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云阳县桑坪镇人民政府</w:t>
      </w:r>
    </w:p>
    <w:p w:rsidR="00C86E77" w:rsidRPr="00C86E77" w:rsidRDefault="00C86E77" w:rsidP="00C86E77">
      <w:pPr>
        <w:pStyle w:val="a3"/>
        <w:adjustRightInd w:val="0"/>
        <w:snapToGrid w:val="0"/>
        <w:spacing w:before="0" w:beforeAutospacing="0" w:after="0" w:afterAutospacing="0" w:line="660" w:lineRule="exact"/>
        <w:jc w:val="center"/>
        <w:rPr>
          <w:rFonts w:ascii="Times New Roman" w:eastAsia="方正小标宋_GBK" w:hAnsi="Times New Roman" w:cs="Times New Roman"/>
          <w:sz w:val="44"/>
          <w:szCs w:val="44"/>
        </w:rPr>
      </w:pPr>
      <w:bookmarkStart w:id="0" w:name="OLE_LINK9"/>
      <w:bookmarkStart w:id="1" w:name="OLE_LINK10"/>
      <w:r w:rsidRPr="00C86E77">
        <w:rPr>
          <w:rFonts w:ascii="Times New Roman" w:eastAsia="方正小标宋_GBK" w:hAnsi="Times New Roman" w:cs="Times New Roman"/>
          <w:sz w:val="44"/>
          <w:szCs w:val="44"/>
        </w:rPr>
        <w:t>关于印发《</w:t>
      </w:r>
      <w:r w:rsidRPr="00C86E77">
        <w:rPr>
          <w:rFonts w:ascii="Times New Roman" w:eastAsia="方正小标宋_GBK" w:hAnsi="Times New Roman" w:cs="Times New Roman" w:hint="eastAsia"/>
          <w:sz w:val="44"/>
          <w:szCs w:val="44"/>
        </w:rPr>
        <w:t>桑坪</w:t>
      </w:r>
      <w:r w:rsidRPr="00C86E77">
        <w:rPr>
          <w:rFonts w:ascii="Times New Roman" w:eastAsia="方正小标宋_GBK" w:hAnsi="Times New Roman" w:cs="Times New Roman"/>
          <w:sz w:val="44"/>
          <w:szCs w:val="44"/>
        </w:rPr>
        <w:t>镇房屋汛前安全排查整治</w:t>
      </w:r>
    </w:p>
    <w:p w:rsidR="00C86E77" w:rsidRPr="00C86E77" w:rsidRDefault="00C86E77" w:rsidP="00C86E77">
      <w:pPr>
        <w:pStyle w:val="a3"/>
        <w:adjustRightInd w:val="0"/>
        <w:snapToGrid w:val="0"/>
        <w:spacing w:before="0" w:beforeAutospacing="0" w:after="0" w:afterAutospacing="0" w:line="660" w:lineRule="exact"/>
        <w:jc w:val="center"/>
        <w:rPr>
          <w:rFonts w:ascii="Times New Roman" w:eastAsia="方正小标宋_GBK" w:hAnsi="Times New Roman" w:cs="Times New Roman"/>
          <w:sz w:val="44"/>
          <w:szCs w:val="44"/>
        </w:rPr>
      </w:pPr>
      <w:r w:rsidRPr="00C86E77">
        <w:rPr>
          <w:rFonts w:ascii="Times New Roman" w:eastAsia="方正小标宋_GBK" w:hAnsi="Times New Roman" w:cs="Times New Roman"/>
          <w:sz w:val="44"/>
          <w:szCs w:val="44"/>
        </w:rPr>
        <w:t>“</w:t>
      </w:r>
      <w:r w:rsidRPr="00C86E77">
        <w:rPr>
          <w:rFonts w:ascii="Times New Roman" w:eastAsia="方正小标宋_GBK" w:hAnsi="Times New Roman" w:cs="Times New Roman"/>
          <w:sz w:val="44"/>
          <w:szCs w:val="44"/>
        </w:rPr>
        <w:t>百日行动</w:t>
      </w:r>
      <w:r w:rsidRPr="00C86E77">
        <w:rPr>
          <w:rFonts w:ascii="Times New Roman" w:eastAsia="方正小标宋_GBK" w:hAnsi="Times New Roman" w:cs="Times New Roman"/>
          <w:sz w:val="44"/>
          <w:szCs w:val="44"/>
        </w:rPr>
        <w:t>”</w:t>
      </w:r>
      <w:r w:rsidRPr="00C86E77">
        <w:rPr>
          <w:rFonts w:ascii="Times New Roman" w:eastAsia="方正小标宋_GBK" w:hAnsi="Times New Roman" w:cs="Times New Roman"/>
          <w:sz w:val="44"/>
          <w:szCs w:val="44"/>
        </w:rPr>
        <w:t>工作方案》的通知</w:t>
      </w:r>
    </w:p>
    <w:bookmarkEnd w:id="0"/>
    <w:bookmarkEnd w:id="1"/>
    <w:p w:rsidR="00691ACA" w:rsidRPr="00C86E77" w:rsidRDefault="00691ACA" w:rsidP="00C86E77">
      <w:pPr>
        <w:spacing w:line="578" w:lineRule="exact"/>
        <w:ind w:firstLineChars="200" w:firstLine="640"/>
        <w:rPr>
          <w:rFonts w:eastAsia="方正仿宋_GBK"/>
          <w:sz w:val="32"/>
          <w:szCs w:val="32"/>
        </w:rPr>
      </w:pPr>
    </w:p>
    <w:p w:rsidR="00C86E77" w:rsidRPr="00C86E77" w:rsidRDefault="00C86E77" w:rsidP="00C86E77">
      <w:pPr>
        <w:spacing w:line="578" w:lineRule="exact"/>
        <w:rPr>
          <w:rFonts w:eastAsia="方正仿宋_GBK"/>
          <w:sz w:val="32"/>
          <w:szCs w:val="32"/>
        </w:rPr>
      </w:pPr>
      <w:r w:rsidRPr="00C86E77">
        <w:rPr>
          <w:rFonts w:eastAsia="方正仿宋_GBK"/>
          <w:sz w:val="32"/>
          <w:szCs w:val="32"/>
        </w:rPr>
        <w:t>各村（社区），镇属单位，机关各室（中心、大队）：</w:t>
      </w:r>
    </w:p>
    <w:p w:rsidR="00C86E77" w:rsidRPr="00C86E77" w:rsidRDefault="00C86E77" w:rsidP="00C86E77">
      <w:pPr>
        <w:spacing w:line="578" w:lineRule="exact"/>
        <w:ind w:firstLineChars="200" w:firstLine="640"/>
        <w:rPr>
          <w:rFonts w:eastAsia="方正仿宋_GBK"/>
          <w:sz w:val="32"/>
          <w:szCs w:val="32"/>
        </w:rPr>
      </w:pPr>
      <w:r w:rsidRPr="00C86E77">
        <w:rPr>
          <w:rFonts w:eastAsia="方正仿宋_GBK"/>
          <w:sz w:val="32"/>
          <w:szCs w:val="32"/>
        </w:rPr>
        <w:t>为确保安全平稳度汛，切实保障群众生命财产安全，结合我</w:t>
      </w:r>
      <w:r w:rsidRPr="00C86E77">
        <w:rPr>
          <w:rFonts w:eastAsia="方正仿宋_GBK"/>
          <w:sz w:val="32"/>
          <w:szCs w:val="32"/>
        </w:rPr>
        <w:t xml:space="preserve"> </w:t>
      </w:r>
      <w:r w:rsidRPr="00C86E77">
        <w:rPr>
          <w:rFonts w:eastAsia="方正仿宋_GBK"/>
          <w:sz w:val="32"/>
          <w:szCs w:val="32"/>
        </w:rPr>
        <w:t>镇实际，决定在全镇范围内开展城乡房屋汛前安全排查整治</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。现将工作方案印发你们，请遵照执行。</w:t>
      </w:r>
    </w:p>
    <w:p w:rsidR="004A7920" w:rsidRPr="00C86E77" w:rsidRDefault="004A7920" w:rsidP="00C86E77">
      <w:pPr>
        <w:spacing w:line="578" w:lineRule="exact"/>
        <w:ind w:firstLineChars="200" w:firstLine="640"/>
        <w:rPr>
          <w:rFonts w:eastAsia="方正仿宋_GBK"/>
          <w:sz w:val="32"/>
          <w:szCs w:val="32"/>
        </w:rPr>
      </w:pPr>
    </w:p>
    <w:p w:rsidR="00856E12" w:rsidRPr="00C86E77" w:rsidRDefault="00856E12" w:rsidP="00C86E77">
      <w:pPr>
        <w:spacing w:line="578" w:lineRule="exact"/>
        <w:rPr>
          <w:rFonts w:eastAsia="方正仿宋_GBK"/>
          <w:sz w:val="32"/>
          <w:szCs w:val="32"/>
        </w:rPr>
      </w:pPr>
      <w:bookmarkStart w:id="2" w:name="OLE_LINK7"/>
      <w:bookmarkStart w:id="3" w:name="OLE_LINK8"/>
      <w:r w:rsidRPr="00C86E77">
        <w:rPr>
          <w:rFonts w:eastAsia="方正仿宋_GBK"/>
          <w:sz w:val="32"/>
          <w:szCs w:val="32"/>
        </w:rPr>
        <w:t xml:space="preserve">                             </w:t>
      </w:r>
      <w:r w:rsidRPr="00C86E77">
        <w:rPr>
          <w:rFonts w:eastAsia="方正仿宋_GBK"/>
          <w:sz w:val="32"/>
          <w:szCs w:val="32"/>
        </w:rPr>
        <w:t>云阳县桑坪镇人民政府</w:t>
      </w:r>
    </w:p>
    <w:p w:rsidR="00712C6E" w:rsidRPr="00C86E77" w:rsidRDefault="00820255" w:rsidP="00C86E77">
      <w:pPr>
        <w:spacing w:line="578" w:lineRule="exact"/>
        <w:rPr>
          <w:rFonts w:eastAsia="方正仿宋_GBK"/>
          <w:sz w:val="32"/>
          <w:szCs w:val="32"/>
        </w:rPr>
      </w:pPr>
      <w:r w:rsidRPr="00C86E77">
        <w:rPr>
          <w:rFonts w:eastAsia="方正仿宋_GBK"/>
          <w:sz w:val="32"/>
          <w:szCs w:val="32"/>
        </w:rPr>
        <w:t xml:space="preserve">                              </w:t>
      </w:r>
      <w:r w:rsidR="007859B4" w:rsidRPr="00C86E77">
        <w:rPr>
          <w:rFonts w:eastAsia="方正仿宋_GBK"/>
          <w:sz w:val="32"/>
          <w:szCs w:val="32"/>
        </w:rPr>
        <w:t xml:space="preserve"> </w:t>
      </w:r>
      <w:r w:rsidRPr="00C86E77">
        <w:rPr>
          <w:rFonts w:eastAsia="方正仿宋_GBK"/>
          <w:sz w:val="32"/>
          <w:szCs w:val="32"/>
        </w:rPr>
        <w:t xml:space="preserve"> </w:t>
      </w:r>
      <w:r w:rsidR="00856E12" w:rsidRPr="00C86E77">
        <w:rPr>
          <w:rFonts w:eastAsia="方正仿宋_GBK"/>
          <w:sz w:val="32"/>
          <w:szCs w:val="32"/>
        </w:rPr>
        <w:t>202</w:t>
      </w:r>
      <w:r w:rsidR="007859B4" w:rsidRPr="00C86E77">
        <w:rPr>
          <w:rFonts w:eastAsia="方正仿宋_GBK"/>
          <w:sz w:val="32"/>
          <w:szCs w:val="32"/>
        </w:rPr>
        <w:t>5</w:t>
      </w:r>
      <w:r w:rsidR="00856E12" w:rsidRPr="00C86E77">
        <w:rPr>
          <w:rFonts w:eastAsia="方正仿宋_GBK"/>
          <w:sz w:val="32"/>
          <w:szCs w:val="32"/>
        </w:rPr>
        <w:t>年</w:t>
      </w:r>
      <w:r w:rsidR="00C86E77" w:rsidRPr="00C86E77">
        <w:rPr>
          <w:rFonts w:eastAsia="方正仿宋_GBK"/>
          <w:sz w:val="32"/>
          <w:szCs w:val="32"/>
        </w:rPr>
        <w:t>3</w:t>
      </w:r>
      <w:r w:rsidR="00856E12" w:rsidRPr="00C86E77">
        <w:rPr>
          <w:rFonts w:eastAsia="方正仿宋_GBK"/>
          <w:sz w:val="32"/>
          <w:szCs w:val="32"/>
        </w:rPr>
        <w:t>月</w:t>
      </w:r>
      <w:r w:rsidR="00C86E77" w:rsidRPr="00C86E77">
        <w:rPr>
          <w:rFonts w:eastAsia="方正仿宋_GBK"/>
          <w:sz w:val="32"/>
          <w:szCs w:val="32"/>
        </w:rPr>
        <w:t>24</w:t>
      </w:r>
      <w:r w:rsidR="00856E12" w:rsidRPr="00C86E77">
        <w:rPr>
          <w:rFonts w:eastAsia="方正仿宋_GBK"/>
          <w:sz w:val="32"/>
          <w:szCs w:val="32"/>
        </w:rPr>
        <w:t>日</w:t>
      </w:r>
    </w:p>
    <w:bookmarkEnd w:id="2"/>
    <w:bookmarkEnd w:id="3"/>
    <w:p w:rsidR="00C86E77" w:rsidRPr="00C86E77" w:rsidRDefault="00C86E77" w:rsidP="00C86E77">
      <w:pPr>
        <w:pStyle w:val="a3"/>
        <w:adjustRightInd w:val="0"/>
        <w:snapToGrid w:val="0"/>
        <w:spacing w:before="0" w:beforeAutospacing="0" w:after="0" w:afterAutospacing="0" w:line="660" w:lineRule="exact"/>
        <w:jc w:val="center"/>
        <w:rPr>
          <w:rFonts w:ascii="Times New Roman" w:eastAsia="方正小标宋_GBK" w:hAnsi="Times New Roman" w:cs="Times New Roman"/>
          <w:sz w:val="44"/>
          <w:szCs w:val="44"/>
        </w:rPr>
      </w:pPr>
      <w:r w:rsidRPr="00C86E77">
        <w:rPr>
          <w:rFonts w:ascii="Times New Roman" w:eastAsia="方正小标宋_GBK" w:hAnsi="Times New Roman" w:cs="Times New Roman" w:hint="eastAsia"/>
          <w:sz w:val="44"/>
          <w:szCs w:val="44"/>
        </w:rPr>
        <w:lastRenderedPageBreak/>
        <w:t>桑坪</w:t>
      </w:r>
      <w:r w:rsidRPr="00C86E77">
        <w:rPr>
          <w:rFonts w:ascii="Times New Roman" w:eastAsia="方正小标宋_GBK" w:hAnsi="Times New Roman" w:cs="Times New Roman"/>
          <w:sz w:val="44"/>
          <w:szCs w:val="44"/>
        </w:rPr>
        <w:t>镇城乡房屋汛前安全</w:t>
      </w:r>
    </w:p>
    <w:p w:rsidR="00C86E77" w:rsidRPr="00C86E77" w:rsidRDefault="00C86E77" w:rsidP="00C86E77">
      <w:pPr>
        <w:pStyle w:val="a3"/>
        <w:adjustRightInd w:val="0"/>
        <w:snapToGrid w:val="0"/>
        <w:spacing w:before="0" w:beforeAutospacing="0" w:after="0" w:afterAutospacing="0" w:line="660" w:lineRule="exact"/>
        <w:jc w:val="center"/>
        <w:rPr>
          <w:rFonts w:ascii="Times New Roman" w:eastAsia="方正小标宋_GBK" w:hAnsi="Times New Roman" w:cs="Times New Roman"/>
          <w:sz w:val="44"/>
          <w:szCs w:val="44"/>
        </w:rPr>
      </w:pPr>
      <w:r w:rsidRPr="00C86E77">
        <w:rPr>
          <w:rFonts w:ascii="Times New Roman" w:eastAsia="方正小标宋_GBK" w:hAnsi="Times New Roman" w:cs="Times New Roman"/>
          <w:sz w:val="44"/>
          <w:szCs w:val="44"/>
        </w:rPr>
        <w:t>排查整治</w:t>
      </w:r>
      <w:r w:rsidRPr="00C86E77">
        <w:rPr>
          <w:rFonts w:ascii="Times New Roman" w:eastAsia="方正小标宋_GBK" w:hAnsi="Times New Roman" w:cs="Times New Roman"/>
          <w:sz w:val="44"/>
          <w:szCs w:val="44"/>
        </w:rPr>
        <w:t>“</w:t>
      </w:r>
      <w:r w:rsidRPr="00C86E77">
        <w:rPr>
          <w:rFonts w:ascii="Times New Roman" w:eastAsia="方正小标宋_GBK" w:hAnsi="Times New Roman" w:cs="Times New Roman"/>
          <w:sz w:val="44"/>
          <w:szCs w:val="44"/>
        </w:rPr>
        <w:t>百日行动</w:t>
      </w:r>
      <w:r w:rsidRPr="00C86E77">
        <w:rPr>
          <w:rFonts w:ascii="Times New Roman" w:eastAsia="方正小标宋_GBK" w:hAnsi="Times New Roman" w:cs="Times New Roman"/>
          <w:sz w:val="44"/>
          <w:szCs w:val="44"/>
        </w:rPr>
        <w:t>”</w:t>
      </w:r>
      <w:r w:rsidRPr="00C86E77">
        <w:rPr>
          <w:rFonts w:ascii="Times New Roman" w:eastAsia="方正小标宋_GBK" w:hAnsi="Times New Roman" w:cs="Times New Roman"/>
          <w:sz w:val="44"/>
          <w:szCs w:val="44"/>
        </w:rPr>
        <w:t>工作方案</w:t>
      </w:r>
    </w:p>
    <w:p w:rsidR="00C86E77" w:rsidRPr="00C86E77" w:rsidRDefault="00C86E77" w:rsidP="00C86E77">
      <w:pPr>
        <w:spacing w:line="578" w:lineRule="exact"/>
        <w:ind w:firstLineChars="200" w:firstLine="640"/>
        <w:rPr>
          <w:rFonts w:eastAsia="方正仿宋_GBK"/>
          <w:sz w:val="32"/>
          <w:szCs w:val="32"/>
        </w:rPr>
      </w:pPr>
    </w:p>
    <w:p w:rsidR="00C86E77" w:rsidRPr="00C86E77" w:rsidRDefault="00C86E77" w:rsidP="00C86E77">
      <w:pPr>
        <w:spacing w:line="578" w:lineRule="exact"/>
        <w:ind w:firstLineChars="200" w:firstLine="640"/>
        <w:rPr>
          <w:rFonts w:eastAsia="方正仿宋_GBK"/>
          <w:sz w:val="32"/>
          <w:szCs w:val="32"/>
        </w:rPr>
      </w:pPr>
      <w:r w:rsidRPr="00C86E77">
        <w:rPr>
          <w:rFonts w:eastAsia="方正仿宋_GBK"/>
          <w:sz w:val="32"/>
          <w:szCs w:val="32"/>
        </w:rPr>
        <w:t>为认真贯彻落实县委、县政府关于房屋安全管理的工作要求，根据云阳县住房和城乡建设委员会关于印发《云阳县城乡房屋汛前安全排查整治</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工作方案》的通知精神，决定从即日起至</w:t>
      </w:r>
      <w:r>
        <w:rPr>
          <w:rFonts w:eastAsia="方正仿宋_GBK"/>
          <w:sz w:val="32"/>
          <w:szCs w:val="32"/>
        </w:rPr>
        <w:t>5</w:t>
      </w:r>
      <w:r w:rsidRPr="00C86E77">
        <w:rPr>
          <w:rFonts w:eastAsia="方正仿宋_GBK"/>
          <w:sz w:val="32"/>
          <w:szCs w:val="32"/>
        </w:rPr>
        <w:t>月</w:t>
      </w:r>
      <w:r>
        <w:rPr>
          <w:rFonts w:eastAsia="方正仿宋_GBK"/>
          <w:sz w:val="32"/>
          <w:szCs w:val="32"/>
        </w:rPr>
        <w:t>31</w:t>
      </w:r>
      <w:r w:rsidRPr="00C86E77">
        <w:rPr>
          <w:rFonts w:eastAsia="方正仿宋_GBK"/>
          <w:sz w:val="32"/>
          <w:szCs w:val="32"/>
        </w:rPr>
        <w:t>日，在全镇范围内开展城乡房屋汛前安全排查整治</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特制定本工作方案。</w:t>
      </w:r>
    </w:p>
    <w:p w:rsidR="00C86E77" w:rsidRPr="00C86E77" w:rsidRDefault="00C86E77" w:rsidP="00C86E77">
      <w:pPr>
        <w:spacing w:line="578" w:lineRule="exact"/>
        <w:ind w:firstLineChars="200" w:firstLine="640"/>
        <w:rPr>
          <w:rFonts w:ascii="方正黑体_GBK" w:eastAsia="方正黑体_GBK"/>
          <w:sz w:val="32"/>
          <w:szCs w:val="32"/>
        </w:rPr>
      </w:pPr>
      <w:r w:rsidRPr="00C86E77">
        <w:rPr>
          <w:rFonts w:ascii="方正黑体_GBK" w:eastAsia="方正黑体_GBK" w:hint="eastAsia"/>
          <w:sz w:val="32"/>
          <w:szCs w:val="32"/>
        </w:rPr>
        <w:t>一、总体要求</w:t>
      </w:r>
    </w:p>
    <w:p w:rsidR="00C86E77" w:rsidRPr="00C86E77" w:rsidRDefault="00C86E77" w:rsidP="00C86E77">
      <w:pPr>
        <w:spacing w:line="578" w:lineRule="exact"/>
        <w:ind w:firstLineChars="200" w:firstLine="640"/>
        <w:rPr>
          <w:rFonts w:eastAsia="方正仿宋_GBK"/>
          <w:sz w:val="32"/>
          <w:szCs w:val="32"/>
        </w:rPr>
      </w:pPr>
      <w:r w:rsidRPr="00C86E77">
        <w:rPr>
          <w:rFonts w:eastAsia="方正仿宋_GBK"/>
          <w:sz w:val="32"/>
          <w:szCs w:val="32"/>
        </w:rPr>
        <w:t>深入贯彻落实习近平总书记关于安全生产的重要指示批示精神，深刻汲取汛期房屋安全事故教训，坚持人民至上、生命至上，坚持远近结合、标本兼治，在汛前开展</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对辖区内房屋全覆盖开展安全隐患快查快改、立查立改，及时消除各类安全风险，扎实做好汛前的各项工作，坚决遏制重特大事故发生，切实保障人民群众生命财产安全。</w:t>
      </w:r>
    </w:p>
    <w:p w:rsidR="00C86E77" w:rsidRPr="00C86E77" w:rsidRDefault="00C86E77" w:rsidP="00C86E77">
      <w:pPr>
        <w:spacing w:line="578" w:lineRule="exact"/>
        <w:ind w:firstLineChars="200" w:firstLine="640"/>
        <w:rPr>
          <w:rFonts w:ascii="方正黑体_GBK" w:eastAsia="方正黑体_GBK"/>
          <w:sz w:val="32"/>
          <w:szCs w:val="32"/>
        </w:rPr>
      </w:pPr>
      <w:r w:rsidRPr="00C86E77">
        <w:rPr>
          <w:rFonts w:ascii="方正黑体_GBK" w:eastAsia="方正黑体_GBK" w:hint="eastAsia"/>
          <w:sz w:val="32"/>
          <w:szCs w:val="32"/>
        </w:rPr>
        <w:t>二、组织领导</w:t>
      </w:r>
    </w:p>
    <w:p w:rsidR="00C86E77" w:rsidRPr="00C86E77" w:rsidRDefault="00C86E77" w:rsidP="00C86E77">
      <w:pPr>
        <w:spacing w:line="578" w:lineRule="exact"/>
        <w:ind w:firstLineChars="200" w:firstLine="640"/>
        <w:rPr>
          <w:rFonts w:eastAsia="方正仿宋_GBK"/>
          <w:sz w:val="32"/>
          <w:szCs w:val="32"/>
        </w:rPr>
      </w:pPr>
      <w:r w:rsidRPr="00C86E77">
        <w:rPr>
          <w:rFonts w:eastAsia="方正仿宋_GBK"/>
          <w:sz w:val="32"/>
          <w:szCs w:val="32"/>
        </w:rPr>
        <w:t>根据工作要求和我镇实际，成立城乡房屋汛前安全排查整治</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工作领导小组。组长由行政主要负责人担任，副组长由分管负责人担任，各联系村（社区）领导、各村（社区）支部书记、镇属单位负责人、村镇建设服务中心为成员。</w:t>
      </w:r>
    </w:p>
    <w:p w:rsidR="00C86E77" w:rsidRPr="00C86E77" w:rsidRDefault="00C86E77" w:rsidP="00C86E77">
      <w:pPr>
        <w:spacing w:line="578" w:lineRule="exact"/>
        <w:ind w:firstLineChars="200" w:firstLine="640"/>
        <w:rPr>
          <w:rFonts w:eastAsia="方正仿宋_GBK"/>
          <w:sz w:val="32"/>
          <w:szCs w:val="32"/>
        </w:rPr>
      </w:pPr>
      <w:r w:rsidRPr="00C86E77">
        <w:rPr>
          <w:rFonts w:eastAsia="方正仿宋_GBK"/>
          <w:sz w:val="32"/>
          <w:szCs w:val="32"/>
        </w:rPr>
        <w:t>领导小组办公室设在镇村镇建设服务中心，由分管负责人兼</w:t>
      </w:r>
      <w:r w:rsidRPr="00C86E77">
        <w:rPr>
          <w:rFonts w:eastAsia="方正仿宋_GBK"/>
          <w:sz w:val="32"/>
          <w:szCs w:val="32"/>
        </w:rPr>
        <w:lastRenderedPageBreak/>
        <w:t>任办公室主任。村镇建设服务中心负责指导各村（社区）、镇属单位开展</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，并收集相关台账、报送。</w:t>
      </w:r>
    </w:p>
    <w:p w:rsidR="00C86E77" w:rsidRPr="00C86E77" w:rsidRDefault="00C86E77" w:rsidP="00C86E77">
      <w:pPr>
        <w:spacing w:line="578" w:lineRule="exact"/>
        <w:ind w:firstLineChars="200" w:firstLine="640"/>
        <w:rPr>
          <w:rFonts w:ascii="方正黑体_GBK" w:eastAsia="方正黑体_GBK"/>
          <w:sz w:val="32"/>
          <w:szCs w:val="32"/>
        </w:rPr>
      </w:pPr>
      <w:r w:rsidRPr="00C86E77">
        <w:rPr>
          <w:rFonts w:ascii="方正黑体_GBK" w:eastAsia="方正黑体_GBK" w:hint="eastAsia"/>
          <w:sz w:val="32"/>
          <w:szCs w:val="32"/>
        </w:rPr>
        <w:t>三、工作目标</w:t>
      </w:r>
    </w:p>
    <w:p w:rsidR="00C86E77" w:rsidRPr="00C86E77" w:rsidRDefault="00C86E77" w:rsidP="00EA1678">
      <w:pPr>
        <w:spacing w:line="578" w:lineRule="exact"/>
        <w:ind w:firstLineChars="200" w:firstLine="640"/>
        <w:rPr>
          <w:rFonts w:eastAsia="方正仿宋_GBK"/>
          <w:sz w:val="32"/>
          <w:szCs w:val="32"/>
        </w:rPr>
      </w:pPr>
      <w:r w:rsidRPr="00C86E77">
        <w:rPr>
          <w:rFonts w:eastAsia="方正仿宋_GBK"/>
          <w:sz w:val="32"/>
          <w:szCs w:val="32"/>
        </w:rPr>
        <w:t>按照</w:t>
      </w:r>
      <w:r w:rsidRPr="00C86E77">
        <w:rPr>
          <w:rFonts w:eastAsia="方正仿宋_GBK"/>
          <w:sz w:val="32"/>
          <w:szCs w:val="32"/>
        </w:rPr>
        <w:t>“</w:t>
      </w:r>
      <w:r w:rsidRPr="00C86E77">
        <w:rPr>
          <w:rFonts w:eastAsia="方正仿宋_GBK"/>
          <w:sz w:val="32"/>
          <w:szCs w:val="32"/>
        </w:rPr>
        <w:t>谁拥有谁负责、谁使用谁负责、谁主管谁负责、谁审批谁负责</w:t>
      </w:r>
      <w:r w:rsidRPr="00C86E77">
        <w:rPr>
          <w:rFonts w:eastAsia="方正仿宋_GBK"/>
          <w:sz w:val="32"/>
          <w:szCs w:val="32"/>
        </w:rPr>
        <w:t>”</w:t>
      </w:r>
      <w:r w:rsidRPr="00C86E77">
        <w:rPr>
          <w:rFonts w:eastAsia="方正仿宋_GBK"/>
          <w:sz w:val="32"/>
          <w:szCs w:val="32"/>
        </w:rPr>
        <w:t>的原则，压实房屋产权人或使用人安全主体责任、村（社区）属地责任、镇属单位属事责任，针对强降雨、大风、雷电、洪水、泥石流等汛期特殊风险因素，聚焦房屋结构及边坡倒塌、外墙砖等部件高坠两类风险隐患，强化安全防范，不留死角、不留盲区开展排查整治，在</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期间全面完成危险房屋管控，全面消除汛前房屋安全隐患，确保不发生因房屋事故导致的人员伤亡。</w:t>
      </w:r>
    </w:p>
    <w:p w:rsidR="00C86E77" w:rsidRPr="00C86E77" w:rsidRDefault="00C86E77" w:rsidP="00C86E77">
      <w:pPr>
        <w:spacing w:line="578" w:lineRule="exact"/>
        <w:ind w:firstLineChars="200" w:firstLine="640"/>
        <w:rPr>
          <w:rFonts w:ascii="方正黑体_GBK" w:eastAsia="方正黑体_GBK"/>
          <w:sz w:val="32"/>
          <w:szCs w:val="32"/>
        </w:rPr>
      </w:pPr>
      <w:r w:rsidRPr="00C86E77">
        <w:rPr>
          <w:rFonts w:ascii="方正黑体_GBK" w:eastAsia="方正黑体_GBK" w:hint="eastAsia"/>
          <w:sz w:val="32"/>
          <w:szCs w:val="32"/>
        </w:rPr>
        <w:t>四、重点任务</w:t>
      </w:r>
    </w:p>
    <w:p w:rsidR="00C86E77" w:rsidRPr="00C86E77" w:rsidRDefault="00C86E77" w:rsidP="00C86E77">
      <w:pPr>
        <w:spacing w:line="578" w:lineRule="exact"/>
        <w:ind w:firstLineChars="200" w:firstLine="640"/>
        <w:rPr>
          <w:rFonts w:ascii="方正楷体_GBK" w:eastAsia="方正楷体_GBK"/>
          <w:sz w:val="32"/>
          <w:szCs w:val="32"/>
        </w:rPr>
      </w:pPr>
      <w:r w:rsidRPr="00C86E77">
        <w:rPr>
          <w:rFonts w:ascii="方正楷体_GBK" w:eastAsia="方正楷体_GBK" w:hint="eastAsia"/>
          <w:sz w:val="32"/>
          <w:szCs w:val="32"/>
        </w:rPr>
        <w:t>（一）聚焦重点排查安全隐患。</w:t>
      </w:r>
    </w:p>
    <w:p w:rsidR="00C86E77" w:rsidRPr="00C86E77" w:rsidRDefault="00C86E77" w:rsidP="00C86E77">
      <w:pPr>
        <w:spacing w:line="578" w:lineRule="exact"/>
        <w:ind w:firstLineChars="200" w:firstLine="640"/>
        <w:rPr>
          <w:rFonts w:eastAsia="方正仿宋_GBK"/>
          <w:sz w:val="32"/>
          <w:szCs w:val="32"/>
        </w:rPr>
      </w:pPr>
      <w:r>
        <w:rPr>
          <w:rFonts w:eastAsia="方正仿宋_GBK"/>
          <w:sz w:val="32"/>
          <w:szCs w:val="32"/>
        </w:rPr>
        <w:t>1.</w:t>
      </w:r>
      <w:r w:rsidRPr="00C86E77">
        <w:rPr>
          <w:rFonts w:eastAsia="方正仿宋_GBK"/>
          <w:sz w:val="32"/>
          <w:szCs w:val="32"/>
        </w:rPr>
        <w:t>聚焦重点区域和重点房屋开展排查。一是重点区域的房屋。包括河流沿线受洪水淹没威胁区域，场镇低洼地段易受内涝威胁区域，头顶塘、库边区域，滑坡、崩塌、泥石流、地面塌陷等地质灾害危险区域，高边坡周边区域，山洪威胁区域的房屋。二是其他重点房屋。包括日常发现尚未完成整治的安全隐患房屋，尚未完成整治的违规建设房屋，房龄</w:t>
      </w:r>
      <w:r w:rsidRPr="00C86E77">
        <w:rPr>
          <w:rFonts w:eastAsia="方正仿宋_GBK"/>
          <w:sz w:val="32"/>
          <w:szCs w:val="32"/>
        </w:rPr>
        <w:t>40</w:t>
      </w:r>
      <w:r w:rsidRPr="00C86E77">
        <w:rPr>
          <w:rFonts w:eastAsia="方正仿宋_GBK"/>
          <w:sz w:val="32"/>
          <w:szCs w:val="32"/>
        </w:rPr>
        <w:t>年以上砌体结构房屋（含预制板房、砂砖房），生土结构房屋，建设标准较低、结构整体性较差、失修失养严重的其它老旧房屋，教育设施、医疗卫生机构、文体场馆、景区、车站、商场、宾馆、饭店、集贸市场、养</w:t>
      </w:r>
      <w:r w:rsidRPr="00C86E77">
        <w:rPr>
          <w:rFonts w:eastAsia="方正仿宋_GBK"/>
          <w:sz w:val="32"/>
          <w:szCs w:val="32"/>
        </w:rPr>
        <w:lastRenderedPageBreak/>
        <w:t>老福利机构、公共娱乐场所、宗教活动场所等人员密集场所房屋。</w:t>
      </w:r>
    </w:p>
    <w:p w:rsidR="00C86E77" w:rsidRPr="00C86E77" w:rsidRDefault="00C86E77" w:rsidP="00C86E77">
      <w:pPr>
        <w:spacing w:line="578" w:lineRule="exact"/>
        <w:ind w:firstLineChars="200" w:firstLine="640"/>
        <w:rPr>
          <w:rFonts w:eastAsia="方正仿宋_GBK"/>
          <w:sz w:val="32"/>
          <w:szCs w:val="32"/>
        </w:rPr>
      </w:pPr>
      <w:r>
        <w:rPr>
          <w:rFonts w:eastAsia="方正仿宋_GBK"/>
          <w:sz w:val="32"/>
          <w:szCs w:val="32"/>
        </w:rPr>
        <w:t>2.</w:t>
      </w:r>
      <w:r w:rsidRPr="00C86E77">
        <w:rPr>
          <w:rFonts w:eastAsia="方正仿宋_GBK"/>
          <w:sz w:val="32"/>
          <w:szCs w:val="32"/>
        </w:rPr>
        <w:t>聚焦房屋使用安全开展排查。包括损坏或擅自改动房屋主体承重结构，擅自加层扩建或开挖地下空间，擅自超标准增加使用荷载，擅自改变房屋使用功能，以及物业小区内电动自行车</w:t>
      </w:r>
      <w:r w:rsidRPr="00C86E77">
        <w:rPr>
          <w:rFonts w:eastAsia="方正仿宋_GBK"/>
          <w:sz w:val="32"/>
          <w:szCs w:val="32"/>
        </w:rPr>
        <w:t>“</w:t>
      </w:r>
      <w:r w:rsidRPr="00C86E77">
        <w:rPr>
          <w:rFonts w:eastAsia="方正仿宋_GBK"/>
          <w:sz w:val="32"/>
          <w:szCs w:val="32"/>
        </w:rPr>
        <w:t>飞线充电</w:t>
      </w:r>
      <w:r w:rsidRPr="00C86E77">
        <w:rPr>
          <w:rFonts w:eastAsia="方正仿宋_GBK"/>
          <w:sz w:val="32"/>
          <w:szCs w:val="32"/>
        </w:rPr>
        <w:t>”</w:t>
      </w:r>
      <w:r w:rsidRPr="00C86E77">
        <w:rPr>
          <w:rFonts w:eastAsia="方正仿宋_GBK"/>
          <w:sz w:val="32"/>
          <w:szCs w:val="32"/>
        </w:rPr>
        <w:t>等违规行为。</w:t>
      </w:r>
    </w:p>
    <w:p w:rsidR="00C86E77" w:rsidRPr="00C86E77" w:rsidRDefault="00C86E77" w:rsidP="00C86E77">
      <w:pPr>
        <w:spacing w:line="578" w:lineRule="exact"/>
        <w:ind w:firstLineChars="200" w:firstLine="640"/>
        <w:rPr>
          <w:rFonts w:eastAsia="方正仿宋_GBK"/>
          <w:sz w:val="32"/>
          <w:szCs w:val="32"/>
        </w:rPr>
      </w:pPr>
      <w:r>
        <w:rPr>
          <w:rFonts w:eastAsia="方正仿宋_GBK"/>
          <w:sz w:val="32"/>
          <w:szCs w:val="32"/>
        </w:rPr>
        <w:t>3.</w:t>
      </w:r>
      <w:r w:rsidRPr="00C86E77">
        <w:rPr>
          <w:rFonts w:eastAsia="方正仿宋_GBK"/>
          <w:sz w:val="32"/>
          <w:szCs w:val="32"/>
        </w:rPr>
        <w:t>聚焦专项工作盲区和漏洞开展排查。对已纳入我县自建房安全专项整治、城镇房屋外墙砖安全隐患排查整治、城市危旧房改造、切坡建设农村住房边坡隐患排查整治等四个专项工作范围的房屋，结合各专项工作任务要求，充分考虑汛期叠加的风险因素，在开展专项工作的同时，进一步查漏补缺，消除盲区和漏洞。</w:t>
      </w:r>
    </w:p>
    <w:p w:rsidR="00C86E77" w:rsidRPr="00C86E77" w:rsidRDefault="00C86E77" w:rsidP="00C86E77">
      <w:pPr>
        <w:spacing w:line="578" w:lineRule="exact"/>
        <w:ind w:firstLineChars="200" w:firstLine="640"/>
        <w:rPr>
          <w:rFonts w:ascii="方正楷体_GBK" w:eastAsia="方正楷体_GBK"/>
          <w:sz w:val="32"/>
          <w:szCs w:val="32"/>
        </w:rPr>
      </w:pPr>
      <w:r w:rsidRPr="00C86E77">
        <w:rPr>
          <w:rFonts w:ascii="方正楷体_GBK" w:eastAsia="方正楷体_GBK" w:hint="eastAsia"/>
          <w:sz w:val="32"/>
          <w:szCs w:val="32"/>
        </w:rPr>
        <w:t>（二）分类施策抓好管控整治。</w:t>
      </w:r>
    </w:p>
    <w:p w:rsidR="00C86E77" w:rsidRPr="00C86E77" w:rsidRDefault="00C86E77" w:rsidP="00C86E77">
      <w:pPr>
        <w:spacing w:line="578" w:lineRule="exact"/>
        <w:ind w:firstLineChars="200" w:firstLine="640"/>
        <w:rPr>
          <w:rFonts w:eastAsia="方正仿宋_GBK"/>
          <w:sz w:val="32"/>
          <w:szCs w:val="32"/>
        </w:rPr>
      </w:pPr>
      <w:r w:rsidRPr="00C86E77">
        <w:rPr>
          <w:rFonts w:eastAsia="方正仿宋_GBK"/>
          <w:sz w:val="32"/>
          <w:szCs w:val="32"/>
        </w:rPr>
        <w:t>对已纳入</w:t>
      </w:r>
      <w:r w:rsidRPr="00C86E77">
        <w:rPr>
          <w:rFonts w:eastAsia="方正仿宋_GBK"/>
          <w:sz w:val="32"/>
          <w:szCs w:val="32"/>
        </w:rPr>
        <w:t>“</w:t>
      </w:r>
      <w:r w:rsidRPr="00C86E77">
        <w:rPr>
          <w:rFonts w:eastAsia="方正仿宋_GBK"/>
          <w:sz w:val="32"/>
          <w:szCs w:val="32"/>
        </w:rPr>
        <w:t>自建房安全专项整治</w:t>
      </w:r>
      <w:r w:rsidRPr="00C86E77">
        <w:rPr>
          <w:rFonts w:eastAsia="方正仿宋_GBK"/>
          <w:sz w:val="32"/>
          <w:szCs w:val="32"/>
        </w:rPr>
        <w:t>”“</w:t>
      </w:r>
      <w:r w:rsidRPr="00C86E77">
        <w:rPr>
          <w:rFonts w:eastAsia="方正仿宋_GBK"/>
          <w:sz w:val="32"/>
          <w:szCs w:val="32"/>
        </w:rPr>
        <w:t>城镇房屋外墙砖安全隐患排查整治</w:t>
      </w:r>
      <w:r w:rsidRPr="00C86E77">
        <w:rPr>
          <w:rFonts w:eastAsia="方正仿宋_GBK"/>
          <w:sz w:val="32"/>
          <w:szCs w:val="32"/>
        </w:rPr>
        <w:t>”“</w:t>
      </w:r>
      <w:r w:rsidRPr="00C86E77">
        <w:rPr>
          <w:rFonts w:eastAsia="方正仿宋_GBK"/>
          <w:sz w:val="32"/>
          <w:szCs w:val="32"/>
        </w:rPr>
        <w:t>城市危旧房改造三年攻坚行动</w:t>
      </w:r>
      <w:r w:rsidRPr="00C86E77">
        <w:rPr>
          <w:rFonts w:eastAsia="方正仿宋_GBK"/>
          <w:sz w:val="32"/>
          <w:szCs w:val="32"/>
        </w:rPr>
        <w:t>”“</w:t>
      </w:r>
      <w:r w:rsidRPr="00C86E77">
        <w:rPr>
          <w:rFonts w:eastAsia="方正仿宋_GBK"/>
          <w:sz w:val="32"/>
          <w:szCs w:val="32"/>
        </w:rPr>
        <w:t>切坡建设农村住房边坡隐患排查整治</w:t>
      </w:r>
      <w:r w:rsidRPr="00C86E77">
        <w:rPr>
          <w:rFonts w:eastAsia="方正仿宋_GBK"/>
          <w:sz w:val="32"/>
          <w:szCs w:val="32"/>
        </w:rPr>
        <w:t>”</w:t>
      </w:r>
      <w:r w:rsidRPr="00C86E77">
        <w:rPr>
          <w:rFonts w:eastAsia="方正仿宋_GBK"/>
          <w:sz w:val="32"/>
          <w:szCs w:val="32"/>
        </w:rPr>
        <w:t>四个专项工作和</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期间新发现的隐患房屋，应遵循</w:t>
      </w:r>
      <w:r w:rsidRPr="00C86E77">
        <w:rPr>
          <w:rFonts w:eastAsia="方正仿宋_GBK"/>
          <w:sz w:val="32"/>
          <w:szCs w:val="32"/>
        </w:rPr>
        <w:t>“</w:t>
      </w:r>
      <w:r w:rsidRPr="00C86E77">
        <w:rPr>
          <w:rFonts w:eastAsia="方正仿宋_GBK"/>
          <w:sz w:val="32"/>
          <w:szCs w:val="32"/>
        </w:rPr>
        <w:t>先急后缓、突出重点，先管控后整治</w:t>
      </w:r>
      <w:r w:rsidRPr="00C86E77">
        <w:rPr>
          <w:rFonts w:eastAsia="方正仿宋_GBK"/>
          <w:sz w:val="32"/>
          <w:szCs w:val="32"/>
        </w:rPr>
        <w:t>”</w:t>
      </w:r>
      <w:r w:rsidRPr="00C86E77">
        <w:rPr>
          <w:rFonts w:eastAsia="方正仿宋_GBK"/>
          <w:sz w:val="32"/>
          <w:szCs w:val="32"/>
        </w:rPr>
        <w:t>的原则全面完成管控，并明确整治时限和改造措施，对不同危险程度和危险</w:t>
      </w:r>
      <w:bookmarkStart w:id="4" w:name="_GoBack"/>
      <w:bookmarkEnd w:id="4"/>
      <w:r w:rsidRPr="00C86E77">
        <w:rPr>
          <w:rFonts w:eastAsia="方正仿宋_GBK"/>
          <w:sz w:val="32"/>
          <w:szCs w:val="32"/>
        </w:rPr>
        <w:t>等级的房屋通过分类施策做到隐患存量清仓见底、增量动态清零。</w:t>
      </w:r>
    </w:p>
    <w:p w:rsidR="00C86E77" w:rsidRPr="00C86E77" w:rsidRDefault="00C86E77" w:rsidP="00C86E77">
      <w:pPr>
        <w:spacing w:line="578" w:lineRule="exact"/>
        <w:ind w:firstLineChars="200" w:firstLine="640"/>
        <w:rPr>
          <w:rFonts w:ascii="方正黑体_GBK" w:eastAsia="方正黑体_GBK"/>
          <w:sz w:val="32"/>
          <w:szCs w:val="32"/>
        </w:rPr>
      </w:pPr>
      <w:r w:rsidRPr="00C86E77">
        <w:rPr>
          <w:rFonts w:ascii="方正黑体_GBK" w:eastAsia="方正黑体_GBK" w:hint="eastAsia"/>
          <w:sz w:val="32"/>
          <w:szCs w:val="32"/>
        </w:rPr>
        <w:t>五、工作步骤</w:t>
      </w:r>
    </w:p>
    <w:p w:rsidR="00C86E77" w:rsidRPr="00C86E77" w:rsidRDefault="00C86E77" w:rsidP="00C86E77">
      <w:pPr>
        <w:spacing w:line="578" w:lineRule="exact"/>
        <w:ind w:firstLineChars="200" w:firstLine="640"/>
        <w:rPr>
          <w:rFonts w:eastAsia="方正仿宋_GBK"/>
          <w:sz w:val="32"/>
          <w:szCs w:val="32"/>
        </w:rPr>
      </w:pPr>
      <w:r w:rsidRPr="00C86E77">
        <w:rPr>
          <w:rFonts w:ascii="方正楷体_GBK" w:eastAsia="方正楷体_GBK" w:hint="eastAsia"/>
          <w:sz w:val="32"/>
          <w:szCs w:val="32"/>
        </w:rPr>
        <w:t>（一）开展排查。</w:t>
      </w:r>
      <w:r w:rsidRPr="00C86E77">
        <w:rPr>
          <w:rFonts w:eastAsia="方正仿宋_GBK"/>
          <w:sz w:val="32"/>
          <w:szCs w:val="32"/>
        </w:rPr>
        <w:t>各村（社区）联系村领导牵头，驻村工作队、村（社区）干部组织动员房屋产权人或使用人以房屋是否存在不安全行为或不安全迹象为判定标准，开展房屋安全隐患初步</w:t>
      </w:r>
      <w:r w:rsidRPr="00C86E77">
        <w:rPr>
          <w:rFonts w:eastAsia="方正仿宋_GBK"/>
          <w:sz w:val="32"/>
          <w:szCs w:val="32"/>
        </w:rPr>
        <w:lastRenderedPageBreak/>
        <w:t>排查，初判存在安全隐患的填写《城乡房屋汛前安全排查整治</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排查表》（附件</w:t>
      </w:r>
      <w:r w:rsidRPr="00C86E77">
        <w:rPr>
          <w:rFonts w:eastAsia="方正仿宋_GBK"/>
          <w:sz w:val="32"/>
          <w:szCs w:val="32"/>
        </w:rPr>
        <w:t>1</w:t>
      </w:r>
      <w:r w:rsidRPr="00C86E77">
        <w:rPr>
          <w:rFonts w:eastAsia="方正仿宋_GBK"/>
          <w:sz w:val="32"/>
          <w:szCs w:val="32"/>
        </w:rPr>
        <w:t>），重点对纳入四个专项工作中正在整治和还没有整治的房屋进行再次系统排查。</w:t>
      </w:r>
    </w:p>
    <w:p w:rsidR="00C86E77" w:rsidRPr="00C86E77" w:rsidRDefault="00C86E77" w:rsidP="00C86E77">
      <w:pPr>
        <w:spacing w:line="578" w:lineRule="exact"/>
        <w:ind w:firstLineChars="200" w:firstLine="640"/>
        <w:rPr>
          <w:rFonts w:eastAsia="方正仿宋_GBK"/>
          <w:sz w:val="32"/>
          <w:szCs w:val="32"/>
        </w:rPr>
      </w:pPr>
      <w:r w:rsidRPr="00C86E77">
        <w:rPr>
          <w:rFonts w:ascii="方正楷体_GBK" w:eastAsia="方正楷体_GBK" w:hint="eastAsia"/>
          <w:sz w:val="32"/>
          <w:szCs w:val="32"/>
        </w:rPr>
        <w:t>（二）组织核实。</w:t>
      </w:r>
      <w:r w:rsidRPr="00C86E77">
        <w:rPr>
          <w:rFonts w:eastAsia="方正仿宋_GBK"/>
          <w:sz w:val="32"/>
          <w:szCs w:val="32"/>
        </w:rPr>
        <w:t>政府分管负责人组织村镇建设服务中心及相关单位人员对初判存在安全隐患房屋逐栋开展隐患核实并建立《城乡房屋汛前安全排查整治</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排查及整治工作台账》（附件</w:t>
      </w:r>
      <w:r w:rsidRPr="00C86E77">
        <w:rPr>
          <w:rFonts w:eastAsia="方正仿宋_GBK"/>
          <w:sz w:val="32"/>
          <w:szCs w:val="32"/>
        </w:rPr>
        <w:t xml:space="preserve"> 2</w:t>
      </w:r>
      <w:r w:rsidRPr="00C86E77">
        <w:rPr>
          <w:rFonts w:eastAsia="方正仿宋_GBK"/>
          <w:sz w:val="32"/>
          <w:szCs w:val="32"/>
        </w:rPr>
        <w:t>）</w:t>
      </w:r>
      <w:r w:rsidRPr="00C86E77">
        <w:rPr>
          <w:rFonts w:eastAsia="方正仿宋_GBK"/>
          <w:sz w:val="32"/>
          <w:szCs w:val="32"/>
        </w:rPr>
        <w:t>,</w:t>
      </w:r>
      <w:r w:rsidRPr="00C86E77">
        <w:rPr>
          <w:rFonts w:eastAsia="方正仿宋_GBK"/>
          <w:sz w:val="32"/>
          <w:szCs w:val="32"/>
        </w:rPr>
        <w:t>并及时报送县住房城乡建委，涉及其他行业主管部门的，应同步报送相关行业主管部门。</w:t>
      </w:r>
    </w:p>
    <w:p w:rsidR="00C86E77" w:rsidRPr="00C86E77" w:rsidRDefault="00C86E77" w:rsidP="00C86E77">
      <w:pPr>
        <w:spacing w:line="578" w:lineRule="exact"/>
        <w:ind w:firstLineChars="200" w:firstLine="640"/>
        <w:rPr>
          <w:rFonts w:eastAsia="方正仿宋_GBK"/>
          <w:sz w:val="32"/>
          <w:szCs w:val="32"/>
        </w:rPr>
      </w:pPr>
      <w:r w:rsidRPr="00C86E77">
        <w:rPr>
          <w:rFonts w:ascii="方正楷体_GBK" w:eastAsia="方正楷体_GBK" w:hint="eastAsia"/>
          <w:sz w:val="32"/>
          <w:szCs w:val="32"/>
        </w:rPr>
        <w:t>（三）实施管控。</w:t>
      </w:r>
      <w:r w:rsidRPr="00C86E77">
        <w:rPr>
          <w:rFonts w:eastAsia="方正仿宋_GBK"/>
          <w:sz w:val="32"/>
          <w:szCs w:val="32"/>
        </w:rPr>
        <w:t>经核实需要开展整治的，各村（社区）对初判隐患等级为倒塌风险安全隐患或者鉴定结论为</w:t>
      </w:r>
      <w:r w:rsidRPr="00C86E77">
        <w:rPr>
          <w:rFonts w:eastAsia="方正仿宋_GBK"/>
          <w:sz w:val="32"/>
          <w:szCs w:val="32"/>
        </w:rPr>
        <w:t>D</w:t>
      </w:r>
      <w:r w:rsidRPr="00C86E77">
        <w:rPr>
          <w:rFonts w:eastAsia="方正仿宋_GBK"/>
          <w:sz w:val="32"/>
          <w:szCs w:val="32"/>
        </w:rPr>
        <w:t>级的危险房屋，要立即书面告知房屋产权人或使用人，第一时间依法落实撤人、停用、封房等措施，挂牌警示危险区域，采取断水、断电、断气和硬质封闭处置措施，防止人员回流和恢复使用。人员搬离前应加强房屋监测和管控，严防安全事故发生。对隐患等级为严重安全隐患或者安全鉴定结论为</w:t>
      </w:r>
      <w:r w:rsidRPr="00C86E77">
        <w:rPr>
          <w:rFonts w:eastAsia="方正仿宋_GBK"/>
          <w:sz w:val="32"/>
          <w:szCs w:val="32"/>
        </w:rPr>
        <w:t xml:space="preserve"> C</w:t>
      </w:r>
      <w:r w:rsidRPr="00C86E77">
        <w:rPr>
          <w:rFonts w:eastAsia="方正仿宋_GBK"/>
          <w:sz w:val="32"/>
          <w:szCs w:val="32"/>
        </w:rPr>
        <w:t>级的危险房屋，应按照</w:t>
      </w:r>
      <w:r w:rsidRPr="00C86E77">
        <w:rPr>
          <w:rFonts w:eastAsia="方正仿宋_GBK"/>
          <w:sz w:val="32"/>
          <w:szCs w:val="32"/>
        </w:rPr>
        <w:t>“</w:t>
      </w:r>
      <w:r w:rsidRPr="00C86E77">
        <w:rPr>
          <w:rFonts w:eastAsia="方正仿宋_GBK"/>
          <w:sz w:val="32"/>
          <w:szCs w:val="32"/>
        </w:rPr>
        <w:t>先管控后整治</w:t>
      </w:r>
      <w:r w:rsidRPr="00C86E77">
        <w:rPr>
          <w:rFonts w:eastAsia="方正仿宋_GBK"/>
          <w:sz w:val="32"/>
          <w:szCs w:val="32"/>
        </w:rPr>
        <w:t>”</w:t>
      </w:r>
      <w:r w:rsidRPr="00C86E77">
        <w:rPr>
          <w:rFonts w:eastAsia="方正仿宋_GBK"/>
          <w:sz w:val="32"/>
          <w:szCs w:val="32"/>
        </w:rPr>
        <w:t>的原则，以排查报告或鉴定报告为依据，立即通过</w:t>
      </w:r>
      <w:r w:rsidRPr="00C86E77">
        <w:rPr>
          <w:rFonts w:eastAsia="方正仿宋_GBK"/>
          <w:sz w:val="32"/>
          <w:szCs w:val="32"/>
        </w:rPr>
        <w:t>“</w:t>
      </w:r>
      <w:r w:rsidRPr="00C86E77">
        <w:rPr>
          <w:rFonts w:eastAsia="方正仿宋_GBK"/>
          <w:sz w:val="32"/>
          <w:szCs w:val="32"/>
        </w:rPr>
        <w:t>人防</w:t>
      </w:r>
      <w:r w:rsidRPr="00C86E77">
        <w:rPr>
          <w:rFonts w:eastAsia="方正仿宋_GBK"/>
          <w:sz w:val="32"/>
          <w:szCs w:val="32"/>
        </w:rPr>
        <w:t>”</w:t>
      </w:r>
      <w:r w:rsidRPr="00C86E77">
        <w:rPr>
          <w:rFonts w:eastAsia="方正仿宋_GBK"/>
          <w:sz w:val="32"/>
          <w:szCs w:val="32"/>
        </w:rPr>
        <w:t>方式实施管控，必要时可采取</w:t>
      </w:r>
      <w:r w:rsidRPr="00C86E77">
        <w:rPr>
          <w:rFonts w:eastAsia="方正仿宋_GBK"/>
          <w:sz w:val="32"/>
          <w:szCs w:val="32"/>
        </w:rPr>
        <w:t>“</w:t>
      </w:r>
      <w:r w:rsidRPr="00C86E77">
        <w:rPr>
          <w:rFonts w:eastAsia="方正仿宋_GBK"/>
          <w:sz w:val="32"/>
          <w:szCs w:val="32"/>
        </w:rPr>
        <w:t>技防</w:t>
      </w:r>
      <w:r w:rsidRPr="00C86E77">
        <w:rPr>
          <w:rFonts w:eastAsia="方正仿宋_GBK"/>
          <w:sz w:val="32"/>
          <w:szCs w:val="32"/>
        </w:rPr>
        <w:t>”</w:t>
      </w:r>
      <w:r w:rsidRPr="00C86E77">
        <w:rPr>
          <w:rFonts w:eastAsia="方正仿宋_GBK"/>
          <w:sz w:val="32"/>
          <w:szCs w:val="32"/>
        </w:rPr>
        <w:t>或</w:t>
      </w:r>
      <w:r w:rsidRPr="00C86E77">
        <w:rPr>
          <w:rFonts w:eastAsia="方正仿宋_GBK"/>
          <w:sz w:val="32"/>
          <w:szCs w:val="32"/>
        </w:rPr>
        <w:t>“</w:t>
      </w:r>
      <w:r w:rsidRPr="00C86E77">
        <w:rPr>
          <w:rFonts w:eastAsia="方正仿宋_GBK"/>
          <w:sz w:val="32"/>
          <w:szCs w:val="32"/>
        </w:rPr>
        <w:t>智防</w:t>
      </w:r>
      <w:r w:rsidRPr="00C86E77">
        <w:rPr>
          <w:rFonts w:eastAsia="方正仿宋_GBK"/>
          <w:sz w:val="32"/>
          <w:szCs w:val="32"/>
        </w:rPr>
        <w:t>”</w:t>
      </w:r>
      <w:r w:rsidRPr="00C86E77">
        <w:rPr>
          <w:rFonts w:eastAsia="方正仿宋_GBK"/>
          <w:sz w:val="32"/>
          <w:szCs w:val="32"/>
        </w:rPr>
        <w:t>的方式实施管控，同步督促房屋安全责任人履行观察使用的安全主体责任。对隐患等级为一般安全隐患的房屋，应立查立改及时消除隐患。</w:t>
      </w:r>
    </w:p>
    <w:p w:rsidR="00C86E77" w:rsidRDefault="00C86E77" w:rsidP="00C86E77">
      <w:pPr>
        <w:spacing w:line="578" w:lineRule="exact"/>
        <w:ind w:firstLineChars="200" w:firstLine="640"/>
        <w:rPr>
          <w:rFonts w:eastAsia="方正仿宋_GBK"/>
          <w:sz w:val="32"/>
          <w:szCs w:val="32"/>
        </w:rPr>
      </w:pPr>
      <w:r w:rsidRPr="00C86E77">
        <w:rPr>
          <w:rFonts w:ascii="方正楷体_GBK" w:eastAsia="方正楷体_GBK" w:hint="eastAsia"/>
          <w:sz w:val="32"/>
          <w:szCs w:val="32"/>
        </w:rPr>
        <w:t>（四）整治销号。</w:t>
      </w:r>
      <w:r w:rsidRPr="00C86E77">
        <w:rPr>
          <w:rFonts w:eastAsia="方正仿宋_GBK"/>
          <w:sz w:val="32"/>
          <w:szCs w:val="32"/>
        </w:rPr>
        <w:t>对已纳入四个专项工作和</w:t>
      </w:r>
      <w:r w:rsidRPr="00C86E77">
        <w:rPr>
          <w:rFonts w:eastAsia="方正仿宋_GBK"/>
          <w:sz w:val="32"/>
          <w:szCs w:val="32"/>
        </w:rPr>
        <w:t>“</w:t>
      </w:r>
      <w:r w:rsidRPr="00C86E77">
        <w:rPr>
          <w:rFonts w:eastAsia="方正仿宋_GBK"/>
          <w:sz w:val="32"/>
          <w:szCs w:val="32"/>
        </w:rPr>
        <w:t>百日行动</w:t>
      </w:r>
      <w:r w:rsidRPr="00C86E77">
        <w:rPr>
          <w:rFonts w:eastAsia="方正仿宋_GBK"/>
          <w:sz w:val="32"/>
          <w:szCs w:val="32"/>
        </w:rPr>
        <w:t>”</w:t>
      </w:r>
      <w:r w:rsidRPr="00C86E77">
        <w:rPr>
          <w:rFonts w:eastAsia="方正仿宋_GBK"/>
          <w:sz w:val="32"/>
          <w:szCs w:val="32"/>
        </w:rPr>
        <w:t>期间新发现的各类隐患房屋，在确保管控及时到位的同时，各村（社区）要督促房屋安全责任人确定整治方案和时限，按期完成整治</w:t>
      </w:r>
      <w:r w:rsidRPr="00C86E77">
        <w:rPr>
          <w:rFonts w:eastAsia="方正仿宋_GBK"/>
          <w:sz w:val="32"/>
          <w:szCs w:val="32"/>
        </w:rPr>
        <w:lastRenderedPageBreak/>
        <w:t>销号。</w:t>
      </w:r>
    </w:p>
    <w:p w:rsidR="00C86E77" w:rsidRPr="00C86E77" w:rsidRDefault="00C86E77" w:rsidP="00C86E77">
      <w:pPr>
        <w:spacing w:line="578" w:lineRule="exact"/>
        <w:ind w:firstLineChars="200" w:firstLine="640"/>
        <w:rPr>
          <w:rFonts w:ascii="方正黑体_GBK" w:eastAsia="方正黑体_GBK"/>
          <w:sz w:val="32"/>
          <w:szCs w:val="32"/>
        </w:rPr>
      </w:pPr>
      <w:r w:rsidRPr="00C86E77">
        <w:rPr>
          <w:rFonts w:ascii="方正黑体_GBK" w:eastAsia="方正黑体_GBK" w:hint="eastAsia"/>
          <w:sz w:val="32"/>
          <w:szCs w:val="32"/>
        </w:rPr>
        <w:t>六、保障措施</w:t>
      </w:r>
    </w:p>
    <w:p w:rsidR="00C86E77" w:rsidRPr="00C86E77" w:rsidRDefault="00DB6AAB" w:rsidP="00C86E77">
      <w:pPr>
        <w:spacing w:line="578" w:lineRule="exact"/>
        <w:ind w:firstLineChars="200" w:firstLine="640"/>
        <w:rPr>
          <w:rFonts w:eastAsia="方正仿宋_GBK"/>
          <w:sz w:val="32"/>
          <w:szCs w:val="32"/>
        </w:rPr>
      </w:pPr>
      <w:r>
        <w:rPr>
          <w:rFonts w:ascii="方正楷体_GBK" w:eastAsia="方正楷体_GBK" w:hint="eastAsia"/>
          <w:sz w:val="32"/>
          <w:szCs w:val="32"/>
        </w:rPr>
        <w:t>（一）</w:t>
      </w:r>
      <w:r w:rsidR="00C86E77" w:rsidRPr="00C86E77">
        <w:rPr>
          <w:rFonts w:ascii="方正楷体_GBK" w:eastAsia="方正楷体_GBK" w:hint="eastAsia"/>
          <w:sz w:val="32"/>
          <w:szCs w:val="32"/>
        </w:rPr>
        <w:t>提高政治站位。</w:t>
      </w:r>
      <w:r w:rsidR="00C86E77" w:rsidRPr="00C86E77">
        <w:rPr>
          <w:rFonts w:eastAsia="方正仿宋_GBK"/>
          <w:sz w:val="32"/>
          <w:szCs w:val="32"/>
        </w:rPr>
        <w:t>各相关责任单位、责任人要站以人民为中心的高度充分认识防汛减灾工作的重要性、复杂性和艰巨性，进一步明确目标任务、排查内容、工作流程，确保思想、人员、落实</w:t>
      </w:r>
      <w:r w:rsidR="00C86E77" w:rsidRPr="00C86E77">
        <w:rPr>
          <w:rFonts w:eastAsia="方正仿宋_GBK"/>
          <w:sz w:val="32"/>
          <w:szCs w:val="32"/>
        </w:rPr>
        <w:t>“</w:t>
      </w:r>
      <w:r w:rsidR="00C86E77" w:rsidRPr="00C86E77">
        <w:rPr>
          <w:rFonts w:eastAsia="方正仿宋_GBK"/>
          <w:sz w:val="32"/>
          <w:szCs w:val="32"/>
        </w:rPr>
        <w:t>三到位</w:t>
      </w:r>
      <w:r w:rsidR="00C86E77" w:rsidRPr="00C86E77">
        <w:rPr>
          <w:rFonts w:eastAsia="方正仿宋_GBK"/>
          <w:sz w:val="32"/>
          <w:szCs w:val="32"/>
        </w:rPr>
        <w:t>”</w:t>
      </w:r>
      <w:r w:rsidR="00C86E77" w:rsidRPr="00C86E77">
        <w:rPr>
          <w:rFonts w:eastAsia="方正仿宋_GBK"/>
          <w:sz w:val="32"/>
          <w:szCs w:val="32"/>
        </w:rPr>
        <w:t>。</w:t>
      </w:r>
    </w:p>
    <w:p w:rsidR="00C86E77" w:rsidRPr="00C86E77" w:rsidRDefault="00DB6AAB" w:rsidP="00C86E77">
      <w:pPr>
        <w:spacing w:line="578" w:lineRule="exact"/>
        <w:ind w:firstLineChars="200" w:firstLine="640"/>
        <w:rPr>
          <w:rFonts w:eastAsia="方正仿宋_GBK"/>
          <w:sz w:val="32"/>
          <w:szCs w:val="32"/>
        </w:rPr>
      </w:pPr>
      <w:r>
        <w:rPr>
          <w:rFonts w:ascii="方正楷体_GBK" w:eastAsia="方正楷体_GBK" w:hint="eastAsia"/>
          <w:sz w:val="32"/>
          <w:szCs w:val="32"/>
        </w:rPr>
        <w:t>（二）</w:t>
      </w:r>
      <w:r w:rsidR="00C86E77" w:rsidRPr="00C86E77">
        <w:rPr>
          <w:rFonts w:ascii="方正楷体_GBK" w:eastAsia="方正楷体_GBK" w:hint="eastAsia"/>
          <w:sz w:val="32"/>
          <w:szCs w:val="32"/>
        </w:rPr>
        <w:t>强化宣传发动。</w:t>
      </w:r>
      <w:r w:rsidR="00C86E77" w:rsidRPr="00C86E77">
        <w:rPr>
          <w:rFonts w:eastAsia="方正仿宋_GBK"/>
          <w:sz w:val="32"/>
          <w:szCs w:val="32"/>
        </w:rPr>
        <w:t>各村（社区）要加强宣传引导，通过召开党员组长会、院坝会、微信群、张贴横幅等方式发动群众广泛参与，形成全面参与、齐抓共管的良好氛围。</w:t>
      </w:r>
    </w:p>
    <w:p w:rsidR="00C86E77" w:rsidRPr="00C86E77" w:rsidRDefault="00DB6AAB" w:rsidP="00C86E77">
      <w:pPr>
        <w:spacing w:line="578" w:lineRule="exact"/>
        <w:ind w:firstLineChars="200" w:firstLine="640"/>
        <w:rPr>
          <w:rFonts w:eastAsia="方正仿宋_GBK"/>
          <w:sz w:val="32"/>
          <w:szCs w:val="32"/>
        </w:rPr>
      </w:pPr>
      <w:r>
        <w:rPr>
          <w:rFonts w:ascii="方正楷体_GBK" w:eastAsia="方正楷体_GBK" w:hint="eastAsia"/>
          <w:sz w:val="32"/>
          <w:szCs w:val="32"/>
        </w:rPr>
        <w:t>（三）</w:t>
      </w:r>
      <w:r w:rsidR="00C86E77" w:rsidRPr="00C86E77">
        <w:rPr>
          <w:rFonts w:ascii="方正楷体_GBK" w:eastAsia="方正楷体_GBK" w:hint="eastAsia"/>
          <w:sz w:val="32"/>
          <w:szCs w:val="32"/>
        </w:rPr>
        <w:t>强化督促检查。</w:t>
      </w:r>
      <w:r w:rsidR="00C86E77" w:rsidRPr="00C86E77">
        <w:rPr>
          <w:rFonts w:eastAsia="方正仿宋_GBK"/>
          <w:sz w:val="32"/>
          <w:szCs w:val="32"/>
        </w:rPr>
        <w:t>村镇建设服务中心要全面统筹，提供业务指导，并定期开展督促检查。推动各村（社区）、相关责任单位履行职责，全面做好各项工作。</w:t>
      </w:r>
    </w:p>
    <w:p w:rsidR="00C86E77" w:rsidRDefault="00C86E77" w:rsidP="00C86E77">
      <w:pPr>
        <w:spacing w:line="578" w:lineRule="exact"/>
        <w:ind w:firstLineChars="200" w:firstLine="640"/>
        <w:rPr>
          <w:rFonts w:eastAsia="方正仿宋_GBK"/>
          <w:sz w:val="32"/>
          <w:szCs w:val="32"/>
        </w:rPr>
      </w:pPr>
    </w:p>
    <w:p w:rsidR="00397602" w:rsidRPr="00397602" w:rsidRDefault="00397602" w:rsidP="00397602">
      <w:pPr>
        <w:spacing w:line="578" w:lineRule="exact"/>
        <w:ind w:firstLineChars="200" w:firstLine="640"/>
        <w:rPr>
          <w:rFonts w:eastAsia="方正仿宋_GBK"/>
          <w:sz w:val="32"/>
          <w:szCs w:val="32"/>
        </w:rPr>
      </w:pPr>
      <w:r w:rsidRPr="00397602">
        <w:rPr>
          <w:rFonts w:eastAsia="方正仿宋_GBK" w:hint="eastAsia"/>
          <w:sz w:val="32"/>
          <w:szCs w:val="32"/>
        </w:rPr>
        <w:t>附件：</w:t>
      </w:r>
      <w:r w:rsidRPr="00397602">
        <w:rPr>
          <w:rFonts w:eastAsia="方正仿宋_GBK" w:hint="eastAsia"/>
          <w:sz w:val="32"/>
          <w:szCs w:val="32"/>
        </w:rPr>
        <w:t>1.</w:t>
      </w:r>
      <w:r w:rsidRPr="00397602">
        <w:rPr>
          <w:rFonts w:eastAsia="方正仿宋_GBK"/>
          <w:sz w:val="32"/>
          <w:szCs w:val="32"/>
        </w:rPr>
        <w:t>城乡房屋汛前安全排查整治</w:t>
      </w:r>
      <w:r w:rsidRPr="00397602">
        <w:rPr>
          <w:rFonts w:eastAsia="方正仿宋_GBK"/>
          <w:sz w:val="32"/>
          <w:szCs w:val="32"/>
        </w:rPr>
        <w:t>“</w:t>
      </w:r>
      <w:r w:rsidRPr="00397602">
        <w:rPr>
          <w:rFonts w:eastAsia="方正仿宋_GBK"/>
          <w:sz w:val="32"/>
          <w:szCs w:val="32"/>
        </w:rPr>
        <w:t>百日行动</w:t>
      </w:r>
      <w:r w:rsidRPr="00397602">
        <w:rPr>
          <w:rFonts w:eastAsia="方正仿宋_GBK"/>
          <w:sz w:val="32"/>
          <w:szCs w:val="32"/>
        </w:rPr>
        <w:t>”</w:t>
      </w:r>
      <w:r w:rsidRPr="00397602">
        <w:rPr>
          <w:rFonts w:eastAsia="方正仿宋_GBK"/>
          <w:sz w:val="32"/>
          <w:szCs w:val="32"/>
        </w:rPr>
        <w:t>排查表</w:t>
      </w:r>
    </w:p>
    <w:p w:rsidR="00397602" w:rsidRPr="00397602" w:rsidRDefault="00397602" w:rsidP="00397602">
      <w:pPr>
        <w:spacing w:line="578" w:lineRule="exact"/>
        <w:ind w:firstLineChars="500" w:firstLine="1600"/>
        <w:rPr>
          <w:rFonts w:eastAsia="方正仿宋_GBK"/>
          <w:sz w:val="32"/>
          <w:szCs w:val="32"/>
        </w:rPr>
      </w:pPr>
      <w:r w:rsidRPr="00397602">
        <w:rPr>
          <w:rFonts w:eastAsia="方正仿宋_GBK" w:hint="eastAsia"/>
          <w:sz w:val="32"/>
          <w:szCs w:val="32"/>
        </w:rPr>
        <w:t>2.</w:t>
      </w:r>
      <w:bookmarkStart w:id="5" w:name="OLE_LINK2"/>
      <w:r w:rsidRPr="00397602">
        <w:rPr>
          <w:rFonts w:eastAsia="方正仿宋_GBK"/>
          <w:sz w:val="32"/>
          <w:szCs w:val="32"/>
        </w:rPr>
        <w:t>城乡房屋汛前安全排查整治</w:t>
      </w:r>
      <w:r w:rsidRPr="00397602">
        <w:rPr>
          <w:rFonts w:eastAsia="方正仿宋_GBK"/>
          <w:sz w:val="32"/>
          <w:szCs w:val="32"/>
        </w:rPr>
        <w:t>“</w:t>
      </w:r>
      <w:r w:rsidRPr="00397602">
        <w:rPr>
          <w:rFonts w:eastAsia="方正仿宋_GBK"/>
          <w:sz w:val="32"/>
          <w:szCs w:val="32"/>
        </w:rPr>
        <w:t>百日行动</w:t>
      </w:r>
      <w:r w:rsidRPr="00397602">
        <w:rPr>
          <w:rFonts w:eastAsia="方正仿宋_GBK"/>
          <w:sz w:val="32"/>
          <w:szCs w:val="32"/>
        </w:rPr>
        <w:t>”</w:t>
      </w:r>
      <w:r w:rsidRPr="00397602">
        <w:rPr>
          <w:rFonts w:eastAsia="方正仿宋_GBK"/>
          <w:sz w:val="32"/>
          <w:szCs w:val="32"/>
        </w:rPr>
        <w:t>排查及整治工作台账</w:t>
      </w:r>
    </w:p>
    <w:bookmarkEnd w:id="5"/>
    <w:p w:rsidR="008C04EA" w:rsidRDefault="00397602" w:rsidP="00397602">
      <w:pPr>
        <w:spacing w:line="578" w:lineRule="exact"/>
        <w:ind w:firstLineChars="500" w:firstLine="1600"/>
        <w:rPr>
          <w:rFonts w:eastAsia="方正仿宋_GBK"/>
          <w:sz w:val="32"/>
          <w:szCs w:val="32"/>
        </w:rPr>
      </w:pPr>
      <w:r w:rsidRPr="00397602">
        <w:rPr>
          <w:rFonts w:eastAsia="方正仿宋_GBK" w:hint="eastAsia"/>
          <w:sz w:val="32"/>
          <w:szCs w:val="32"/>
        </w:rPr>
        <w:t>3.</w:t>
      </w:r>
      <w:r w:rsidRPr="00397602">
        <w:rPr>
          <w:rFonts w:eastAsia="方正仿宋_GBK"/>
          <w:sz w:val="32"/>
          <w:szCs w:val="32"/>
        </w:rPr>
        <w:t>城乡房屋汛前安全排查整治</w:t>
      </w:r>
      <w:r w:rsidRPr="00397602">
        <w:rPr>
          <w:rFonts w:eastAsia="方正仿宋_GBK"/>
          <w:sz w:val="32"/>
          <w:szCs w:val="32"/>
        </w:rPr>
        <w:t>“</w:t>
      </w:r>
      <w:r w:rsidRPr="00397602">
        <w:rPr>
          <w:rFonts w:eastAsia="方正仿宋_GBK"/>
          <w:sz w:val="32"/>
          <w:szCs w:val="32"/>
        </w:rPr>
        <w:t>百日行动</w:t>
      </w:r>
      <w:r w:rsidRPr="00397602">
        <w:rPr>
          <w:rFonts w:eastAsia="方正仿宋_GBK"/>
          <w:sz w:val="32"/>
          <w:szCs w:val="32"/>
        </w:rPr>
        <w:t>”</w:t>
      </w:r>
      <w:r w:rsidRPr="00397602">
        <w:rPr>
          <w:rFonts w:eastAsia="方正仿宋_GBK"/>
          <w:sz w:val="32"/>
          <w:szCs w:val="32"/>
        </w:rPr>
        <w:t>工作统计表</w:t>
      </w:r>
    </w:p>
    <w:p w:rsidR="00C86E77" w:rsidRPr="00C86E77" w:rsidRDefault="00C86E77" w:rsidP="00C86E77">
      <w:pPr>
        <w:spacing w:line="578" w:lineRule="exact"/>
        <w:ind w:firstLineChars="200" w:firstLine="640"/>
        <w:rPr>
          <w:rFonts w:eastAsia="方正仿宋_GBK"/>
          <w:sz w:val="32"/>
          <w:szCs w:val="32"/>
        </w:rPr>
      </w:pPr>
    </w:p>
    <w:p w:rsidR="00E96206" w:rsidRDefault="00E96206" w:rsidP="00E162CC">
      <w:pPr>
        <w:spacing w:line="480" w:lineRule="exact"/>
        <w:rPr>
          <w:rFonts w:eastAsia="方正仿宋_GBK"/>
          <w:sz w:val="32"/>
          <w:szCs w:val="32"/>
        </w:rPr>
      </w:pPr>
    </w:p>
    <w:p w:rsidR="007859B4" w:rsidRPr="00691ACA" w:rsidRDefault="007859B4" w:rsidP="00A46147">
      <w:pPr>
        <w:spacing w:line="200" w:lineRule="exact"/>
        <w:rPr>
          <w:rFonts w:eastAsia="方正仿宋_GBK"/>
          <w:sz w:val="32"/>
          <w:szCs w:val="32"/>
        </w:rPr>
      </w:pPr>
    </w:p>
    <w:p w:rsidR="004A7920" w:rsidRPr="008159FF" w:rsidRDefault="00A46147" w:rsidP="008159FF">
      <w:pPr>
        <w:pBdr>
          <w:top w:val="single" w:sz="12" w:space="1" w:color="auto"/>
          <w:bottom w:val="single" w:sz="12" w:space="1" w:color="auto"/>
        </w:pBdr>
        <w:spacing w:line="578" w:lineRule="exact"/>
        <w:rPr>
          <w:rFonts w:eastAsia="方正仿宋_GBK"/>
          <w:color w:val="333333"/>
          <w:kern w:val="0"/>
          <w:sz w:val="28"/>
          <w:szCs w:val="28"/>
        </w:rPr>
      </w:pPr>
      <w:r>
        <w:rPr>
          <w:rFonts w:eastAsia="方正仿宋_GBK" w:hint="eastAsia"/>
          <w:color w:val="333333"/>
          <w:kern w:val="0"/>
          <w:sz w:val="28"/>
          <w:szCs w:val="28"/>
        </w:rPr>
        <w:t xml:space="preserve"> </w:t>
      </w:r>
      <w:r w:rsidR="008159FF" w:rsidRPr="008159FF">
        <w:rPr>
          <w:rFonts w:eastAsia="方正仿宋_GBK"/>
          <w:color w:val="333333"/>
          <w:kern w:val="0"/>
          <w:sz w:val="28"/>
          <w:szCs w:val="28"/>
        </w:rPr>
        <w:t>云阳县桑坪镇</w:t>
      </w:r>
      <w:r w:rsidR="008159FF" w:rsidRPr="008159FF">
        <w:rPr>
          <w:rFonts w:eastAsia="方正仿宋_GBK" w:hint="eastAsia"/>
          <w:color w:val="333333"/>
          <w:kern w:val="0"/>
          <w:sz w:val="28"/>
          <w:szCs w:val="28"/>
        </w:rPr>
        <w:t>基层治理综合指挥室</w:t>
      </w:r>
      <w:r w:rsidR="00666678">
        <w:rPr>
          <w:rFonts w:eastAsia="方正仿宋_GBK"/>
          <w:color w:val="333333"/>
          <w:kern w:val="0"/>
          <w:sz w:val="28"/>
          <w:szCs w:val="28"/>
        </w:rPr>
        <w:t xml:space="preserve">         </w:t>
      </w:r>
      <w:r>
        <w:rPr>
          <w:rFonts w:eastAsia="方正仿宋_GBK" w:hint="eastAsia"/>
          <w:color w:val="333333"/>
          <w:kern w:val="0"/>
          <w:sz w:val="28"/>
          <w:szCs w:val="28"/>
        </w:rPr>
        <w:t xml:space="preserve"> </w:t>
      </w:r>
      <w:r w:rsidR="008159FF" w:rsidRPr="008159FF">
        <w:rPr>
          <w:rFonts w:eastAsia="方正仿宋_GBK"/>
          <w:color w:val="333333"/>
          <w:kern w:val="0"/>
          <w:sz w:val="28"/>
          <w:szCs w:val="28"/>
        </w:rPr>
        <w:t xml:space="preserve"> 20</w:t>
      </w:r>
      <w:r w:rsidR="008159FF" w:rsidRPr="008159FF">
        <w:rPr>
          <w:rFonts w:eastAsia="方正仿宋_GBK" w:hint="eastAsia"/>
          <w:color w:val="333333"/>
          <w:kern w:val="0"/>
          <w:sz w:val="28"/>
          <w:szCs w:val="28"/>
        </w:rPr>
        <w:t>2</w:t>
      </w:r>
      <w:r w:rsidR="007859B4">
        <w:rPr>
          <w:rFonts w:eastAsia="方正仿宋_GBK" w:hint="eastAsia"/>
          <w:color w:val="333333"/>
          <w:kern w:val="0"/>
          <w:sz w:val="28"/>
          <w:szCs w:val="28"/>
        </w:rPr>
        <w:t>5</w:t>
      </w:r>
      <w:r w:rsidR="008159FF" w:rsidRPr="008159FF">
        <w:rPr>
          <w:rFonts w:eastAsia="方正仿宋_GBK"/>
          <w:color w:val="333333"/>
          <w:kern w:val="0"/>
          <w:sz w:val="28"/>
          <w:szCs w:val="28"/>
        </w:rPr>
        <w:t>年</w:t>
      </w:r>
      <w:r w:rsidR="00C86E77">
        <w:rPr>
          <w:rFonts w:eastAsia="方正仿宋_GBK" w:hint="eastAsia"/>
          <w:color w:val="333333"/>
          <w:kern w:val="0"/>
          <w:sz w:val="28"/>
          <w:szCs w:val="28"/>
        </w:rPr>
        <w:t>3</w:t>
      </w:r>
      <w:r w:rsidR="008159FF" w:rsidRPr="008159FF">
        <w:rPr>
          <w:rFonts w:eastAsia="方正仿宋_GBK"/>
          <w:color w:val="333333"/>
          <w:kern w:val="0"/>
          <w:sz w:val="28"/>
          <w:szCs w:val="28"/>
        </w:rPr>
        <w:t>月</w:t>
      </w:r>
      <w:r w:rsidR="00C86E77">
        <w:rPr>
          <w:rFonts w:eastAsia="方正仿宋_GBK" w:hint="eastAsia"/>
          <w:color w:val="333333"/>
          <w:kern w:val="0"/>
          <w:sz w:val="28"/>
          <w:szCs w:val="28"/>
        </w:rPr>
        <w:t>24</w:t>
      </w:r>
      <w:r w:rsidR="008159FF" w:rsidRPr="008159FF">
        <w:rPr>
          <w:rFonts w:eastAsia="方正仿宋_GBK"/>
          <w:color w:val="333333"/>
          <w:kern w:val="0"/>
          <w:sz w:val="28"/>
          <w:szCs w:val="28"/>
        </w:rPr>
        <w:t>日印发</w:t>
      </w:r>
    </w:p>
    <w:sectPr w:rsidR="004A7920" w:rsidRPr="008159FF" w:rsidSect="0031535E">
      <w:footerReference w:type="even" r:id="rId8"/>
      <w:footerReference w:type="default" r:id="rId9"/>
      <w:pgSz w:w="11906" w:h="16838" w:code="9"/>
      <w:pgMar w:top="2098" w:right="1531" w:bottom="1985" w:left="1531" w:header="851" w:footer="147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1CF" w:rsidRDefault="00FF31CF" w:rsidP="005B7CE6">
      <w:r>
        <w:separator/>
      </w:r>
    </w:p>
  </w:endnote>
  <w:endnote w:type="continuationSeparator" w:id="1">
    <w:p w:rsidR="00FF31CF" w:rsidRDefault="00FF31CF" w:rsidP="005B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95226"/>
      <w:docPartObj>
        <w:docPartGallery w:val="Page Numbers (Bottom of Page)"/>
        <w:docPartUnique/>
      </w:docPartObj>
    </w:sdtPr>
    <w:sdtEndPr>
      <w:rPr>
        <w:rFonts w:asciiTheme="minorEastAsia" w:eastAsiaTheme="minorEastAsia" w:hAnsiTheme="minorEastAsia"/>
        <w:sz w:val="28"/>
        <w:szCs w:val="28"/>
      </w:rPr>
    </w:sdtEndPr>
    <w:sdtContent>
      <w:p w:rsidR="0031535E" w:rsidRPr="00E25990" w:rsidRDefault="00E25990">
        <w:pPr>
          <w:pStyle w:val="a5"/>
          <w:rPr>
            <w:rFonts w:asciiTheme="minorEastAsia" w:eastAsiaTheme="minorEastAsia" w:hAnsiTheme="minorEastAsia"/>
            <w:sz w:val="28"/>
            <w:szCs w:val="28"/>
          </w:rPr>
        </w:pPr>
        <w:r w:rsidRPr="00E25990">
          <w:rPr>
            <w:rFonts w:asciiTheme="minorEastAsia" w:eastAsiaTheme="minorEastAsia" w:hAnsiTheme="minorEastAsia" w:hint="eastAsia"/>
            <w:sz w:val="28"/>
            <w:szCs w:val="28"/>
          </w:rPr>
          <w:t xml:space="preserve">— </w:t>
        </w:r>
        <w:r w:rsidR="005A25B5" w:rsidRPr="00E25990">
          <w:rPr>
            <w:rFonts w:asciiTheme="minorEastAsia" w:eastAsiaTheme="minorEastAsia" w:hAnsiTheme="minorEastAsia"/>
            <w:sz w:val="28"/>
            <w:szCs w:val="28"/>
          </w:rPr>
          <w:fldChar w:fldCharType="begin"/>
        </w:r>
        <w:r w:rsidRPr="00E25990">
          <w:rPr>
            <w:rFonts w:asciiTheme="minorEastAsia" w:eastAsiaTheme="minorEastAsia" w:hAnsiTheme="minorEastAsia"/>
            <w:sz w:val="28"/>
            <w:szCs w:val="28"/>
          </w:rPr>
          <w:instrText xml:space="preserve"> PAGE   \* MERGEFORMAT </w:instrText>
        </w:r>
        <w:r w:rsidR="005A25B5" w:rsidRPr="00E25990">
          <w:rPr>
            <w:rFonts w:asciiTheme="minorEastAsia" w:eastAsiaTheme="minorEastAsia" w:hAnsiTheme="minorEastAsia"/>
            <w:sz w:val="28"/>
            <w:szCs w:val="28"/>
          </w:rPr>
          <w:fldChar w:fldCharType="separate"/>
        </w:r>
        <w:r w:rsidR="00D73458" w:rsidRPr="00D73458">
          <w:rPr>
            <w:rFonts w:asciiTheme="minorEastAsia" w:eastAsiaTheme="minorEastAsia" w:hAnsiTheme="minorEastAsia"/>
            <w:noProof/>
            <w:sz w:val="28"/>
            <w:szCs w:val="28"/>
            <w:lang w:val="zh-CN"/>
          </w:rPr>
          <w:t>6</w:t>
        </w:r>
        <w:r w:rsidR="005A25B5" w:rsidRPr="00E25990">
          <w:rPr>
            <w:rFonts w:asciiTheme="minorEastAsia" w:eastAsiaTheme="minorEastAsia" w:hAnsiTheme="minorEastAsia"/>
            <w:sz w:val="28"/>
            <w:szCs w:val="28"/>
          </w:rPr>
          <w:fldChar w:fldCharType="end"/>
        </w:r>
        <w:r w:rsidRPr="00E25990">
          <w:rPr>
            <w:rFonts w:asciiTheme="minorEastAsia" w:eastAsiaTheme="minorEastAsia" w:hAnsiTheme="minorEastAsia"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95211"/>
      <w:docPartObj>
        <w:docPartGallery w:val="Page Numbers (Bottom of Page)"/>
        <w:docPartUnique/>
      </w:docPartObj>
    </w:sdtPr>
    <w:sdtEndPr>
      <w:rPr>
        <w:rFonts w:asciiTheme="minorEastAsia" w:eastAsiaTheme="minorEastAsia" w:hAnsiTheme="minorEastAsia"/>
        <w:sz w:val="28"/>
        <w:szCs w:val="28"/>
      </w:rPr>
    </w:sdtEndPr>
    <w:sdtContent>
      <w:p w:rsidR="0031535E" w:rsidRPr="00E25990" w:rsidRDefault="00E25990" w:rsidP="0031535E">
        <w:pPr>
          <w:pStyle w:val="a5"/>
          <w:jc w:val="right"/>
          <w:rPr>
            <w:rFonts w:asciiTheme="minorEastAsia" w:eastAsiaTheme="minorEastAsia" w:hAnsiTheme="minorEastAsia"/>
            <w:sz w:val="28"/>
            <w:szCs w:val="28"/>
          </w:rPr>
        </w:pPr>
        <w:r w:rsidRPr="00E25990">
          <w:rPr>
            <w:rFonts w:asciiTheme="minorEastAsia" w:eastAsiaTheme="minorEastAsia" w:hAnsiTheme="minorEastAsia" w:hint="eastAsia"/>
            <w:sz w:val="28"/>
            <w:szCs w:val="28"/>
          </w:rPr>
          <w:t xml:space="preserve">— </w:t>
        </w:r>
        <w:r w:rsidR="005A25B5" w:rsidRPr="00E25990">
          <w:rPr>
            <w:rFonts w:asciiTheme="minorEastAsia" w:eastAsiaTheme="minorEastAsia" w:hAnsiTheme="minorEastAsia"/>
            <w:sz w:val="28"/>
            <w:szCs w:val="28"/>
          </w:rPr>
          <w:fldChar w:fldCharType="begin"/>
        </w:r>
        <w:r w:rsidRPr="00E25990">
          <w:rPr>
            <w:rFonts w:asciiTheme="minorEastAsia" w:eastAsiaTheme="minorEastAsia" w:hAnsiTheme="minorEastAsia"/>
            <w:sz w:val="28"/>
            <w:szCs w:val="28"/>
          </w:rPr>
          <w:instrText xml:space="preserve"> PAGE   \* MERGEFORMAT </w:instrText>
        </w:r>
        <w:r w:rsidR="005A25B5" w:rsidRPr="00E25990">
          <w:rPr>
            <w:rFonts w:asciiTheme="minorEastAsia" w:eastAsiaTheme="minorEastAsia" w:hAnsiTheme="minorEastAsia"/>
            <w:sz w:val="28"/>
            <w:szCs w:val="28"/>
          </w:rPr>
          <w:fldChar w:fldCharType="separate"/>
        </w:r>
        <w:r w:rsidR="00D73458" w:rsidRPr="00D73458">
          <w:rPr>
            <w:rFonts w:asciiTheme="minorEastAsia" w:eastAsiaTheme="minorEastAsia" w:hAnsiTheme="minorEastAsia"/>
            <w:noProof/>
            <w:sz w:val="28"/>
            <w:szCs w:val="28"/>
            <w:lang w:val="zh-CN"/>
          </w:rPr>
          <w:t>5</w:t>
        </w:r>
        <w:r w:rsidR="005A25B5" w:rsidRPr="00E25990">
          <w:rPr>
            <w:rFonts w:asciiTheme="minorEastAsia" w:eastAsiaTheme="minorEastAsia" w:hAnsiTheme="minorEastAsia"/>
            <w:sz w:val="28"/>
            <w:szCs w:val="28"/>
          </w:rPr>
          <w:fldChar w:fldCharType="end"/>
        </w:r>
        <w:r w:rsidRPr="00E25990">
          <w:rPr>
            <w:rFonts w:asciiTheme="minorEastAsia" w:eastAsia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1CF" w:rsidRDefault="00FF31CF" w:rsidP="005B7CE6">
      <w:r>
        <w:separator/>
      </w:r>
    </w:p>
  </w:footnote>
  <w:footnote w:type="continuationSeparator" w:id="1">
    <w:p w:rsidR="00FF31CF" w:rsidRDefault="00FF31CF" w:rsidP="005B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864EB1"/>
    <w:multiLevelType w:val="singleLevel"/>
    <w:tmpl w:val="8D864EB1"/>
    <w:lvl w:ilvl="0">
      <w:start w:val="2"/>
      <w:numFmt w:val="decimal"/>
      <w:lvlText w:val="%1."/>
      <w:lvlJc w:val="left"/>
      <w:pPr>
        <w:tabs>
          <w:tab w:val="left" w:pos="312"/>
        </w:tabs>
      </w:pPr>
    </w:lvl>
  </w:abstractNum>
  <w:abstractNum w:abstractNumId="1">
    <w:nsid w:val="E1D8603E"/>
    <w:multiLevelType w:val="singleLevel"/>
    <w:tmpl w:val="E1D8603E"/>
    <w:lvl w:ilvl="0">
      <w:start w:val="1"/>
      <w:numFmt w:val="chineseCounting"/>
      <w:suff w:val="nothing"/>
      <w:lvlText w:val="（%1）"/>
      <w:lvlJc w:val="left"/>
      <w:pPr>
        <w:ind w:left="640" w:firstLine="0"/>
      </w:pPr>
      <w:rPr>
        <w:rFonts w:hint="eastAsia"/>
      </w:rPr>
    </w:lvl>
  </w:abstractNum>
  <w:abstractNum w:abstractNumId="2">
    <w:nsid w:val="28A54A19"/>
    <w:multiLevelType w:val="singleLevel"/>
    <w:tmpl w:val="28A54A19"/>
    <w:lvl w:ilvl="0">
      <w:start w:val="3"/>
      <w:numFmt w:val="chineseCounting"/>
      <w:suff w:val="nothing"/>
      <w:lvlText w:val="（%1）"/>
      <w:lvlJc w:val="left"/>
      <w:rPr>
        <w:rFonts w:hint="eastAsia"/>
      </w:rPr>
    </w:lvl>
  </w:abstractNum>
  <w:abstractNum w:abstractNumId="3">
    <w:nsid w:val="512BF9D9"/>
    <w:multiLevelType w:val="singleLevel"/>
    <w:tmpl w:val="512BF9D9"/>
    <w:lvl w:ilvl="0">
      <w:start w:val="2"/>
      <w:numFmt w:val="chineseCounting"/>
      <w:suff w:val="nothing"/>
      <w:lvlText w:val="%1、"/>
      <w:lvlJc w:val="left"/>
      <w:rPr>
        <w:rFonts w:hint="eastAsia"/>
      </w:rPr>
    </w:lvl>
  </w:abstractNum>
  <w:abstractNum w:abstractNumId="4">
    <w:nsid w:val="5C893FB4"/>
    <w:multiLevelType w:val="singleLevel"/>
    <w:tmpl w:val="5C893FB4"/>
    <w:lvl w:ilvl="0">
      <w:start w:val="2"/>
      <w:numFmt w:val="decimal"/>
      <w:lvlText w:val="%1."/>
      <w:lvlJc w:val="left"/>
      <w:pPr>
        <w:tabs>
          <w:tab w:val="left" w:pos="312"/>
        </w:tabs>
        <w:ind w:left="1680" w:firstLine="0"/>
      </w:pPr>
    </w:lvl>
  </w:abstractNum>
  <w:abstractNum w:abstractNumId="5">
    <w:nsid w:val="6461934F"/>
    <w:multiLevelType w:val="singleLevel"/>
    <w:tmpl w:val="6461934F"/>
    <w:lvl w:ilvl="0">
      <w:start w:val="1"/>
      <w:numFmt w:val="chineseCounting"/>
      <w:suff w:val="nothing"/>
      <w:lvlText w:val="（%1）"/>
      <w:lvlJc w:val="left"/>
    </w:lvl>
  </w:abstractNum>
  <w:abstractNum w:abstractNumId="6">
    <w:nsid w:val="6461ABE6"/>
    <w:multiLevelType w:val="singleLevel"/>
    <w:tmpl w:val="6461ABE6"/>
    <w:lvl w:ilvl="0">
      <w:start w:val="3"/>
      <w:numFmt w:val="chineseCounting"/>
      <w:suff w:val="nothing"/>
      <w:lvlText w:val="%1、"/>
      <w:lvlJc w:val="left"/>
    </w:lvl>
  </w:abstractNum>
  <w:abstractNum w:abstractNumId="7">
    <w:nsid w:val="6BB0B0C6"/>
    <w:multiLevelType w:val="singleLevel"/>
    <w:tmpl w:val="6BB0B0C6"/>
    <w:lvl w:ilvl="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E691E39"/>
    <w:rsid w:val="000024ED"/>
    <w:rsid w:val="00012DBF"/>
    <w:rsid w:val="00047929"/>
    <w:rsid w:val="000D1B58"/>
    <w:rsid w:val="0011163F"/>
    <w:rsid w:val="001632A8"/>
    <w:rsid w:val="0016652C"/>
    <w:rsid w:val="001A1958"/>
    <w:rsid w:val="001D77D1"/>
    <w:rsid w:val="001E5DDB"/>
    <w:rsid w:val="00203600"/>
    <w:rsid w:val="002258DF"/>
    <w:rsid w:val="00260FD8"/>
    <w:rsid w:val="002A57A3"/>
    <w:rsid w:val="002B64EB"/>
    <w:rsid w:val="002C74A1"/>
    <w:rsid w:val="002D37F5"/>
    <w:rsid w:val="002E4EBD"/>
    <w:rsid w:val="002E6AD4"/>
    <w:rsid w:val="0031535E"/>
    <w:rsid w:val="00316460"/>
    <w:rsid w:val="00316F4B"/>
    <w:rsid w:val="00334CE5"/>
    <w:rsid w:val="00346524"/>
    <w:rsid w:val="00397602"/>
    <w:rsid w:val="003D269F"/>
    <w:rsid w:val="003D5AC7"/>
    <w:rsid w:val="00414248"/>
    <w:rsid w:val="00430046"/>
    <w:rsid w:val="00445134"/>
    <w:rsid w:val="00470592"/>
    <w:rsid w:val="00476E1D"/>
    <w:rsid w:val="004969D6"/>
    <w:rsid w:val="004A7920"/>
    <w:rsid w:val="004B5816"/>
    <w:rsid w:val="004E069F"/>
    <w:rsid w:val="005238D2"/>
    <w:rsid w:val="005400EF"/>
    <w:rsid w:val="00551015"/>
    <w:rsid w:val="0059011B"/>
    <w:rsid w:val="005A25B5"/>
    <w:rsid w:val="005B7CE6"/>
    <w:rsid w:val="005F0B66"/>
    <w:rsid w:val="00604803"/>
    <w:rsid w:val="00650EC1"/>
    <w:rsid w:val="006557B9"/>
    <w:rsid w:val="00666678"/>
    <w:rsid w:val="0068398B"/>
    <w:rsid w:val="00691ACA"/>
    <w:rsid w:val="006E2972"/>
    <w:rsid w:val="006E307D"/>
    <w:rsid w:val="0070274E"/>
    <w:rsid w:val="00712C6E"/>
    <w:rsid w:val="00713308"/>
    <w:rsid w:val="00713D6F"/>
    <w:rsid w:val="00747A1D"/>
    <w:rsid w:val="007859B4"/>
    <w:rsid w:val="0079154F"/>
    <w:rsid w:val="00794A81"/>
    <w:rsid w:val="007A642A"/>
    <w:rsid w:val="007D1322"/>
    <w:rsid w:val="007E3A1B"/>
    <w:rsid w:val="007F0C5B"/>
    <w:rsid w:val="0081370B"/>
    <w:rsid w:val="008159FF"/>
    <w:rsid w:val="00820255"/>
    <w:rsid w:val="008216D1"/>
    <w:rsid w:val="00856E12"/>
    <w:rsid w:val="00876A19"/>
    <w:rsid w:val="008B4349"/>
    <w:rsid w:val="008C01E8"/>
    <w:rsid w:val="008C04EA"/>
    <w:rsid w:val="00907ED5"/>
    <w:rsid w:val="009132D1"/>
    <w:rsid w:val="00922BFF"/>
    <w:rsid w:val="0096041E"/>
    <w:rsid w:val="009A09E4"/>
    <w:rsid w:val="009A1F71"/>
    <w:rsid w:val="009A7C0C"/>
    <w:rsid w:val="009D669C"/>
    <w:rsid w:val="009D6AC5"/>
    <w:rsid w:val="00A20472"/>
    <w:rsid w:val="00A46147"/>
    <w:rsid w:val="00A9445B"/>
    <w:rsid w:val="00A95669"/>
    <w:rsid w:val="00AB479F"/>
    <w:rsid w:val="00AB515B"/>
    <w:rsid w:val="00AF1592"/>
    <w:rsid w:val="00B946EC"/>
    <w:rsid w:val="00BD54D9"/>
    <w:rsid w:val="00BE16DC"/>
    <w:rsid w:val="00C238F5"/>
    <w:rsid w:val="00C30F74"/>
    <w:rsid w:val="00C708D9"/>
    <w:rsid w:val="00C85604"/>
    <w:rsid w:val="00C86E77"/>
    <w:rsid w:val="00C965FC"/>
    <w:rsid w:val="00D13935"/>
    <w:rsid w:val="00D269B9"/>
    <w:rsid w:val="00D73458"/>
    <w:rsid w:val="00D77F73"/>
    <w:rsid w:val="00D93B8F"/>
    <w:rsid w:val="00DB6AAB"/>
    <w:rsid w:val="00DC3573"/>
    <w:rsid w:val="00DC5DE0"/>
    <w:rsid w:val="00DE19F3"/>
    <w:rsid w:val="00E162CC"/>
    <w:rsid w:val="00E25990"/>
    <w:rsid w:val="00E25DAA"/>
    <w:rsid w:val="00E25F67"/>
    <w:rsid w:val="00E96206"/>
    <w:rsid w:val="00EA1678"/>
    <w:rsid w:val="00EB057B"/>
    <w:rsid w:val="00EC1AC5"/>
    <w:rsid w:val="00EC7F70"/>
    <w:rsid w:val="00EE008A"/>
    <w:rsid w:val="00F03CF4"/>
    <w:rsid w:val="00F8056E"/>
    <w:rsid w:val="00FF31CF"/>
    <w:rsid w:val="00FF4C48"/>
    <w:rsid w:val="0E691E39"/>
    <w:rsid w:val="33FF0CF6"/>
    <w:rsid w:val="34D64C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472"/>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nhideWhenUsed/>
    <w:qFormat/>
    <w:rsid w:val="00A46147"/>
    <w:pPr>
      <w:keepNext/>
      <w:keepLines/>
      <w:spacing w:line="413" w:lineRule="auto"/>
      <w:outlineLvl w:val="1"/>
    </w:pPr>
    <w:rPr>
      <w:rFonts w:ascii="Arial" w:eastAsia="黑体" w:hAnsi="Arial" w:cstheme="minorBidi"/>
      <w:b/>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0472"/>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rsid w:val="005B7C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7CE6"/>
    <w:rPr>
      <w:rFonts w:ascii="Times New Roman" w:eastAsia="宋体" w:hAnsi="Times New Roman" w:cs="Times New Roman"/>
      <w:kern w:val="2"/>
      <w:sz w:val="18"/>
      <w:szCs w:val="18"/>
    </w:rPr>
  </w:style>
  <w:style w:type="paragraph" w:styleId="a5">
    <w:name w:val="footer"/>
    <w:basedOn w:val="a"/>
    <w:link w:val="Char0"/>
    <w:uiPriority w:val="99"/>
    <w:rsid w:val="005B7CE6"/>
    <w:pPr>
      <w:tabs>
        <w:tab w:val="center" w:pos="4153"/>
        <w:tab w:val="right" w:pos="8306"/>
      </w:tabs>
      <w:snapToGrid w:val="0"/>
      <w:jc w:val="left"/>
    </w:pPr>
    <w:rPr>
      <w:sz w:val="18"/>
      <w:szCs w:val="18"/>
    </w:rPr>
  </w:style>
  <w:style w:type="character" w:customStyle="1" w:styleId="Char0">
    <w:name w:val="页脚 Char"/>
    <w:basedOn w:val="a0"/>
    <w:link w:val="a5"/>
    <w:uiPriority w:val="99"/>
    <w:rsid w:val="005B7CE6"/>
    <w:rPr>
      <w:rFonts w:ascii="Times New Roman" w:eastAsia="宋体" w:hAnsi="Times New Roman" w:cs="Times New Roman"/>
      <w:kern w:val="2"/>
      <w:sz w:val="18"/>
      <w:szCs w:val="18"/>
    </w:rPr>
  </w:style>
  <w:style w:type="paragraph" w:styleId="a6">
    <w:name w:val="Date"/>
    <w:basedOn w:val="a"/>
    <w:next w:val="a"/>
    <w:link w:val="Char1"/>
    <w:rsid w:val="00F03CF4"/>
    <w:pPr>
      <w:ind w:leftChars="2500" w:left="100"/>
    </w:pPr>
  </w:style>
  <w:style w:type="character" w:customStyle="1" w:styleId="Char1">
    <w:name w:val="日期 Char"/>
    <w:basedOn w:val="a0"/>
    <w:link w:val="a6"/>
    <w:rsid w:val="00F03CF4"/>
    <w:rPr>
      <w:rFonts w:ascii="Times New Roman" w:eastAsia="宋体" w:hAnsi="Times New Roman" w:cs="Times New Roman"/>
      <w:kern w:val="2"/>
      <w:sz w:val="21"/>
      <w:szCs w:val="24"/>
    </w:rPr>
  </w:style>
  <w:style w:type="paragraph" w:styleId="a7">
    <w:name w:val="Balloon Text"/>
    <w:basedOn w:val="a"/>
    <w:link w:val="Char2"/>
    <w:rsid w:val="00E25990"/>
    <w:rPr>
      <w:sz w:val="18"/>
      <w:szCs w:val="18"/>
    </w:rPr>
  </w:style>
  <w:style w:type="character" w:customStyle="1" w:styleId="Char2">
    <w:name w:val="批注框文本 Char"/>
    <w:basedOn w:val="a0"/>
    <w:link w:val="a7"/>
    <w:rsid w:val="00E25990"/>
    <w:rPr>
      <w:rFonts w:ascii="Times New Roman" w:eastAsia="宋体" w:hAnsi="Times New Roman" w:cs="Times New Roman"/>
      <w:kern w:val="2"/>
      <w:sz w:val="18"/>
      <w:szCs w:val="18"/>
    </w:rPr>
  </w:style>
  <w:style w:type="paragraph" w:styleId="a8">
    <w:name w:val="Normal Indent"/>
    <w:basedOn w:val="a"/>
    <w:rsid w:val="009132D1"/>
    <w:pPr>
      <w:ind w:firstLine="420"/>
    </w:pPr>
    <w:rPr>
      <w:rFonts w:ascii="Calibri" w:hAnsi="Calibri"/>
    </w:rPr>
  </w:style>
  <w:style w:type="paragraph" w:styleId="a9">
    <w:name w:val="Plain Text"/>
    <w:basedOn w:val="a"/>
    <w:link w:val="Char3"/>
    <w:qFormat/>
    <w:rsid w:val="009D669C"/>
    <w:rPr>
      <w:rFonts w:ascii="宋体" w:hAnsi="Courier New" w:cs="Courier New"/>
      <w:szCs w:val="21"/>
    </w:rPr>
  </w:style>
  <w:style w:type="character" w:customStyle="1" w:styleId="Char3">
    <w:name w:val="纯文本 Char"/>
    <w:basedOn w:val="a0"/>
    <w:link w:val="a9"/>
    <w:rsid w:val="009D669C"/>
    <w:rPr>
      <w:rFonts w:ascii="宋体" w:eastAsia="宋体" w:hAnsi="Courier New" w:cs="Courier New"/>
      <w:kern w:val="2"/>
      <w:sz w:val="21"/>
      <w:szCs w:val="21"/>
    </w:rPr>
  </w:style>
  <w:style w:type="paragraph" w:styleId="aa">
    <w:name w:val="Body Text Indent"/>
    <w:basedOn w:val="a"/>
    <w:link w:val="Char4"/>
    <w:rsid w:val="0011163F"/>
    <w:pPr>
      <w:spacing w:after="120"/>
      <w:ind w:leftChars="200" w:left="420"/>
    </w:pPr>
  </w:style>
  <w:style w:type="character" w:customStyle="1" w:styleId="Char4">
    <w:name w:val="正文文本缩进 Char"/>
    <w:basedOn w:val="a0"/>
    <w:link w:val="aa"/>
    <w:rsid w:val="0011163F"/>
    <w:rPr>
      <w:rFonts w:ascii="Times New Roman" w:eastAsia="宋体" w:hAnsi="Times New Roman" w:cs="Times New Roman"/>
      <w:kern w:val="2"/>
      <w:sz w:val="21"/>
      <w:szCs w:val="24"/>
    </w:rPr>
  </w:style>
  <w:style w:type="paragraph" w:styleId="20">
    <w:name w:val="Body Text First Indent 2"/>
    <w:basedOn w:val="aa"/>
    <w:link w:val="2Char0"/>
    <w:rsid w:val="0011163F"/>
    <w:pPr>
      <w:snapToGrid w:val="0"/>
      <w:spacing w:after="0" w:line="600" w:lineRule="atLeast"/>
      <w:ind w:leftChars="0" w:left="0" w:firstLineChars="200" w:firstLine="420"/>
    </w:pPr>
    <w:rPr>
      <w:rFonts w:asciiTheme="minorHAnsi" w:eastAsia="仿宋_GB2312" w:hAnsiTheme="minorHAnsi" w:cstheme="minorBidi"/>
      <w:sz w:val="32"/>
    </w:rPr>
  </w:style>
  <w:style w:type="character" w:customStyle="1" w:styleId="2Char0">
    <w:name w:val="正文首行缩进 2 Char"/>
    <w:basedOn w:val="Char4"/>
    <w:link w:val="20"/>
    <w:rsid w:val="0011163F"/>
    <w:rPr>
      <w:rFonts w:eastAsia="仿宋_GB2312"/>
      <w:sz w:val="32"/>
    </w:rPr>
  </w:style>
  <w:style w:type="character" w:styleId="ab">
    <w:name w:val="Strong"/>
    <w:basedOn w:val="a0"/>
    <w:uiPriority w:val="22"/>
    <w:qFormat/>
    <w:rsid w:val="00047929"/>
    <w:rPr>
      <w:b/>
      <w:bCs/>
    </w:rPr>
  </w:style>
  <w:style w:type="character" w:customStyle="1" w:styleId="2Char">
    <w:name w:val="标题 2 Char"/>
    <w:basedOn w:val="a0"/>
    <w:link w:val="2"/>
    <w:rsid w:val="00A46147"/>
    <w:rPr>
      <w:rFonts w:ascii="Arial" w:eastAsia="黑体" w:hAnsi="Arial"/>
      <w:b/>
      <w:kern w:val="2"/>
      <w:sz w:val="32"/>
      <w:szCs w:val="22"/>
    </w:rPr>
  </w:style>
  <w:style w:type="table" w:styleId="ac">
    <w:name w:val="Table Grid"/>
    <w:basedOn w:val="a1"/>
    <w:qFormat/>
    <w:rsid w:val="00A461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5"/>
    <w:rsid w:val="00C86E77"/>
    <w:pPr>
      <w:spacing w:after="120"/>
    </w:pPr>
  </w:style>
  <w:style w:type="character" w:customStyle="1" w:styleId="Char5">
    <w:name w:val="正文文本 Char"/>
    <w:basedOn w:val="a0"/>
    <w:link w:val="ad"/>
    <w:rsid w:val="00C86E7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12</cp:revision>
  <cp:lastPrinted>2025-03-24T07:32:00Z</cp:lastPrinted>
  <dcterms:created xsi:type="dcterms:W3CDTF">2025-03-24T07:19:00Z</dcterms:created>
  <dcterms:modified xsi:type="dcterms:W3CDTF">2025-03-24T07:34:00Z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