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pict>
          <v:shape id="_x0000_s1026" o:spid="_x0000_s1026" o:spt="136" type="#_x0000_t136" style="position:absolute;left:0pt;margin-left:92.15pt;margin-top:101.2pt;height:51.9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云阳县龙洞镇人民政府文件" style="font-family:方正小标宋_GBK;font-size:36pt;v-text-align:center;"/>
          </v:shape>
        </w:pict>
      </w:r>
      <w:r>
        <w:rPr>
          <w:rFonts w:hint="eastAsia"/>
        </w:rPr>
        <w:pict>
          <v:line id="_x0000_s1027" o:spid="_x0000_s1027" o:spt="20" style="position:absolute;left:0pt;margin-top:241pt;height:0pt;width:442.2pt;mso-position-horizontal:center;mso-position-horizontal-relative:page;mso-position-vertical-relative:margin;z-index:251660288;mso-width-relative:page;mso-height-relative:page;" filled="f" stroked="t" coordsize="21600,21600">
            <v:path arrowok="t"/>
            <v:fill on="f" focussize="0,0"/>
            <v:stroke weight="3pt" color="#FF0000"/>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pStyle w:val="13"/>
        <w:keepNext w:val="0"/>
        <w:keepLines w:val="0"/>
        <w:pageBreakBefore w:val="0"/>
        <w:kinsoku/>
        <w:wordWrap/>
        <w:overflowPunct/>
        <w:topLinePunct w:val="0"/>
        <w:bidi w:val="0"/>
        <w:snapToGrid/>
        <w:spacing w:line="580" w:lineRule="exact"/>
        <w:textAlignment w:val="auto"/>
        <w:rPr>
          <w:rFonts w:hint="eastAsia"/>
        </w:rPr>
      </w:pPr>
    </w:p>
    <w:p>
      <w:pPr>
        <w:keepNext w:val="0"/>
        <w:keepLines w:val="0"/>
        <w:pageBreakBefore w:val="0"/>
        <w:widowControl w:val="0"/>
        <w:tabs>
          <w:tab w:val="left" w:pos="142"/>
          <w:tab w:val="left" w:pos="8364"/>
        </w:tabs>
        <w:kinsoku/>
        <w:wordWrap/>
        <w:overflowPunct/>
        <w:topLinePunct w:val="0"/>
        <w:autoSpaceDE/>
        <w:autoSpaceDN/>
        <w:bidi w:val="0"/>
        <w:adjustRightInd/>
        <w:snapToGrid/>
        <w:spacing w:line="580" w:lineRule="exact"/>
        <w:ind w:firstLine="156" w:firstLineChars="49"/>
        <w:jc w:val="center"/>
        <w:textAlignment w:val="auto"/>
        <w:rPr>
          <w:rFonts w:ascii="方正仿宋_GBK"/>
          <w:sz w:val="34"/>
          <w:szCs w:val="34"/>
        </w:rPr>
      </w:pPr>
      <w:r>
        <w:rPr>
          <w:rFonts w:hint="eastAsia" w:ascii="方正仿宋_GBK"/>
          <w:sz w:val="32"/>
          <w:szCs w:val="34"/>
        </w:rPr>
        <w:t>龙洞府发</w:t>
      </w:r>
      <w:r>
        <w:rPr>
          <w:sz w:val="32"/>
          <w:szCs w:val="34"/>
        </w:rPr>
        <w:t>〔20</w:t>
      </w:r>
      <w:r>
        <w:rPr>
          <w:rFonts w:hint="eastAsia"/>
          <w:sz w:val="32"/>
          <w:szCs w:val="34"/>
          <w:lang w:val="en-US" w:eastAsia="zh-CN"/>
        </w:rPr>
        <w:t>25</w:t>
      </w:r>
      <w:r>
        <w:rPr>
          <w:sz w:val="32"/>
          <w:szCs w:val="34"/>
        </w:rPr>
        <w:t>〕</w:t>
      </w:r>
      <w:r>
        <w:rPr>
          <w:rFonts w:hint="eastAsia"/>
          <w:sz w:val="32"/>
          <w:szCs w:val="34"/>
          <w:lang w:val="en-US" w:eastAsia="zh-CN"/>
        </w:rPr>
        <w:t>1</w:t>
      </w:r>
      <w:r>
        <w:rPr>
          <w:rFonts w:hint="eastAsia" w:ascii="方正仿宋_GBK"/>
          <w:sz w:val="32"/>
          <w:szCs w:val="34"/>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rPr>
      </w:pPr>
      <w:bookmarkStart w:id="0" w:name="zw"/>
      <w:bookmarkEnd w:id="0"/>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云阳县龙洞镇人民政府</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关于印发《云阳县龙洞镇202</w:t>
      </w:r>
      <w:r>
        <w:rPr>
          <w:rFonts w:hint="eastAsia" w:ascii="Times New Roman" w:hAnsi="Times New Roman" w:eastAsia="方正小标宋_GBK"/>
          <w:sz w:val="44"/>
          <w:szCs w:val="44"/>
          <w:lang w:val="en-US" w:eastAsia="zh-CN"/>
        </w:rPr>
        <w:t>5</w:t>
      </w:r>
      <w:r>
        <w:rPr>
          <w:rFonts w:hint="eastAsia" w:ascii="Times New Roman" w:hAnsi="Times New Roman" w:eastAsia="方正小标宋_GBK"/>
          <w:sz w:val="44"/>
          <w:szCs w:val="44"/>
        </w:rPr>
        <w:t>年耕地地力</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保护补贴实施方案》的通知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sz w:val="40"/>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各村（社区）：</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《云阳县龙洞镇202</w:t>
      </w:r>
      <w:r>
        <w:rPr>
          <w:rFonts w:hint="eastAsia" w:ascii="Times New Roman" w:hAnsi="Times New Roman" w:cs="方正仿宋_GBK"/>
          <w:sz w:val="32"/>
          <w:szCs w:val="32"/>
          <w:lang w:val="en-US" w:eastAsia="zh-CN"/>
        </w:rPr>
        <w:t>5</w:t>
      </w:r>
      <w:r>
        <w:rPr>
          <w:rFonts w:hint="eastAsia" w:ascii="Times New Roman" w:hAnsi="Times New Roman" w:eastAsia="方正仿宋_GBK" w:cs="方正仿宋_GBK"/>
          <w:sz w:val="32"/>
          <w:szCs w:val="32"/>
        </w:rPr>
        <w:t>年耕地地力保护补贴实施方案》已经镇政府同意，现印发给你们，请遵照执行。</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rPr>
      </w:pP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320" w:firstLineChars="1350"/>
        <w:textAlignment w:val="auto"/>
        <w:rPr>
          <w:rFonts w:ascii="Times New Roman" w:hAnsi="Times New Roman" w:cs="方正楷体_GBK"/>
          <w:kern w:val="0"/>
          <w:sz w:val="32"/>
          <w:szCs w:val="32"/>
        </w:rPr>
      </w:pPr>
      <w:r>
        <w:rPr>
          <w:rFonts w:hint="eastAsia" w:ascii="Times New Roman" w:hAnsi="Times New Roman" w:cs="方正楷体_GBK"/>
          <w:kern w:val="0"/>
          <w:sz w:val="32"/>
          <w:szCs w:val="32"/>
        </w:rPr>
        <w:t>云阳县龙洞镇人民政府</w:t>
      </w:r>
    </w:p>
    <w:p>
      <w:pPr>
        <w:keepNext w:val="0"/>
        <w:keepLines w:val="0"/>
        <w:pageBreakBefore w:val="0"/>
        <w:widowControl w:val="0"/>
        <w:kinsoku/>
        <w:wordWrap/>
        <w:overflowPunct/>
        <w:topLinePunct w:val="0"/>
        <w:autoSpaceDE/>
        <w:autoSpaceDN/>
        <w:bidi w:val="0"/>
        <w:adjustRightInd/>
        <w:snapToGrid/>
        <w:spacing w:line="594" w:lineRule="exact"/>
        <w:ind w:right="1320" w:rightChars="400" w:firstLine="640" w:firstLineChars="200"/>
        <w:textAlignment w:val="auto"/>
        <w:rPr>
          <w:rFonts w:hint="default" w:ascii="Times New Roman" w:hAnsi="Times New Roman"/>
          <w:sz w:val="32"/>
          <w:szCs w:val="32"/>
          <w:lang w:val="en-US" w:eastAsia="zh-CN"/>
        </w:rPr>
      </w:pPr>
      <w:r>
        <w:rPr>
          <w:rFonts w:hint="eastAsia" w:ascii="Times New Roman" w:hAnsi="Times New Roman" w:cs="方正楷体_GBK"/>
          <w:kern w:val="0"/>
          <w:sz w:val="32"/>
          <w:szCs w:val="32"/>
        </w:rPr>
        <w:t xml:space="preserve">                          20</w:t>
      </w:r>
      <w:r>
        <w:rPr>
          <w:rFonts w:hint="eastAsia" w:ascii="Times New Roman" w:hAnsi="Times New Roman" w:cs="方正楷体_GBK"/>
          <w:kern w:val="0"/>
          <w:sz w:val="32"/>
          <w:szCs w:val="32"/>
          <w:lang w:val="en-US" w:eastAsia="zh-CN"/>
        </w:rPr>
        <w:t>25</w:t>
      </w:r>
      <w:r>
        <w:rPr>
          <w:rFonts w:hint="eastAsia" w:ascii="Times New Roman" w:hAnsi="Times New Roman" w:cs="方正楷体_GBK"/>
          <w:kern w:val="0"/>
          <w:sz w:val="32"/>
          <w:szCs w:val="32"/>
        </w:rPr>
        <w:t>年</w:t>
      </w:r>
      <w:r>
        <w:rPr>
          <w:rFonts w:hint="eastAsia" w:ascii="Times New Roman" w:hAnsi="Times New Roman" w:cs="方正楷体_GBK"/>
          <w:kern w:val="0"/>
          <w:sz w:val="32"/>
          <w:szCs w:val="32"/>
          <w:lang w:val="en-US" w:eastAsia="zh-CN"/>
        </w:rPr>
        <w:t>2</w:t>
      </w:r>
      <w:r>
        <w:rPr>
          <w:rFonts w:hint="eastAsia" w:ascii="Times New Roman" w:hAnsi="Times New Roman" w:cs="方正楷体_GBK"/>
          <w:kern w:val="0"/>
          <w:sz w:val="32"/>
          <w:szCs w:val="32"/>
        </w:rPr>
        <w:t>月</w:t>
      </w:r>
      <w:r>
        <w:rPr>
          <w:rFonts w:hint="eastAsia" w:ascii="Times New Roman" w:hAnsi="Times New Roman" w:cs="方正楷体_GBK"/>
          <w:kern w:val="0"/>
          <w:sz w:val="32"/>
          <w:szCs w:val="32"/>
          <w:lang w:val="en-US" w:eastAsia="zh-CN"/>
        </w:rPr>
        <w:t>17</w:t>
      </w:r>
      <w:r>
        <w:rPr>
          <w:rFonts w:hint="eastAsia" w:ascii="Times New Roman" w:hAnsi="Times New Roman" w:cs="方正楷体_GBK"/>
          <w:kern w:val="0"/>
          <w:sz w:val="32"/>
          <w:szCs w:val="32"/>
        </w:rPr>
        <w:t>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云阳县龙洞镇202</w:t>
      </w:r>
      <w:r>
        <w:rPr>
          <w:rFonts w:hint="eastAsia" w:ascii="Times New Roman" w:hAnsi="Times New Roman" w:eastAsia="方正小标宋_GBK" w:cs="Times New Roman"/>
          <w:bCs/>
          <w:color w:val="000000"/>
          <w:sz w:val="44"/>
          <w:szCs w:val="44"/>
          <w:lang w:val="en-US" w:eastAsia="zh-CN"/>
        </w:rPr>
        <w:t>5</w:t>
      </w:r>
      <w:r>
        <w:rPr>
          <w:rFonts w:hint="eastAsia" w:ascii="Times New Roman" w:hAnsi="Times New Roman" w:eastAsia="方正小标宋_GBK" w:cs="Times New Roman"/>
          <w:bCs/>
          <w:color w:val="000000"/>
          <w:sz w:val="44"/>
          <w:szCs w:val="44"/>
        </w:rPr>
        <w:t>年耕地地力保护补贴</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实施方案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000000"/>
          <w:sz w:val="32"/>
          <w:szCs w:val="28"/>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s="Times New Roman"/>
          <w:kern w:val="0"/>
          <w:sz w:val="32"/>
          <w:szCs w:val="32"/>
        </w:rPr>
        <w:t>按照云阳县农业农村委员会、云阳县财政局《关于印发云阳县202</w:t>
      </w:r>
      <w:r>
        <w:rPr>
          <w:rFonts w:hint="eastAsia" w:ascii="Times New Roman" w:hAnsi="Times New Roman" w:cs="Times New Roman"/>
          <w:kern w:val="0"/>
          <w:sz w:val="32"/>
          <w:szCs w:val="32"/>
          <w:lang w:val="en-US" w:eastAsia="zh-CN"/>
        </w:rPr>
        <w:t>5</w:t>
      </w:r>
      <w:r>
        <w:rPr>
          <w:rFonts w:hint="eastAsia" w:ascii="Times New Roman" w:hAnsi="Times New Roman" w:eastAsia="方正仿宋_GBK" w:cs="Times New Roman"/>
          <w:kern w:val="0"/>
          <w:sz w:val="32"/>
          <w:szCs w:val="32"/>
        </w:rPr>
        <w:t>年耕地地力保护补贴实施方案的通知》（</w:t>
      </w:r>
      <w:r>
        <w:rPr>
          <w:rFonts w:hint="default" w:ascii="Times New Roman" w:hAnsi="Times New Roman" w:eastAsia="方正仿宋_GBK" w:cs="Times New Roman"/>
          <w:b w:val="0"/>
          <w:bCs w:val="0"/>
          <w:snapToGrid w:val="0"/>
          <w:kern w:val="0"/>
          <w:sz w:val="32"/>
          <w:szCs w:val="32"/>
          <w:lang w:val="en-US" w:eastAsia="zh-CN" w:bidi="ar"/>
        </w:rPr>
        <w:t>云</w:t>
      </w:r>
      <w:r>
        <w:rPr>
          <w:rFonts w:hint="eastAsia" w:ascii="Times New Roman" w:hAnsi="Times New Roman" w:eastAsia="方正仿宋_GBK" w:cs="Times New Roman"/>
          <w:b w:val="0"/>
          <w:bCs w:val="0"/>
          <w:snapToGrid w:val="0"/>
          <w:kern w:val="0"/>
          <w:sz w:val="32"/>
          <w:szCs w:val="32"/>
          <w:lang w:val="en-US" w:eastAsia="zh-CN" w:bidi="ar"/>
        </w:rPr>
        <w:t>阳</w:t>
      </w:r>
      <w:r>
        <w:rPr>
          <w:rFonts w:hint="default" w:ascii="Times New Roman" w:hAnsi="Times New Roman" w:eastAsia="方正仿宋_GBK" w:cs="Times New Roman"/>
          <w:b w:val="0"/>
          <w:bCs w:val="0"/>
          <w:snapToGrid w:val="0"/>
          <w:kern w:val="0"/>
          <w:sz w:val="32"/>
          <w:szCs w:val="32"/>
          <w:lang w:val="en-US" w:eastAsia="zh-CN" w:bidi="ar"/>
        </w:rPr>
        <w:t>农</w:t>
      </w:r>
      <w:r>
        <w:rPr>
          <w:rFonts w:hint="eastAsia" w:ascii="Times New Roman" w:hAnsi="Times New Roman" w:eastAsia="方正仿宋_GBK" w:cs="Times New Roman"/>
          <w:b w:val="0"/>
          <w:bCs w:val="0"/>
          <w:snapToGrid w:val="0"/>
          <w:kern w:val="0"/>
          <w:sz w:val="32"/>
          <w:szCs w:val="32"/>
          <w:lang w:val="en-US" w:eastAsia="zh-CN" w:bidi="ar"/>
        </w:rPr>
        <w:t>发</w:t>
      </w:r>
      <w:r>
        <w:rPr>
          <w:rFonts w:hint="default" w:ascii="Times New Roman" w:hAnsi="Times New Roman" w:eastAsia="方正仿宋_GBK" w:cs="Times New Roman"/>
          <w:b w:val="0"/>
          <w:bCs w:val="0"/>
          <w:snapToGrid w:val="0"/>
          <w:kern w:val="0"/>
          <w:sz w:val="32"/>
          <w:szCs w:val="32"/>
          <w:lang w:val="en-US" w:eastAsia="zh-CN" w:bidi="ar"/>
        </w:rPr>
        <w:t>〔202</w:t>
      </w:r>
      <w:r>
        <w:rPr>
          <w:rFonts w:hint="eastAsia" w:ascii="Times New Roman" w:hAnsi="Times New Roman" w:eastAsia="方正仿宋_GBK" w:cs="Times New Roman"/>
          <w:b w:val="0"/>
          <w:bCs w:val="0"/>
          <w:snapToGrid w:val="0"/>
          <w:kern w:val="0"/>
          <w:sz w:val="32"/>
          <w:szCs w:val="32"/>
          <w:lang w:val="en-US" w:eastAsia="zh-CN" w:bidi="ar"/>
        </w:rPr>
        <w:t>5</w:t>
      </w:r>
      <w:r>
        <w:rPr>
          <w:rFonts w:hint="default" w:ascii="Times New Roman" w:hAnsi="Times New Roman" w:eastAsia="方正仿宋_GBK" w:cs="Times New Roman"/>
          <w:b w:val="0"/>
          <w:bCs w:val="0"/>
          <w:snapToGrid w:val="0"/>
          <w:kern w:val="0"/>
          <w:sz w:val="32"/>
          <w:szCs w:val="32"/>
          <w:lang w:val="en-US" w:eastAsia="zh-CN" w:bidi="ar"/>
        </w:rPr>
        <w:t>〕</w:t>
      </w:r>
      <w:r>
        <w:rPr>
          <w:rFonts w:hint="eastAsia" w:ascii="Times New Roman" w:hAnsi="Times New Roman" w:eastAsia="方正仿宋_GBK" w:cs="Times New Roman"/>
          <w:b w:val="0"/>
          <w:bCs w:val="0"/>
          <w:snapToGrid w:val="0"/>
          <w:kern w:val="0"/>
          <w:sz w:val="32"/>
          <w:szCs w:val="32"/>
          <w:lang w:val="en-US" w:eastAsia="zh-CN" w:bidi="ar"/>
        </w:rPr>
        <w:t>5</w:t>
      </w:r>
      <w:r>
        <w:rPr>
          <w:rFonts w:hint="default" w:ascii="Times New Roman" w:hAnsi="Times New Roman" w:eastAsia="方正仿宋_GBK" w:cs="Times New Roman"/>
          <w:b w:val="0"/>
          <w:bCs w:val="0"/>
          <w:snapToGrid w:val="0"/>
          <w:kern w:val="0"/>
          <w:sz w:val="32"/>
          <w:szCs w:val="32"/>
          <w:lang w:val="en-US" w:eastAsia="zh-CN" w:bidi="ar"/>
        </w:rPr>
        <w:t>号</w:t>
      </w:r>
      <w:r>
        <w:rPr>
          <w:rFonts w:hint="eastAsia" w:ascii="Times New Roman" w:hAnsi="Times New Roman" w:eastAsia="方正仿宋_GBK" w:cs="Times New Roman"/>
          <w:kern w:val="0"/>
          <w:sz w:val="32"/>
          <w:szCs w:val="32"/>
        </w:rPr>
        <w:t>）要求，</w:t>
      </w:r>
      <w:r>
        <w:rPr>
          <w:rFonts w:ascii="Times New Roman" w:hAnsi="Times New Roman" w:eastAsia="方正仿宋_GBK"/>
          <w:kern w:val="0"/>
          <w:sz w:val="32"/>
          <w:szCs w:val="32"/>
        </w:rPr>
        <w:t>在上年实施方案已明确的总体原则、补贴对象、依据、标准、程序、资金管理</w:t>
      </w:r>
      <w:r>
        <w:rPr>
          <w:rFonts w:ascii="Times New Roman" w:hAnsi="Times New Roman" w:eastAsia="方正仿宋_GBK"/>
          <w:color w:val="000000"/>
          <w:kern w:val="0"/>
          <w:sz w:val="32"/>
          <w:szCs w:val="32"/>
        </w:rPr>
        <w:t>和兑付办法的基础上，制订本实施方案。</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color w:val="000000"/>
          <w:sz w:val="32"/>
        </w:rPr>
      </w:pPr>
      <w:r>
        <w:rPr>
          <w:rFonts w:ascii="Times New Roman" w:hAnsi="Times New Roman" w:eastAsia="方正黑体_GBK"/>
          <w:color w:val="000000"/>
          <w:sz w:val="32"/>
        </w:rPr>
        <w:t>一、总体原则</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sz w:val="32"/>
        </w:rPr>
      </w:pPr>
      <w:r>
        <w:rPr>
          <w:rFonts w:hint="eastAsia" w:ascii="Times New Roman" w:hAnsi="Times New Roman" w:eastAsia="方正仿宋_GBK" w:cs="方正仿宋_GBK"/>
          <w:color w:val="000000"/>
          <w:sz w:val="32"/>
        </w:rPr>
        <w:t>（一）</w:t>
      </w:r>
      <w:r>
        <w:rPr>
          <w:rFonts w:hint="eastAsia" w:ascii="Times New Roman" w:hAnsi="Times New Roman" w:eastAsia="方正仿宋_GBK" w:cs="方正仿宋_GBK"/>
          <w:bCs/>
          <w:color w:val="000000"/>
          <w:sz w:val="32"/>
        </w:rPr>
        <w:t>耕地地力保护补贴用于支持耕地地力保护。</w:t>
      </w:r>
      <w:r>
        <w:rPr>
          <w:rFonts w:hint="eastAsia" w:ascii="Times New Roman" w:hAnsi="Times New Roman" w:eastAsia="方正仿宋_GBK"/>
          <w:bCs/>
          <w:color w:val="000000"/>
          <w:sz w:val="32"/>
        </w:rPr>
        <w:t>对非农征（占）用耕地、已作为畜牧养殖场使用的耕地、林地、草地、成片粮田转为设施农业用地等已改变用途的耕地，以及抛</w:t>
      </w:r>
      <w:r>
        <w:rPr>
          <w:rFonts w:ascii="Times New Roman" w:hAnsi="Times New Roman" w:eastAsia="方正仿宋_GBK"/>
          <w:bCs/>
          <w:color w:val="000000"/>
          <w:sz w:val="32"/>
        </w:rPr>
        <w:t>荒</w:t>
      </w:r>
      <w:r>
        <w:rPr>
          <w:rFonts w:hint="eastAsia" w:ascii="Times New Roman" w:hAnsi="Times New Roman" w:eastAsia="方正仿宋_GBK"/>
          <w:bCs/>
          <w:color w:val="000000"/>
          <w:sz w:val="32"/>
        </w:rPr>
        <w:t>地</w:t>
      </w:r>
      <w:r>
        <w:rPr>
          <w:rFonts w:ascii="Times New Roman" w:hAnsi="Times New Roman" w:eastAsia="方正仿宋_GBK"/>
          <w:bCs/>
          <w:color w:val="000000"/>
          <w:sz w:val="32"/>
        </w:rPr>
        <w:t>、</w:t>
      </w:r>
      <w:r>
        <w:rPr>
          <w:rFonts w:hint="eastAsia" w:ascii="Times New Roman" w:hAnsi="Times New Roman" w:eastAsia="方正仿宋_GBK"/>
          <w:bCs/>
          <w:color w:val="000000"/>
          <w:sz w:val="32"/>
        </w:rPr>
        <w:t>占补平衡中</w:t>
      </w:r>
      <w:r>
        <w:rPr>
          <w:rFonts w:hint="eastAsia" w:ascii="Times New Roman" w:hAnsi="Times New Roman" w:eastAsia="方正仿宋_GBK"/>
          <w:bCs/>
          <w:color w:val="000000"/>
          <w:sz w:val="32"/>
          <w:lang w:eastAsia="zh-CN"/>
        </w:rPr>
        <w:t>“</w:t>
      </w:r>
      <w:r>
        <w:rPr>
          <w:rFonts w:hint="eastAsia" w:ascii="Times New Roman" w:hAnsi="Times New Roman" w:eastAsia="方正仿宋_GBK"/>
          <w:bCs/>
          <w:color w:val="000000"/>
          <w:sz w:val="32"/>
        </w:rPr>
        <w:t>补</w:t>
      </w:r>
      <w:r>
        <w:rPr>
          <w:rFonts w:hint="eastAsia" w:ascii="Times New Roman" w:hAnsi="Times New Roman" w:eastAsia="方正仿宋_GBK"/>
          <w:bCs/>
          <w:color w:val="000000"/>
          <w:sz w:val="32"/>
          <w:lang w:eastAsia="zh-CN"/>
        </w:rPr>
        <w:t>”</w:t>
      </w:r>
      <w:r>
        <w:rPr>
          <w:rFonts w:hint="eastAsia" w:ascii="Times New Roman" w:hAnsi="Times New Roman" w:eastAsia="方正仿宋_GBK"/>
          <w:bCs/>
          <w:color w:val="000000"/>
          <w:sz w:val="32"/>
        </w:rPr>
        <w:t>的面积和质量达不到耕种条件的耕地等不予补贴。同一地块，一年只能享受一次耕地地力保护补贴。</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sz w:val="32"/>
        </w:rPr>
      </w:pPr>
      <w:r>
        <w:rPr>
          <w:rFonts w:hint="eastAsia" w:ascii="Times New Roman" w:hAnsi="Times New Roman" w:eastAsia="方正仿宋_GBK" w:cs="方正仿宋_GBK"/>
          <w:bCs/>
          <w:color w:val="000000"/>
          <w:sz w:val="32"/>
        </w:rPr>
        <w:t>（二）</w:t>
      </w:r>
      <w:r>
        <w:rPr>
          <w:rFonts w:hint="eastAsia" w:ascii="Times New Roman" w:hAnsi="Times New Roman" w:eastAsia="方正仿宋_GBK" w:cs="方正仿宋_GBK"/>
          <w:color w:val="000000"/>
          <w:sz w:val="32"/>
        </w:rPr>
        <w:t>鼓励各乡</w:t>
      </w:r>
      <w:r>
        <w:rPr>
          <w:rFonts w:hint="eastAsia" w:ascii="Times New Roman" w:hAnsi="Times New Roman" w:cs="方正仿宋_GBK"/>
          <w:color w:val="000000"/>
          <w:sz w:val="32"/>
          <w:lang w:eastAsia="zh-CN"/>
        </w:rPr>
        <w:t>村</w:t>
      </w:r>
      <w:r>
        <w:rPr>
          <w:rFonts w:hint="eastAsia" w:ascii="Times New Roman" w:hAnsi="Times New Roman" w:eastAsia="方正仿宋_GBK" w:cs="方正仿宋_GBK"/>
          <w:color w:val="000000"/>
          <w:sz w:val="32"/>
        </w:rPr>
        <w:t>（</w:t>
      </w:r>
      <w:r>
        <w:rPr>
          <w:rFonts w:hint="eastAsia" w:ascii="Times New Roman" w:hAnsi="Times New Roman" w:cs="方正仿宋_GBK"/>
          <w:color w:val="000000"/>
          <w:sz w:val="32"/>
          <w:lang w:eastAsia="zh-CN"/>
        </w:rPr>
        <w:t>社区</w:t>
      </w:r>
      <w:r>
        <w:rPr>
          <w:rFonts w:hint="eastAsia" w:ascii="Times New Roman" w:hAnsi="Times New Roman" w:eastAsia="方正仿宋_GBK" w:cs="方正仿宋_GBK"/>
          <w:color w:val="000000"/>
          <w:sz w:val="32"/>
        </w:rPr>
        <w:t>）探索耕地地力保护补贴发放与耕地地力保护行为相挂钩的有效机制，引导农民综合采取秸秆还田、深松整地、科学施肥用药、病虫害绿色防控等措施，自觉保护耕地、提升地力。</w:t>
      </w:r>
      <w:r>
        <w:rPr>
          <w:rFonts w:ascii="Times New Roman" w:hAnsi="Times New Roman" w:eastAsia="方正仿宋_GBK"/>
          <w:color w:val="000000"/>
          <w:sz w:val="32"/>
        </w:rPr>
        <w:t>对于土地流转、补贴由土地承包者领取的，各</w:t>
      </w:r>
      <w:r>
        <w:rPr>
          <w:rFonts w:hint="eastAsia" w:ascii="Times New Roman" w:hAnsi="Times New Roman"/>
          <w:color w:val="000000"/>
          <w:sz w:val="32"/>
          <w:lang w:eastAsia="zh-CN"/>
        </w:rPr>
        <w:t>村</w:t>
      </w:r>
      <w:r>
        <w:rPr>
          <w:rFonts w:ascii="Times New Roman" w:hAnsi="Times New Roman" w:eastAsia="方正仿宋_GBK"/>
          <w:color w:val="000000"/>
          <w:sz w:val="32"/>
        </w:rPr>
        <w:t>（</w:t>
      </w:r>
      <w:r>
        <w:rPr>
          <w:rFonts w:hint="eastAsia" w:ascii="Times New Roman" w:hAnsi="Times New Roman"/>
          <w:color w:val="000000"/>
          <w:sz w:val="32"/>
          <w:lang w:eastAsia="zh-CN"/>
        </w:rPr>
        <w:t>社区</w:t>
      </w:r>
      <w:r>
        <w:rPr>
          <w:rFonts w:ascii="Times New Roman" w:hAnsi="Times New Roman" w:eastAsia="方正仿宋_GBK"/>
          <w:color w:val="000000"/>
          <w:sz w:val="32"/>
        </w:rPr>
        <w:t>）要引导承包者相应减少土地流转费，真正让生产者受益。</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sz w:val="32"/>
        </w:rPr>
      </w:pPr>
      <w:r>
        <w:rPr>
          <w:rFonts w:hint="eastAsia" w:ascii="Times New Roman" w:hAnsi="Times New Roman" w:eastAsia="方正仿宋_GBK" w:cs="方正仿宋_GBK"/>
          <w:color w:val="000000"/>
          <w:sz w:val="32"/>
        </w:rPr>
        <w:t>（三</w:t>
      </w:r>
      <w:r>
        <w:rPr>
          <w:rFonts w:hint="eastAsia" w:ascii="Times New Roman" w:hAnsi="Times New Roman" w:eastAsia="方正仿宋_GBK" w:cs="方正仿宋_GBK"/>
          <w:color w:val="000000"/>
          <w:sz w:val="32"/>
          <w:lang w:eastAsia="zh-CN"/>
        </w:rPr>
        <w:t>）</w:t>
      </w:r>
      <w:r>
        <w:rPr>
          <w:rFonts w:hint="eastAsia" w:ascii="Times New Roman" w:hAnsi="Times New Roman" w:eastAsia="方正仿宋_GBK" w:cs="方正仿宋_GBK"/>
          <w:color w:val="000000"/>
          <w:sz w:val="32"/>
        </w:rPr>
        <w:t>严格落实补贴公示制度，每个一般农户的补贴面积、补贴标准、补贴金额必须张榜公布，接受群众监督，确保公示内容与实际补贴发放情况一致。</w:t>
      </w:r>
      <w:r>
        <w:rPr>
          <w:rFonts w:ascii="Times New Roman" w:hAnsi="Times New Roman" w:eastAsia="方正仿宋_GBK"/>
          <w:color w:val="000000"/>
          <w:sz w:val="32"/>
        </w:rPr>
        <w:t>补贴具体办法要简便易行，便于操作。补贴资金兑现要及时。</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sz w:val="32"/>
        </w:rPr>
      </w:pPr>
      <w:r>
        <w:rPr>
          <w:rFonts w:hint="eastAsia" w:ascii="Times New Roman" w:hAnsi="Times New Roman" w:eastAsia="方正仿宋_GBK" w:cs="方正仿宋_GBK"/>
          <w:color w:val="000000"/>
          <w:sz w:val="32"/>
        </w:rPr>
        <w:t>（四）耕地地力保护补贴资金必须专款专用，严禁以任何方式统筹集中使用，必须全部直补到户。</w:t>
      </w:r>
      <w:r>
        <w:rPr>
          <w:rFonts w:ascii="Times New Roman" w:hAnsi="Times New Roman" w:eastAsia="方正仿宋_GBK"/>
          <w:color w:val="000000"/>
          <w:sz w:val="32"/>
        </w:rPr>
        <w:t>任何单位或个人不得截留、滞留、挤占、挪用和骗取。不得由村社干部代领，</w:t>
      </w:r>
      <w:r>
        <w:rPr>
          <w:rFonts w:hint="eastAsia" w:ascii="Times New Roman" w:hAnsi="Times New Roman" w:eastAsia="方正仿宋_GBK"/>
          <w:sz w:val="32"/>
        </w:rPr>
        <w:t>不得直接抵扣任何农业生产费用或</w:t>
      </w:r>
      <w:r>
        <w:rPr>
          <w:rFonts w:hint="eastAsia" w:ascii="Times New Roman" w:hAnsi="Times New Roman" w:eastAsia="方正仿宋_GBK" w:cs="方正仿宋_GBK"/>
          <w:sz w:val="32"/>
          <w:lang w:eastAsia="zh-CN"/>
        </w:rPr>
        <w:t>“</w:t>
      </w:r>
      <w:r>
        <w:rPr>
          <w:rFonts w:hint="eastAsia" w:ascii="Times New Roman" w:hAnsi="Times New Roman" w:eastAsia="方正仿宋_GBK"/>
          <w:sz w:val="32"/>
        </w:rPr>
        <w:t>一事一议</w:t>
      </w:r>
      <w:r>
        <w:rPr>
          <w:rFonts w:hint="eastAsia" w:ascii="Times New Roman" w:hAnsi="Times New Roman" w:eastAsia="方正仿宋_GBK" w:cs="方正仿宋_GBK"/>
          <w:sz w:val="32"/>
          <w:lang w:eastAsia="zh-CN"/>
        </w:rPr>
        <w:t>”</w:t>
      </w:r>
      <w:r>
        <w:rPr>
          <w:rFonts w:hint="eastAsia" w:ascii="Times New Roman" w:hAnsi="Times New Roman" w:eastAsia="方正仿宋_GBK"/>
          <w:sz w:val="32"/>
        </w:rPr>
        <w:t>等筹资款。严防</w:t>
      </w:r>
      <w:r>
        <w:rPr>
          <w:rFonts w:ascii="Times New Roman" w:hAnsi="Times New Roman" w:eastAsia="方正仿宋_GBK"/>
          <w:sz w:val="32"/>
        </w:rPr>
        <w:t>补贴资金</w:t>
      </w:r>
      <w:r>
        <w:rPr>
          <w:rFonts w:hint="eastAsia" w:ascii="Times New Roman" w:hAnsi="Times New Roman" w:eastAsia="方正仿宋_GBK"/>
          <w:sz w:val="32"/>
          <w:lang w:eastAsia="zh-CN"/>
        </w:rPr>
        <w:t>“</w:t>
      </w:r>
      <w:r>
        <w:rPr>
          <w:rFonts w:hint="eastAsia" w:ascii="Times New Roman" w:hAnsi="Times New Roman" w:eastAsia="方正仿宋_GBK"/>
          <w:sz w:val="32"/>
        </w:rPr>
        <w:t>跑冒滴漏</w:t>
      </w:r>
      <w:r>
        <w:rPr>
          <w:rFonts w:hint="eastAsia" w:ascii="Times New Roman" w:hAnsi="Times New Roman" w:eastAsia="方正仿宋_GBK"/>
          <w:sz w:val="32"/>
          <w:lang w:eastAsia="zh-CN"/>
        </w:rPr>
        <w:t>”</w:t>
      </w:r>
      <w:r>
        <w:rPr>
          <w:rFonts w:hint="eastAsia" w:ascii="Times New Roman" w:hAnsi="Times New Roman" w:eastAsia="方正仿宋_GBK"/>
          <w:sz w:val="32"/>
        </w:rPr>
        <w:t>，</w:t>
      </w:r>
      <w:r>
        <w:rPr>
          <w:rFonts w:ascii="Times New Roman" w:hAnsi="Times New Roman" w:eastAsia="方正仿宋_GBK"/>
          <w:sz w:val="32"/>
        </w:rPr>
        <w:t>对骗取</w:t>
      </w:r>
      <w:r>
        <w:rPr>
          <w:rFonts w:hint="eastAsia" w:ascii="Times New Roman" w:hAnsi="Times New Roman" w:eastAsia="方正仿宋_GBK"/>
          <w:sz w:val="32"/>
        </w:rPr>
        <w:t>、</w:t>
      </w:r>
      <w:r>
        <w:rPr>
          <w:rFonts w:ascii="Times New Roman" w:hAnsi="Times New Roman" w:eastAsia="方正仿宋_GBK"/>
          <w:sz w:val="32"/>
        </w:rPr>
        <w:t>贪污、挤占、挪用或违规发放</w:t>
      </w:r>
      <w:r>
        <w:rPr>
          <w:rFonts w:hint="eastAsia" w:ascii="Times New Roman" w:hAnsi="Times New Roman" w:eastAsia="方正仿宋_GBK"/>
          <w:sz w:val="32"/>
        </w:rPr>
        <w:t>等</w:t>
      </w:r>
      <w:r>
        <w:rPr>
          <w:rFonts w:ascii="Times New Roman" w:hAnsi="Times New Roman" w:eastAsia="方正仿宋_GBK"/>
          <w:sz w:val="32"/>
        </w:rPr>
        <w:t>行为，依法依规严肃处理。</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黑体_GBK"/>
          <w:color w:val="000000"/>
          <w:sz w:val="32"/>
        </w:rPr>
      </w:pPr>
      <w:r>
        <w:rPr>
          <w:rFonts w:ascii="Times New Roman" w:hAnsi="Times New Roman" w:eastAsia="方正黑体_GBK"/>
          <w:color w:val="000000"/>
          <w:sz w:val="32"/>
        </w:rPr>
        <w:t>二、</w:t>
      </w:r>
      <w:r>
        <w:rPr>
          <w:rFonts w:hint="eastAsia" w:ascii="Times New Roman" w:hAnsi="Times New Roman" w:eastAsia="方正黑体_GBK"/>
          <w:color w:val="000000"/>
          <w:sz w:val="32"/>
        </w:rPr>
        <w:t>补贴对象</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sz w:val="32"/>
        </w:rPr>
      </w:pPr>
      <w:r>
        <w:rPr>
          <w:rFonts w:ascii="Times New Roman" w:hAnsi="Times New Roman" w:eastAsia="方正仿宋_GBK"/>
          <w:color w:val="000000"/>
          <w:sz w:val="32"/>
        </w:rPr>
        <w:t>用于补贴一般农户的耕地地力保护资金原则上补贴给拥有耕地承包权的种地农民，</w:t>
      </w:r>
      <w:r>
        <w:rPr>
          <w:rFonts w:hint="eastAsia" w:ascii="Times New Roman" w:hAnsi="Times New Roman" w:eastAsia="方正仿宋_GBK"/>
          <w:color w:val="000000"/>
          <w:sz w:val="32"/>
        </w:rPr>
        <w:t>补贴数额与</w:t>
      </w:r>
      <w:bookmarkStart w:id="1" w:name="_GoBack"/>
      <w:bookmarkEnd w:id="1"/>
      <w:r>
        <w:rPr>
          <w:rFonts w:ascii="Times New Roman" w:hAnsi="Times New Roman" w:eastAsia="方正仿宋_GBK"/>
          <w:color w:val="000000"/>
          <w:sz w:val="32"/>
        </w:rPr>
        <w:t>耕地面积挂购，直接补贴到户。</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黑体_GBK" w:cs="宋体"/>
          <w:color w:val="000000"/>
          <w:kern w:val="0"/>
          <w:sz w:val="32"/>
          <w:szCs w:val="32"/>
        </w:rPr>
      </w:pPr>
      <w:r>
        <w:rPr>
          <w:rFonts w:hint="eastAsia" w:ascii="Times New Roman" w:hAnsi="Times New Roman" w:eastAsia="方正黑体_GBK" w:cs="宋体"/>
          <w:color w:val="000000"/>
          <w:kern w:val="0"/>
          <w:sz w:val="32"/>
          <w:szCs w:val="32"/>
        </w:rPr>
        <w:t>三、补贴依据</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为了提高补贴资金的兑付进度，发挥补贴政策对粮食生产的促进作用，</w:t>
      </w:r>
      <w:r>
        <w:rPr>
          <w:rFonts w:hint="eastAsia" w:ascii="Times New Roman" w:hAnsi="Times New Roman" w:eastAsia="方正仿宋_GBK"/>
          <w:color w:val="000000"/>
          <w:kern w:val="0"/>
          <w:sz w:val="32"/>
          <w:szCs w:val="32"/>
        </w:rPr>
        <w:t>202</w:t>
      </w:r>
      <w:r>
        <w:rPr>
          <w:rFonts w:hint="eastAsia" w:ascii="Times New Roman" w:hAnsi="Times New Roman" w:eastAsia="方正仿宋_GBK"/>
          <w:color w:val="000000"/>
          <w:kern w:val="0"/>
          <w:sz w:val="32"/>
          <w:szCs w:val="32"/>
          <w:lang w:val="en-US" w:eastAsia="zh-CN"/>
        </w:rPr>
        <w:t>5</w:t>
      </w:r>
      <w:r>
        <w:rPr>
          <w:rFonts w:hint="eastAsia" w:ascii="Times New Roman" w:hAnsi="Times New Roman" w:eastAsia="方正仿宋_GBK" w:cs="宋体"/>
          <w:color w:val="000000"/>
          <w:kern w:val="0"/>
          <w:sz w:val="32"/>
          <w:szCs w:val="32"/>
        </w:rPr>
        <w:t>年耕地地力保护补贴按实际种粮面积计算。</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黑体_GBK" w:cs="宋体"/>
          <w:color w:val="000000"/>
          <w:kern w:val="0"/>
          <w:sz w:val="32"/>
          <w:szCs w:val="32"/>
        </w:rPr>
      </w:pPr>
      <w:r>
        <w:rPr>
          <w:rFonts w:hint="eastAsia" w:ascii="Times New Roman" w:hAnsi="Times New Roman" w:eastAsia="方正黑体_GBK" w:cs="宋体"/>
          <w:color w:val="000000"/>
          <w:kern w:val="0"/>
          <w:sz w:val="32"/>
          <w:szCs w:val="32"/>
        </w:rPr>
        <w:t>四、补贴面积</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各</w:t>
      </w:r>
      <w:r>
        <w:rPr>
          <w:rFonts w:hint="eastAsia" w:ascii="Times New Roman" w:hAnsi="Times New Roman"/>
          <w:color w:val="000000"/>
          <w:kern w:val="0"/>
          <w:sz w:val="32"/>
          <w:szCs w:val="32"/>
          <w:lang w:eastAsia="zh-CN"/>
        </w:rPr>
        <w:t>村</w:t>
      </w:r>
      <w:r>
        <w:rPr>
          <w:rFonts w:ascii="Times New Roman" w:hAnsi="Times New Roman" w:eastAsia="方正仿宋_GBK"/>
          <w:color w:val="000000"/>
          <w:kern w:val="0"/>
          <w:sz w:val="32"/>
          <w:szCs w:val="32"/>
        </w:rPr>
        <w:t>（</w:t>
      </w:r>
      <w:r>
        <w:rPr>
          <w:rFonts w:hint="eastAsia" w:ascii="Times New Roman" w:hAnsi="Times New Roman"/>
          <w:color w:val="000000"/>
          <w:kern w:val="0"/>
          <w:sz w:val="32"/>
          <w:szCs w:val="32"/>
          <w:lang w:eastAsia="zh-CN"/>
        </w:rPr>
        <w:t>社区</w:t>
      </w:r>
      <w:r>
        <w:rPr>
          <w:rFonts w:ascii="Times New Roman" w:hAnsi="Times New Roman" w:eastAsia="方正仿宋_GBK"/>
          <w:color w:val="000000"/>
          <w:kern w:val="0"/>
          <w:sz w:val="32"/>
          <w:szCs w:val="32"/>
        </w:rPr>
        <w:t>）要按照辖区内各村粮食种植面积将指标分解到</w:t>
      </w:r>
      <w:r>
        <w:rPr>
          <w:rFonts w:hint="eastAsia" w:ascii="Times New Roman" w:hAnsi="Times New Roman"/>
          <w:color w:val="000000"/>
          <w:kern w:val="0"/>
          <w:sz w:val="32"/>
          <w:szCs w:val="32"/>
          <w:lang w:eastAsia="zh-CN"/>
        </w:rPr>
        <w:t>组</w:t>
      </w:r>
      <w:r>
        <w:rPr>
          <w:rFonts w:ascii="Times New Roman" w:hAnsi="Times New Roman" w:eastAsia="方正仿宋_GBK"/>
          <w:color w:val="000000"/>
          <w:kern w:val="0"/>
          <w:sz w:val="32"/>
          <w:szCs w:val="32"/>
        </w:rPr>
        <w:t>并公示。</w:t>
      </w:r>
      <w:r>
        <w:rPr>
          <w:rFonts w:hint="eastAsia" w:ascii="Times New Roman" w:hAnsi="Times New Roman"/>
          <w:color w:val="000000"/>
          <w:kern w:val="0"/>
          <w:sz w:val="32"/>
          <w:szCs w:val="32"/>
          <w:lang w:eastAsia="zh-CN"/>
        </w:rPr>
        <w:t>各村</w:t>
      </w:r>
      <w:r>
        <w:rPr>
          <w:rFonts w:ascii="Times New Roman" w:hAnsi="Times New Roman" w:eastAsia="方正仿宋_GBK"/>
          <w:color w:val="000000"/>
          <w:kern w:val="0"/>
          <w:sz w:val="32"/>
          <w:szCs w:val="32"/>
        </w:rPr>
        <w:t>（</w:t>
      </w:r>
      <w:r>
        <w:rPr>
          <w:rFonts w:hint="eastAsia" w:ascii="Times New Roman" w:hAnsi="Times New Roman"/>
          <w:color w:val="000000"/>
          <w:kern w:val="0"/>
          <w:sz w:val="32"/>
          <w:szCs w:val="32"/>
          <w:lang w:eastAsia="zh-CN"/>
        </w:rPr>
        <w:t>社区</w:t>
      </w:r>
      <w:r>
        <w:rPr>
          <w:rFonts w:ascii="Times New Roman" w:hAnsi="Times New Roman" w:eastAsia="方正仿宋_GBK"/>
          <w:color w:val="000000"/>
          <w:kern w:val="0"/>
          <w:sz w:val="32"/>
          <w:szCs w:val="32"/>
        </w:rPr>
        <w:t>）分解到各</w:t>
      </w:r>
      <w:r>
        <w:rPr>
          <w:rFonts w:hint="eastAsia" w:ascii="Times New Roman" w:hAnsi="Times New Roman"/>
          <w:color w:val="000000"/>
          <w:kern w:val="0"/>
          <w:sz w:val="32"/>
          <w:szCs w:val="32"/>
          <w:lang w:eastAsia="zh-CN"/>
        </w:rPr>
        <w:t>组</w:t>
      </w:r>
      <w:r>
        <w:rPr>
          <w:rFonts w:ascii="Times New Roman" w:hAnsi="Times New Roman" w:eastAsia="方正仿宋_GBK"/>
          <w:color w:val="000000"/>
          <w:kern w:val="0"/>
          <w:sz w:val="32"/>
          <w:szCs w:val="32"/>
        </w:rPr>
        <w:t>的耕地地力保护补贴面积不得突破</w:t>
      </w:r>
      <w:r>
        <w:rPr>
          <w:rFonts w:hint="eastAsia" w:ascii="Times New Roman" w:hAnsi="Times New Roman"/>
          <w:color w:val="000000"/>
          <w:kern w:val="0"/>
          <w:sz w:val="32"/>
          <w:szCs w:val="32"/>
          <w:lang w:eastAsia="zh-CN"/>
        </w:rPr>
        <w:t>镇级</w:t>
      </w:r>
      <w:r>
        <w:rPr>
          <w:rFonts w:ascii="Times New Roman" w:hAnsi="Times New Roman" w:eastAsia="方正仿宋_GBK"/>
          <w:color w:val="000000"/>
          <w:kern w:val="0"/>
          <w:sz w:val="32"/>
          <w:szCs w:val="32"/>
        </w:rPr>
        <w:t>下达的指标。各</w:t>
      </w:r>
      <w:r>
        <w:rPr>
          <w:rFonts w:hint="eastAsia" w:ascii="Times New Roman" w:hAnsi="Times New Roman"/>
          <w:color w:val="000000"/>
          <w:kern w:val="0"/>
          <w:sz w:val="32"/>
          <w:szCs w:val="32"/>
          <w:lang w:eastAsia="zh-CN"/>
        </w:rPr>
        <w:t>村</w:t>
      </w:r>
      <w:r>
        <w:rPr>
          <w:rFonts w:ascii="Times New Roman" w:hAnsi="Times New Roman" w:eastAsia="方正仿宋_GBK"/>
          <w:color w:val="000000"/>
          <w:kern w:val="0"/>
          <w:sz w:val="32"/>
          <w:szCs w:val="32"/>
        </w:rPr>
        <w:t>（</w:t>
      </w:r>
      <w:r>
        <w:rPr>
          <w:rFonts w:hint="eastAsia" w:ascii="Times New Roman" w:hAnsi="Times New Roman"/>
          <w:color w:val="000000"/>
          <w:kern w:val="0"/>
          <w:sz w:val="32"/>
          <w:szCs w:val="32"/>
          <w:lang w:eastAsia="zh-CN"/>
        </w:rPr>
        <w:t>社区</w:t>
      </w:r>
      <w:r>
        <w:rPr>
          <w:rFonts w:ascii="Times New Roman" w:hAnsi="Times New Roman" w:eastAsia="方正仿宋_GBK"/>
          <w:color w:val="000000"/>
          <w:kern w:val="0"/>
          <w:sz w:val="32"/>
          <w:szCs w:val="32"/>
        </w:rPr>
        <w:t>）要严格按照总体原则要求，坚持撂荒一年以上的耕地不享受补贴的原则，扣除撂荒地面积；同时要与林业对接，拉出享受退耕还林的农户清单，严格落实享受退耕还林补贴的耕地不能获得耕地地力保护补贴。</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sz w:val="32"/>
        </w:rPr>
      </w:pPr>
      <w:r>
        <w:rPr>
          <w:rFonts w:hint="eastAsia" w:ascii="Times New Roman" w:hAnsi="Times New Roman" w:eastAsia="方正黑体_GBK" w:cs="宋体"/>
          <w:color w:val="000000"/>
          <w:kern w:val="0"/>
          <w:sz w:val="32"/>
          <w:szCs w:val="32"/>
        </w:rPr>
        <w:t>五、补贴程序</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sz w:val="32"/>
        </w:rPr>
      </w:pPr>
      <w:r>
        <w:rPr>
          <w:rFonts w:hint="eastAsia" w:ascii="Times New Roman" w:hAnsi="Times New Roman"/>
          <w:color w:val="000000"/>
          <w:sz w:val="32"/>
          <w:lang w:eastAsia="zh-CN"/>
        </w:rPr>
        <w:t>我镇</w:t>
      </w:r>
      <w:r>
        <w:rPr>
          <w:rFonts w:ascii="Times New Roman" w:hAnsi="Times New Roman" w:eastAsia="方正仿宋_GBK"/>
          <w:color w:val="000000"/>
          <w:sz w:val="32"/>
        </w:rPr>
        <w:t>根据一般农户耕地面积和当年统一的补贴标准，按</w:t>
      </w:r>
      <w:r>
        <w:rPr>
          <w:rFonts w:hint="eastAsia" w:ascii="Times New Roman" w:hAnsi="Times New Roman" w:eastAsia="方正仿宋_GBK"/>
          <w:color w:val="000000"/>
          <w:sz w:val="32"/>
          <w:lang w:eastAsia="zh-CN"/>
        </w:rPr>
        <w:t>“</w:t>
      </w:r>
      <w:r>
        <w:rPr>
          <w:rFonts w:ascii="Times New Roman" w:hAnsi="Times New Roman" w:eastAsia="方正仿宋_GBK"/>
          <w:color w:val="000000"/>
          <w:sz w:val="32"/>
        </w:rPr>
        <w:t>自下而上</w:t>
      </w:r>
      <w:r>
        <w:rPr>
          <w:rFonts w:hint="eastAsia" w:ascii="Times New Roman" w:hAnsi="Times New Roman" w:eastAsia="方正仿宋_GBK"/>
          <w:color w:val="000000"/>
          <w:sz w:val="32"/>
          <w:lang w:eastAsia="zh-CN"/>
        </w:rPr>
        <w:t>”</w:t>
      </w:r>
      <w:r>
        <w:rPr>
          <w:rFonts w:ascii="Times New Roman" w:hAnsi="Times New Roman" w:eastAsia="方正仿宋_GBK"/>
          <w:color w:val="000000"/>
          <w:sz w:val="32"/>
        </w:rPr>
        <w:t>的程序核定到每个承包耕地农户，由</w:t>
      </w:r>
      <w:r>
        <w:rPr>
          <w:rFonts w:hint="eastAsia" w:ascii="Times New Roman" w:hAnsi="Times New Roman"/>
          <w:color w:val="000000"/>
          <w:kern w:val="0"/>
          <w:sz w:val="32"/>
          <w:szCs w:val="32"/>
          <w:lang w:eastAsia="zh-CN"/>
        </w:rPr>
        <w:t>各村</w:t>
      </w:r>
      <w:r>
        <w:rPr>
          <w:rFonts w:ascii="Times New Roman" w:hAnsi="Times New Roman" w:eastAsia="方正仿宋_GBK"/>
          <w:color w:val="000000"/>
          <w:kern w:val="0"/>
          <w:sz w:val="32"/>
          <w:szCs w:val="32"/>
        </w:rPr>
        <w:t>（</w:t>
      </w:r>
      <w:r>
        <w:rPr>
          <w:rFonts w:hint="eastAsia" w:ascii="Times New Roman" w:hAnsi="Times New Roman"/>
          <w:color w:val="000000"/>
          <w:kern w:val="0"/>
          <w:sz w:val="32"/>
          <w:szCs w:val="32"/>
          <w:lang w:eastAsia="zh-CN"/>
        </w:rPr>
        <w:t>社区</w:t>
      </w:r>
      <w:r>
        <w:rPr>
          <w:rFonts w:ascii="Times New Roman" w:hAnsi="Times New Roman" w:eastAsia="方正仿宋_GBK"/>
          <w:color w:val="000000"/>
          <w:kern w:val="0"/>
          <w:sz w:val="32"/>
          <w:szCs w:val="32"/>
        </w:rPr>
        <w:t>）</w:t>
      </w:r>
      <w:r>
        <w:rPr>
          <w:rFonts w:ascii="Times New Roman" w:hAnsi="Times New Roman" w:eastAsia="方正仿宋_GBK"/>
          <w:color w:val="000000"/>
          <w:sz w:val="32"/>
        </w:rPr>
        <w:t>负责将所有农户的补贴面积、补贴标准和补贴资金进行公示，公示无异议后方可发放。</w:t>
      </w:r>
      <w:r>
        <w:rPr>
          <w:rFonts w:hint="eastAsia" w:ascii="Times New Roman" w:hAnsi="Times New Roman"/>
          <w:color w:val="000000"/>
          <w:sz w:val="32"/>
          <w:lang w:eastAsia="zh-CN"/>
        </w:rPr>
        <w:t>我镇</w:t>
      </w:r>
      <w:r>
        <w:rPr>
          <w:rFonts w:ascii="Times New Roman" w:hAnsi="Times New Roman" w:eastAsia="方正仿宋_GBK"/>
          <w:color w:val="000000"/>
          <w:sz w:val="32"/>
        </w:rPr>
        <w:t>对补贴资金发放明细的审核汇总后，</w:t>
      </w:r>
      <w:r>
        <w:rPr>
          <w:rFonts w:hint="eastAsia" w:ascii="Times New Roman" w:hAnsi="Times New Roman"/>
          <w:color w:val="000000"/>
          <w:sz w:val="32"/>
          <w:lang w:eastAsia="zh-CN"/>
        </w:rPr>
        <w:t>上报县农业农村委，</w:t>
      </w:r>
      <w:r>
        <w:rPr>
          <w:rFonts w:ascii="Times New Roman" w:hAnsi="Times New Roman" w:eastAsia="方正仿宋_GBK"/>
          <w:color w:val="000000"/>
          <w:sz w:val="32"/>
        </w:rPr>
        <w:t>县财政局将补贴资金通过金融机构发放到农户手中。村社集体机动地种地的，补贴给种地农户。</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color w:val="000000"/>
          <w:sz w:val="32"/>
        </w:rPr>
      </w:pPr>
      <w:r>
        <w:rPr>
          <w:rFonts w:hint="eastAsia" w:ascii="Times New Roman" w:hAnsi="Times New Roman" w:eastAsia="方正黑体_GBK"/>
          <w:color w:val="000000"/>
          <w:sz w:val="32"/>
        </w:rPr>
        <w:t>六</w:t>
      </w:r>
      <w:r>
        <w:rPr>
          <w:rFonts w:ascii="Times New Roman" w:hAnsi="Times New Roman" w:eastAsia="方正黑体_GBK"/>
          <w:color w:val="000000"/>
          <w:sz w:val="32"/>
        </w:rPr>
        <w:t>、资金管理和兑付</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rPr>
      </w:pPr>
      <w:r>
        <w:rPr>
          <w:rFonts w:hint="default" w:ascii="Times New Roman" w:hAnsi="Times New Roman" w:eastAsia="方正仿宋_GBK" w:cs="Times New Roman"/>
          <w:color w:val="000000"/>
          <w:kern w:val="0"/>
          <w:sz w:val="32"/>
          <w:szCs w:val="32"/>
        </w:rPr>
        <w:t>（一）各</w:t>
      </w:r>
      <w:r>
        <w:rPr>
          <w:rFonts w:hint="eastAsia" w:ascii="Times New Roman" w:hAnsi="Times New Roman" w:cs="Times New Roman"/>
          <w:color w:val="000000"/>
          <w:kern w:val="0"/>
          <w:sz w:val="32"/>
          <w:szCs w:val="32"/>
          <w:lang w:eastAsia="zh-CN"/>
        </w:rPr>
        <w:t>村</w:t>
      </w:r>
      <w:r>
        <w:rPr>
          <w:rFonts w:hint="default" w:ascii="Times New Roman" w:hAnsi="Times New Roman" w:eastAsia="方正仿宋_GBK" w:cs="Times New Roman"/>
          <w:color w:val="000000"/>
          <w:kern w:val="0"/>
          <w:sz w:val="32"/>
          <w:szCs w:val="32"/>
        </w:rPr>
        <w:t>（</w:t>
      </w:r>
      <w:r>
        <w:rPr>
          <w:rFonts w:hint="eastAsia" w:ascii="Times New Roman" w:hAnsi="Times New Roman" w:cs="Times New Roman"/>
          <w:color w:val="000000"/>
          <w:kern w:val="0"/>
          <w:sz w:val="32"/>
          <w:szCs w:val="32"/>
          <w:lang w:eastAsia="zh-CN"/>
        </w:rPr>
        <w:t>社区</w:t>
      </w:r>
      <w:r>
        <w:rPr>
          <w:rFonts w:hint="default" w:ascii="Times New Roman" w:hAnsi="Times New Roman" w:eastAsia="方正仿宋_GBK" w:cs="Times New Roman"/>
          <w:color w:val="000000"/>
          <w:kern w:val="0"/>
          <w:sz w:val="32"/>
          <w:szCs w:val="32"/>
        </w:rPr>
        <w:t>）在收到</w:t>
      </w:r>
      <w:r>
        <w:rPr>
          <w:rFonts w:hint="eastAsia" w:ascii="Times New Roman" w:hAnsi="Times New Roman" w:cs="Times New Roman"/>
          <w:color w:val="000000"/>
          <w:kern w:val="0"/>
          <w:sz w:val="32"/>
          <w:szCs w:val="32"/>
          <w:lang w:eastAsia="zh-CN"/>
        </w:rPr>
        <w:t>镇</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年耕地地力保护补贴面积分配指标</w:t>
      </w:r>
      <w:r>
        <w:rPr>
          <w:rFonts w:hint="eastAsia" w:ascii="Times New Roman" w:hAnsi="Times New Roman" w:cs="Times New Roman"/>
          <w:color w:val="000000"/>
          <w:kern w:val="0"/>
          <w:sz w:val="32"/>
          <w:szCs w:val="32"/>
          <w:lang w:eastAsia="zh-CN"/>
        </w:rPr>
        <w:t>后</w:t>
      </w:r>
      <w:r>
        <w:rPr>
          <w:rFonts w:hint="default" w:ascii="Times New Roman" w:hAnsi="Times New Roman" w:eastAsia="方正仿宋_GBK" w:cs="Times New Roman"/>
          <w:color w:val="000000"/>
          <w:kern w:val="0"/>
          <w:sz w:val="32"/>
          <w:szCs w:val="32"/>
        </w:rPr>
        <w:t>。</w:t>
      </w:r>
      <w:r>
        <w:rPr>
          <w:rFonts w:ascii="Times New Roman" w:hAnsi="Times New Roman" w:eastAsia="方正仿宋_GBK"/>
          <w:color w:val="000000"/>
          <w:kern w:val="0"/>
          <w:sz w:val="32"/>
          <w:szCs w:val="32"/>
        </w:rPr>
        <w:t>各村（社区）按农户实际种粮情况组织农户进行申报，不得虚报、冒报、截留、滞留或挪用面积控制指标。</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cs="方正楷体_GBK"/>
          <w:color w:val="000000"/>
          <w:kern w:val="0"/>
          <w:sz w:val="32"/>
          <w:szCs w:val="32"/>
        </w:rPr>
        <w:t>（二）村（居）委会按补贴对象逐户登记</w:t>
      </w:r>
      <w:r>
        <w:rPr>
          <w:rFonts w:hint="eastAsia" w:ascii="Times New Roman" w:hAnsi="Times New Roman" w:eastAsia="方正楷体_GBK" w:cs="方正楷体_GBK"/>
          <w:color w:val="000000"/>
          <w:kern w:val="0"/>
          <w:sz w:val="32"/>
          <w:szCs w:val="32"/>
          <w:lang w:eastAsia="zh-CN"/>
        </w:rPr>
        <w:t>。</w:t>
      </w:r>
      <w:r>
        <w:rPr>
          <w:rFonts w:hint="eastAsia" w:ascii="Times New Roman" w:hAnsi="Times New Roman" w:eastAsia="方正仿宋_GBK" w:cs="Times New Roman"/>
          <w:kern w:val="0"/>
          <w:sz w:val="32"/>
          <w:szCs w:val="32"/>
        </w:rPr>
        <w:t>交补贴对象签字认可，村（居）委会按财政资金直补办法进行公示，公示内容为补贴项目和每一个补贴对象的姓名、补贴面积等，公示时间不得少于7天。公示无异议后村（社区）将花名册送村支书、驻村队长、包村领导签字，经领导审查合格后，镇政府按财政资金直补办法进行公示，无异议后财政办会同农业等部门按要求录入“耕地地力保护服务平台”的相应补贴项目中。补贴数据库和补贴面积申报汇总表（纸质）经镇政府审查、签字、盖章后报县农业农村委。县农业农村委对乡镇上报的数据进行汇总审核，审核无误后将全县补贴数据库及补贴面积申报汇总表（签字盖章）交县财政局。</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spacing w:val="-6"/>
          <w:kern w:val="0"/>
          <w:sz w:val="32"/>
          <w:szCs w:val="32"/>
          <w:highlight w:val="none"/>
        </w:rPr>
      </w:pPr>
      <w:r>
        <w:rPr>
          <w:rFonts w:ascii="Times New Roman" w:hAnsi="Times New Roman" w:eastAsia="方正仿宋_GBK"/>
          <w:color w:val="000000"/>
          <w:kern w:val="0"/>
          <w:sz w:val="32"/>
          <w:szCs w:val="32"/>
        </w:rPr>
        <w:t>县财政局收到</w:t>
      </w:r>
      <w:r>
        <w:rPr>
          <w:rFonts w:hint="eastAsia" w:ascii="Times New Roman" w:hAnsi="Times New Roman" w:eastAsia="方正仿宋_GBK"/>
          <w:color w:val="000000"/>
          <w:kern w:val="0"/>
          <w:sz w:val="32"/>
          <w:szCs w:val="32"/>
        </w:rPr>
        <w:t>202</w:t>
      </w:r>
      <w:r>
        <w:rPr>
          <w:rFonts w:hint="eastAsia" w:ascii="Times New Roman" w:hAnsi="Times New Roman" w:eastAsia="方正仿宋_GBK"/>
          <w:color w:val="000000"/>
          <w:kern w:val="0"/>
          <w:sz w:val="32"/>
          <w:szCs w:val="32"/>
          <w:lang w:val="en-US" w:eastAsia="zh-CN"/>
        </w:rPr>
        <w:t>5</w:t>
      </w:r>
      <w:r>
        <w:rPr>
          <w:rFonts w:ascii="Times New Roman" w:hAnsi="Times New Roman" w:eastAsia="方正仿宋_GBK"/>
          <w:color w:val="000000"/>
          <w:kern w:val="0"/>
          <w:sz w:val="32"/>
          <w:szCs w:val="32"/>
        </w:rPr>
        <w:t>年市财政拨付的耕地地力保护补贴资金后及时告知县农业农村委，县农业农村委按审定的补贴面积，计算当年一般农户的补贴标准，并完善数据库中补贴标</w:t>
      </w:r>
      <w:r>
        <w:rPr>
          <w:rFonts w:ascii="Times New Roman" w:hAnsi="Times New Roman" w:eastAsia="方正仿宋_GBK"/>
          <w:color w:val="000000"/>
          <w:spacing w:val="-6"/>
          <w:kern w:val="0"/>
          <w:sz w:val="32"/>
          <w:szCs w:val="32"/>
        </w:rPr>
        <w:t>准、金额等有关内容。确保在收到市级补助资金15个工作日内，通过惠民惠农财政补贴资</w:t>
      </w:r>
      <w:r>
        <w:rPr>
          <w:rFonts w:ascii="Times New Roman" w:hAnsi="Times New Roman" w:eastAsia="方正仿宋_GBK"/>
          <w:color w:val="000000"/>
          <w:spacing w:val="-6"/>
          <w:kern w:val="0"/>
          <w:sz w:val="32"/>
          <w:szCs w:val="32"/>
          <w:highlight w:val="none"/>
        </w:rPr>
        <w:t>金</w:t>
      </w:r>
      <w:r>
        <w:rPr>
          <w:rFonts w:hint="eastAsia" w:ascii="Times New Roman" w:hAnsi="Times New Roman" w:eastAsia="方正仿宋_GBK"/>
          <w:color w:val="000000"/>
          <w:spacing w:val="-6"/>
          <w:kern w:val="0"/>
          <w:sz w:val="32"/>
          <w:szCs w:val="32"/>
          <w:highlight w:val="none"/>
          <w:lang w:eastAsia="zh-CN"/>
        </w:rPr>
        <w:t>“</w:t>
      </w:r>
      <w:r>
        <w:rPr>
          <w:rFonts w:ascii="Times New Roman" w:hAnsi="Times New Roman" w:eastAsia="方正仿宋_GBK"/>
          <w:color w:val="000000"/>
          <w:spacing w:val="-6"/>
          <w:kern w:val="0"/>
          <w:sz w:val="32"/>
          <w:szCs w:val="32"/>
          <w:highlight w:val="none"/>
        </w:rPr>
        <w:t>一卡通</w:t>
      </w:r>
      <w:r>
        <w:rPr>
          <w:rFonts w:hint="eastAsia" w:ascii="Times New Roman" w:hAnsi="Times New Roman" w:eastAsia="方正仿宋_GBK"/>
          <w:color w:val="000000"/>
          <w:spacing w:val="-6"/>
          <w:kern w:val="0"/>
          <w:sz w:val="32"/>
          <w:szCs w:val="32"/>
          <w:highlight w:val="none"/>
          <w:lang w:eastAsia="zh-CN"/>
        </w:rPr>
        <w:t>”</w:t>
      </w:r>
      <w:r>
        <w:rPr>
          <w:rFonts w:ascii="Times New Roman" w:hAnsi="Times New Roman" w:eastAsia="方正仿宋_GBK"/>
          <w:color w:val="000000"/>
          <w:spacing w:val="-6"/>
          <w:kern w:val="0"/>
          <w:sz w:val="32"/>
          <w:szCs w:val="32"/>
          <w:highlight w:val="none"/>
        </w:rPr>
        <w:t>将补贴资金兑付给种粮农民。</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方正仿宋_GBK"/>
          <w:color w:val="000000"/>
          <w:kern w:val="0"/>
          <w:sz w:val="32"/>
          <w:szCs w:val="32"/>
          <w:highlight w:val="none"/>
        </w:rPr>
      </w:pPr>
      <w:r>
        <w:rPr>
          <w:rFonts w:hint="eastAsia" w:ascii="Times New Roman" w:hAnsi="Times New Roman" w:eastAsia="方正楷体_GBK" w:cs="方正楷体_GBK"/>
          <w:color w:val="000000"/>
          <w:kern w:val="0"/>
          <w:sz w:val="32"/>
          <w:szCs w:val="32"/>
        </w:rPr>
        <w:t>（三）充分利用耕地地力保护服务平台进行管理。</w:t>
      </w:r>
      <w:r>
        <w:rPr>
          <w:rFonts w:hint="eastAsia" w:ascii="Times New Roman" w:hAnsi="Times New Roman" w:eastAsia="方正仿宋_GBK"/>
          <w:color w:val="000000"/>
          <w:kern w:val="0"/>
          <w:sz w:val="32"/>
          <w:szCs w:val="32"/>
          <w:highlight w:val="none"/>
        </w:rPr>
        <w:t>202</w:t>
      </w:r>
      <w:r>
        <w:rPr>
          <w:rFonts w:hint="eastAsia" w:ascii="Times New Roman" w:hAnsi="Times New Roman" w:eastAsia="方正仿宋_GBK"/>
          <w:color w:val="000000"/>
          <w:kern w:val="0"/>
          <w:sz w:val="32"/>
          <w:szCs w:val="32"/>
          <w:highlight w:val="none"/>
          <w:lang w:val="en-US" w:eastAsia="zh-CN"/>
        </w:rPr>
        <w:t>5</w:t>
      </w:r>
      <w:r>
        <w:rPr>
          <w:rFonts w:ascii="Times New Roman" w:hAnsi="Times New Roman" w:eastAsia="方正仿宋_GBK"/>
          <w:color w:val="000000"/>
          <w:kern w:val="0"/>
          <w:sz w:val="32"/>
          <w:szCs w:val="32"/>
          <w:highlight w:val="none"/>
        </w:rPr>
        <w:t>年耕地地力保护补贴资金的申报、审核、兑付工作，通过</w:t>
      </w:r>
      <w:r>
        <w:rPr>
          <w:rFonts w:hint="eastAsia" w:ascii="Times New Roman" w:hAnsi="Times New Roman" w:eastAsia="方正仿宋_GBK"/>
          <w:color w:val="000000"/>
          <w:kern w:val="0"/>
          <w:sz w:val="32"/>
          <w:szCs w:val="32"/>
          <w:highlight w:val="none"/>
          <w:lang w:eastAsia="zh-CN"/>
        </w:rPr>
        <w:t>“</w:t>
      </w:r>
      <w:r>
        <w:rPr>
          <w:rFonts w:ascii="Times New Roman" w:hAnsi="Times New Roman" w:eastAsia="方正仿宋_GBK"/>
          <w:color w:val="000000"/>
          <w:kern w:val="0"/>
          <w:sz w:val="32"/>
          <w:szCs w:val="32"/>
          <w:highlight w:val="none"/>
        </w:rPr>
        <w:t>耕地地力保护服务平台</w:t>
      </w:r>
      <w:r>
        <w:rPr>
          <w:rFonts w:hint="eastAsia" w:ascii="Times New Roman" w:hAnsi="Times New Roman" w:eastAsia="方正仿宋_GBK"/>
          <w:color w:val="000000"/>
          <w:kern w:val="0"/>
          <w:sz w:val="32"/>
          <w:szCs w:val="32"/>
          <w:highlight w:val="none"/>
          <w:lang w:eastAsia="zh-CN"/>
        </w:rPr>
        <w:t>”</w:t>
      </w:r>
      <w:r>
        <w:rPr>
          <w:rFonts w:ascii="Times New Roman" w:hAnsi="Times New Roman" w:eastAsia="方正仿宋_GBK"/>
          <w:color w:val="000000"/>
          <w:kern w:val="0"/>
          <w:sz w:val="32"/>
          <w:szCs w:val="32"/>
          <w:highlight w:val="none"/>
        </w:rPr>
        <w:t>实施</w:t>
      </w:r>
      <w:r>
        <w:rPr>
          <w:rFonts w:hint="eastAsia" w:ascii="Times New Roman" w:hAnsi="Times New Roman" w:eastAsia="方正仿宋_GBK"/>
          <w:color w:val="000000"/>
          <w:kern w:val="0"/>
          <w:sz w:val="32"/>
          <w:szCs w:val="32"/>
          <w:highlight w:val="none"/>
          <w:lang w:eastAsia="zh-CN"/>
        </w:rPr>
        <w:t>，</w:t>
      </w:r>
      <w:r>
        <w:rPr>
          <w:rFonts w:hint="eastAsia" w:ascii="Times New Roman" w:hAnsi="Times New Roman" w:eastAsia="方正仿宋_GBK"/>
          <w:color w:val="000000"/>
          <w:kern w:val="0"/>
          <w:sz w:val="32"/>
          <w:szCs w:val="32"/>
          <w:highlight w:val="none"/>
          <w:lang w:val="en-US" w:eastAsia="zh-CN"/>
        </w:rPr>
        <w:t>需准确录入补贴对象的详细信息，确保录入的姓名、身份证号、银行卡号、联系电话等基础信息与补贴对象一致</w:t>
      </w:r>
      <w:r>
        <w:rPr>
          <w:rFonts w:ascii="Times New Roman" w:hAnsi="Times New Roman" w:eastAsia="方正仿宋_GBK"/>
          <w:color w:val="000000"/>
          <w:kern w:val="0"/>
          <w:sz w:val="32"/>
          <w:szCs w:val="32"/>
          <w:highlight w:val="none"/>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color w:val="000000"/>
          <w:sz w:val="32"/>
        </w:rPr>
      </w:pPr>
      <w:r>
        <w:rPr>
          <w:rFonts w:hint="eastAsia" w:ascii="Times New Roman" w:hAnsi="Times New Roman" w:eastAsia="方正黑体_GBK"/>
          <w:color w:val="000000"/>
          <w:sz w:val="32"/>
        </w:rPr>
        <w:t>七</w:t>
      </w:r>
      <w:r>
        <w:rPr>
          <w:rFonts w:ascii="Times New Roman" w:hAnsi="Times New Roman" w:eastAsia="方正黑体_GBK"/>
          <w:color w:val="000000"/>
          <w:sz w:val="32"/>
        </w:rPr>
        <w:t>、工作要求</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cs="方正楷体_GBK"/>
          <w:color w:val="000000"/>
          <w:kern w:val="0"/>
          <w:sz w:val="32"/>
          <w:szCs w:val="32"/>
        </w:rPr>
        <w:t>（一）提高认识，落实责任。</w:t>
      </w:r>
      <w:r>
        <w:rPr>
          <w:rFonts w:hint="eastAsia" w:ascii="Times New Roman" w:hAnsi="Times New Roman" w:eastAsia="方正仿宋_GBK" w:cs="Times New Roman"/>
          <w:sz w:val="32"/>
          <w:szCs w:val="32"/>
        </w:rPr>
        <w:t>各村（社区）对本辖区耕地地力保护补贴政策的落实负总责。镇</w:t>
      </w:r>
      <w:r>
        <w:rPr>
          <w:rFonts w:hint="eastAsia" w:ascii="Times New Roman" w:hAnsi="Times New Roman" w:cs="Times New Roman"/>
          <w:sz w:val="32"/>
          <w:szCs w:val="32"/>
          <w:lang w:eastAsia="zh-CN"/>
        </w:rPr>
        <w:t>产业</w:t>
      </w:r>
      <w:r>
        <w:rPr>
          <w:rFonts w:hint="eastAsia" w:ascii="Times New Roman" w:hAnsi="Times New Roman" w:eastAsia="方正仿宋_GBK" w:cs="Times New Roman"/>
          <w:sz w:val="32"/>
          <w:szCs w:val="32"/>
        </w:rPr>
        <w:t>服务中心、财政办要加强配合，做到分工协作，确保直补工作平稳推进。</w:t>
      </w:r>
      <w:r>
        <w:rPr>
          <w:rFonts w:ascii="Times New Roman" w:hAnsi="Times New Roman" w:eastAsia="方正仿宋_GBK"/>
          <w:color w:val="000000"/>
          <w:kern w:val="0"/>
          <w:sz w:val="32"/>
          <w:szCs w:val="32"/>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000000"/>
          <w:kern w:val="0"/>
          <w:sz w:val="32"/>
          <w:szCs w:val="32"/>
        </w:rPr>
      </w:pPr>
      <w:r>
        <w:rPr>
          <w:rFonts w:ascii="Times New Roman" w:hAnsi="Times New Roman" w:eastAsia="方正楷体_GBK" w:cs="方正楷体_GBK"/>
          <w:color w:val="000000"/>
          <w:kern w:val="0"/>
          <w:sz w:val="32"/>
          <w:szCs w:val="32"/>
        </w:rPr>
        <w:t>（二）做好耕地地力保护补贴政策宣传工作。</w:t>
      </w:r>
      <w:r>
        <w:rPr>
          <w:rFonts w:ascii="Times New Roman" w:hAnsi="Times New Roman" w:eastAsia="方正仿宋_GBK"/>
          <w:color w:val="000000"/>
          <w:kern w:val="0"/>
          <w:sz w:val="32"/>
          <w:szCs w:val="32"/>
        </w:rPr>
        <w:t>各</w:t>
      </w:r>
      <w:r>
        <w:rPr>
          <w:rFonts w:hint="eastAsia" w:ascii="Times New Roman" w:hAnsi="Times New Roman"/>
          <w:color w:val="000000"/>
          <w:kern w:val="0"/>
          <w:sz w:val="32"/>
          <w:szCs w:val="32"/>
          <w:lang w:eastAsia="zh-CN"/>
        </w:rPr>
        <w:t>村</w:t>
      </w:r>
      <w:r>
        <w:rPr>
          <w:rFonts w:ascii="Times New Roman" w:hAnsi="Times New Roman" w:eastAsia="方正仿宋_GBK"/>
          <w:color w:val="000000"/>
          <w:kern w:val="0"/>
          <w:sz w:val="32"/>
          <w:szCs w:val="32"/>
        </w:rPr>
        <w:t>（</w:t>
      </w:r>
      <w:r>
        <w:rPr>
          <w:rFonts w:hint="eastAsia" w:ascii="Times New Roman" w:hAnsi="Times New Roman"/>
          <w:color w:val="000000"/>
          <w:kern w:val="0"/>
          <w:sz w:val="32"/>
          <w:szCs w:val="32"/>
          <w:lang w:eastAsia="zh-CN"/>
        </w:rPr>
        <w:t>社区</w:t>
      </w:r>
      <w:r>
        <w:rPr>
          <w:rFonts w:ascii="Times New Roman" w:hAnsi="Times New Roman" w:eastAsia="方正仿宋_GBK"/>
          <w:color w:val="000000"/>
          <w:kern w:val="0"/>
          <w:sz w:val="32"/>
          <w:szCs w:val="32"/>
        </w:rPr>
        <w:t>）要加大宣传力度，通过村级广播、召开会议等方式，宣传耕地地力保护补贴政策，做到补贴范围和依据宣传到户，补贴金额核定到户，补贴申请表填写到户，补贴数额公布到户，补贴通知发放到户，补贴资金兑现到户，实现补贴政策家喻户晓，有效调动农民保护耕地地力和开展粮食适度规模经营的积极性。</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方正楷体_GBK"/>
          <w:color w:val="000000"/>
          <w:kern w:val="0"/>
          <w:sz w:val="32"/>
          <w:szCs w:val="32"/>
        </w:rPr>
        <w:t>（三）</w:t>
      </w:r>
      <w:r>
        <w:rPr>
          <w:rFonts w:ascii="Times New Roman" w:hAnsi="Times New Roman" w:eastAsia="方正楷体_GBK" w:cs="方正楷体_GBK"/>
          <w:color w:val="000000"/>
          <w:kern w:val="0"/>
          <w:sz w:val="32"/>
          <w:szCs w:val="32"/>
        </w:rPr>
        <w:t>各</w:t>
      </w:r>
      <w:r>
        <w:rPr>
          <w:rFonts w:hint="eastAsia" w:ascii="Times New Roman" w:hAnsi="Times New Roman" w:eastAsia="方正楷体_GBK" w:cs="方正楷体_GBK"/>
          <w:color w:val="000000"/>
          <w:kern w:val="0"/>
          <w:sz w:val="32"/>
          <w:szCs w:val="32"/>
        </w:rPr>
        <w:t>村（社区）</w:t>
      </w:r>
      <w:r>
        <w:rPr>
          <w:rFonts w:ascii="Times New Roman" w:hAnsi="Times New Roman" w:eastAsia="方正楷体_GBK" w:cs="方正楷体_GBK"/>
          <w:color w:val="000000"/>
          <w:kern w:val="0"/>
          <w:sz w:val="32"/>
          <w:szCs w:val="32"/>
        </w:rPr>
        <w:t>要认真做好相关基础工作</w:t>
      </w:r>
      <w:r>
        <w:rPr>
          <w:rFonts w:hint="eastAsia" w:ascii="Times New Roman" w:hAnsi="Times New Roman" w:eastAsia="方正楷体_GBK" w:cs="方正楷体_GBK"/>
          <w:color w:val="000000"/>
          <w:kern w:val="0"/>
          <w:sz w:val="32"/>
          <w:szCs w:val="32"/>
        </w:rPr>
        <w:t>。</w:t>
      </w:r>
      <w:r>
        <w:rPr>
          <w:rFonts w:ascii="Times New Roman" w:hAnsi="Times New Roman" w:eastAsia="方正仿宋_GBK" w:cs="Times New Roman"/>
          <w:color w:val="000000"/>
          <w:sz w:val="32"/>
        </w:rPr>
        <w:t>进一步完善补贴资金的公开公示、档案管理等规章制度，加强补贴资金监管，</w:t>
      </w:r>
      <w:r>
        <w:rPr>
          <w:rFonts w:ascii="Times New Roman" w:hAnsi="Times New Roman" w:eastAsia="方正仿宋_GBK" w:cs="Times New Roman"/>
          <w:color w:val="000000"/>
          <w:kern w:val="0"/>
          <w:sz w:val="32"/>
          <w:szCs w:val="32"/>
        </w:rPr>
        <w:t>认真</w:t>
      </w:r>
      <w:r>
        <w:rPr>
          <w:rFonts w:hint="eastAsia" w:ascii="Times New Roman" w:hAnsi="Times New Roman" w:eastAsia="方正仿宋_GBK" w:cs="Times New Roman"/>
          <w:color w:val="000000"/>
          <w:kern w:val="0"/>
          <w:sz w:val="32"/>
          <w:szCs w:val="32"/>
        </w:rPr>
        <w:t>执行</w:t>
      </w:r>
      <w:r>
        <w:rPr>
          <w:rFonts w:ascii="Times New Roman" w:hAnsi="Times New Roman" w:eastAsia="方正仿宋_GBK" w:cs="Times New Roman"/>
          <w:color w:val="000000"/>
          <w:sz w:val="32"/>
        </w:rPr>
        <w:t>公开</w:t>
      </w:r>
      <w:r>
        <w:rPr>
          <w:rFonts w:ascii="Times New Roman" w:hAnsi="Times New Roman" w:eastAsia="方正仿宋_GBK" w:cs="Times New Roman"/>
          <w:color w:val="000000"/>
          <w:kern w:val="0"/>
          <w:sz w:val="32"/>
          <w:szCs w:val="32"/>
        </w:rPr>
        <w:t>公示，并将公示照片留存备查</w:t>
      </w:r>
      <w:r>
        <w:rPr>
          <w:rFonts w:hint="eastAsia" w:ascii="Times New Roman" w:hAnsi="Times New Roman" w:eastAsia="方正仿宋_GBK" w:cs="Times New Roman"/>
          <w:color w:val="000000"/>
          <w:sz w:val="32"/>
        </w:rPr>
        <w:t>，</w:t>
      </w:r>
      <w:r>
        <w:rPr>
          <w:rFonts w:hint="eastAsia" w:ascii="Times New Roman" w:hAnsi="Times New Roman" w:eastAsia="方正仿宋_GBK" w:cs="Times New Roman"/>
          <w:sz w:val="32"/>
          <w:szCs w:val="32"/>
        </w:rPr>
        <w:t>同时将公示电子件及照片上传给镇农业服务中心。</w:t>
      </w:r>
    </w:p>
    <w:p>
      <w:pPr>
        <w:keepNext w:val="0"/>
        <w:keepLines w:val="0"/>
        <w:pageBreakBefore w:val="0"/>
        <w:widowControl w:val="0"/>
        <w:kinsoku/>
        <w:wordWrap/>
        <w:overflowPunct/>
        <w:topLinePunct w:val="0"/>
        <w:autoSpaceDE/>
        <w:autoSpaceDN/>
        <w:bidi w:val="0"/>
        <w:adjustRightInd w:val="0"/>
        <w:spacing w:line="594" w:lineRule="exact"/>
        <w:ind w:firstLine="640" w:firstLineChars="200"/>
        <w:textAlignment w:val="auto"/>
        <w:rPr>
          <w:rFonts w:ascii="Times New Roman" w:hAnsi="Times New Roman" w:eastAsia="方正仿宋_GBK" w:cs="Times New Roman"/>
          <w:kern w:val="0"/>
          <w:sz w:val="22"/>
          <w:szCs w:val="22"/>
        </w:rPr>
      </w:pPr>
      <w:r>
        <w:rPr>
          <w:rFonts w:hint="eastAsia" w:ascii="Times New Roman" w:hAnsi="Times New Roman" w:eastAsia="方正楷体_GBK" w:cs="方正楷体_GBK"/>
          <w:color w:val="000000"/>
          <w:kern w:val="0"/>
          <w:sz w:val="32"/>
          <w:szCs w:val="32"/>
        </w:rPr>
        <w:t>（四）加强审核，确保真实。</w:t>
      </w:r>
      <w:r>
        <w:rPr>
          <w:rFonts w:hint="eastAsia" w:ascii="Times New Roman" w:hAnsi="Times New Roman" w:eastAsia="方正仿宋_GBK" w:cs="宋体"/>
          <w:color w:val="000000"/>
          <w:kern w:val="0"/>
          <w:sz w:val="32"/>
          <w:szCs w:val="32"/>
        </w:rPr>
        <w:t>各村（社区）要严格按照补贴政策要求执行，不允许各村（社区）提取面积。要加强审核，对农户面积不正常的要查明原因及时纠正，按照分户农户信息上报，不</w:t>
      </w:r>
      <w:r>
        <w:rPr>
          <w:rFonts w:hint="eastAsia" w:ascii="Times New Roman" w:hAnsi="Times New Roman" w:eastAsia="方正仿宋_GBK" w:cs="宋体"/>
          <w:kern w:val="0"/>
          <w:sz w:val="32"/>
          <w:szCs w:val="32"/>
        </w:rPr>
        <w:t>允许并户申报。各村（社区）对补贴对象、补贴面积的真实性负责。各村上报表册必须经村支书、驻村队员、驻村领导签字后，上报镇农业服务</w:t>
      </w:r>
      <w:r>
        <w:rPr>
          <w:rFonts w:hint="eastAsia" w:ascii="Times New Roman" w:hAnsi="Times New Roman" w:eastAsia="方正仿宋_GBK" w:cs="宋体"/>
          <w:color w:val="000000"/>
          <w:kern w:val="0"/>
          <w:sz w:val="32"/>
          <w:szCs w:val="32"/>
        </w:rPr>
        <w:t>中心、财政办共同初审报送领导同意后方可录入系统，并做好档案资料归档工作。</w:t>
      </w:r>
    </w:p>
    <w:p>
      <w:pPr>
        <w:keepNext w:val="0"/>
        <w:keepLines w:val="0"/>
        <w:pageBreakBefore w:val="0"/>
        <w:widowControl w:val="0"/>
        <w:kinsoku/>
        <w:wordWrap/>
        <w:overflowPunct/>
        <w:topLinePunct w:val="0"/>
        <w:autoSpaceDE/>
        <w:autoSpaceDN/>
        <w:bidi w:val="0"/>
        <w:adjustRightInd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color w:val="000000"/>
          <w:kern w:val="0"/>
          <w:sz w:val="32"/>
          <w:szCs w:val="32"/>
        </w:rPr>
        <w:t>（五）强化督查，兑现奖惩。</w:t>
      </w:r>
      <w:r>
        <w:rPr>
          <w:rFonts w:hint="eastAsia" w:ascii="Times New Roman" w:hAnsi="Times New Roman" w:eastAsia="方正仿宋_GBK" w:cs="Times New Roman"/>
          <w:sz w:val="32"/>
          <w:szCs w:val="32"/>
        </w:rPr>
        <w:t>镇政府根据该项工作进展情况，由分管领导带队深入村社进行督促检查，坚决查处截留、挪用、抵扣补贴资金等违反补贴政策行为。村（社区）要对本辖区负责，认真做好农民群众举报个案的调查处理工作，落实信访工作责任制，把农民反映的实际问题解决在基层。对于信访案件要在规定时间内办结，让群众理解认可，信访案件处理情况将作为绩效评价的重要考核指标。对落实补贴政策不到位的村（社区），将调减专项补贴资金。农业服务中心严格程序数据审核、财政办要监督资金发放和使用。</w:t>
      </w:r>
    </w:p>
    <w:p>
      <w:pPr>
        <w:keepNext w:val="0"/>
        <w:keepLines w:val="0"/>
        <w:pageBreakBefore w:val="0"/>
        <w:widowControl w:val="0"/>
        <w:kinsoku/>
        <w:wordWrap/>
        <w:overflowPunct/>
        <w:topLinePunct w:val="0"/>
        <w:autoSpaceDE/>
        <w:autoSpaceDN/>
        <w:bidi w:val="0"/>
        <w:adjustRightInd w:val="0"/>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楷体_GBK" w:cs="方正楷体_GBK"/>
          <w:color w:val="000000"/>
          <w:kern w:val="0"/>
          <w:sz w:val="32"/>
          <w:szCs w:val="32"/>
        </w:rPr>
        <w:t>（六）抓好落实，及时上报。</w:t>
      </w:r>
      <w:r>
        <w:rPr>
          <w:rFonts w:hint="eastAsia" w:ascii="Times New Roman" w:hAnsi="Times New Roman" w:eastAsia="方正仿宋_GBK" w:cs="Times New Roman"/>
          <w:sz w:val="32"/>
          <w:szCs w:val="32"/>
        </w:rPr>
        <w:t>202</w:t>
      </w:r>
      <w:r>
        <w:rPr>
          <w:rFonts w:hint="eastAsia" w:ascii="Times New Roman" w:hAnsi="Times New Roman" w:cs="Times New Roman"/>
          <w:sz w:val="32"/>
          <w:szCs w:val="32"/>
          <w:lang w:val="en-US" w:eastAsia="zh-CN"/>
        </w:rPr>
        <w:t>5</w:t>
      </w:r>
      <w:r>
        <w:rPr>
          <w:rFonts w:hint="eastAsia" w:ascii="Times New Roman" w:hAnsi="Times New Roman" w:eastAsia="方正仿宋_GBK" w:cs="Times New Roman"/>
          <w:sz w:val="32"/>
          <w:szCs w:val="32"/>
        </w:rPr>
        <w:t>年一般农户耕地地力保护补贴资金的申报工作，各村（社区）须在202</w:t>
      </w:r>
      <w:r>
        <w:rPr>
          <w:rFonts w:hint="eastAsia" w:ascii="Times New Roman" w:hAnsi="Times New Roman" w:cs="Times New Roman"/>
          <w:sz w:val="32"/>
          <w:szCs w:val="32"/>
          <w:lang w:val="en-US" w:eastAsia="zh-CN"/>
        </w:rPr>
        <w:t>5</w:t>
      </w:r>
      <w:r>
        <w:rPr>
          <w:rFonts w:hint="eastAsia" w:ascii="Times New Roman" w:hAnsi="Times New Roman" w:eastAsia="方正仿宋_GBK" w:cs="Times New Roman"/>
          <w:sz w:val="32"/>
          <w:szCs w:val="32"/>
        </w:rPr>
        <w:t>年3月</w:t>
      </w:r>
      <w:r>
        <w:rPr>
          <w:rFonts w:hint="eastAsia" w:ascii="Times New Roman" w:hAnsi="Times New Roman" w:cs="Times New Roman"/>
          <w:sz w:val="32"/>
          <w:szCs w:val="32"/>
          <w:lang w:val="en-US" w:eastAsia="zh-CN"/>
        </w:rPr>
        <w:t>30</w:t>
      </w:r>
      <w:r>
        <w:rPr>
          <w:rFonts w:hint="eastAsia" w:ascii="Times New Roman" w:hAnsi="Times New Roman" w:eastAsia="方正仿宋_GBK" w:cs="Times New Roman"/>
          <w:sz w:val="32"/>
          <w:szCs w:val="32"/>
        </w:rPr>
        <w:t>日前将</w:t>
      </w:r>
      <w:r>
        <w:rPr>
          <w:rFonts w:hint="eastAsia" w:ascii="Times New Roman" w:hAnsi="Times New Roman" w:eastAsia="方正仿宋_GBK" w:cs="宋体"/>
          <w:color w:val="000000"/>
          <w:kern w:val="0"/>
          <w:sz w:val="32"/>
          <w:szCs w:val="32"/>
        </w:rPr>
        <w:t>补贴申报表附件2</w:t>
      </w:r>
      <w:r>
        <w:rPr>
          <w:rFonts w:hint="eastAsia" w:ascii="Times New Roman" w:hAnsi="Times New Roman" w:eastAsia="方正仿宋_GBK" w:cs="Times New Roman"/>
          <w:sz w:val="32"/>
          <w:szCs w:val="32"/>
        </w:rPr>
        <w:t>电子件、纸件、公示照片交镇</w:t>
      </w:r>
      <w:r>
        <w:rPr>
          <w:rFonts w:hint="eastAsia" w:ascii="Times New Roman" w:hAnsi="Times New Roman" w:cs="Times New Roman"/>
          <w:sz w:val="32"/>
          <w:szCs w:val="32"/>
          <w:lang w:eastAsia="zh-CN"/>
        </w:rPr>
        <w:t>产业服务</w:t>
      </w:r>
      <w:r>
        <w:rPr>
          <w:rFonts w:hint="eastAsia" w:ascii="Times New Roman" w:hAnsi="Times New Roman" w:eastAsia="方正仿宋_GBK" w:cs="Times New Roman"/>
          <w:sz w:val="32"/>
          <w:szCs w:val="32"/>
        </w:rPr>
        <w:t>中心。</w:t>
      </w:r>
    </w:p>
    <w:p>
      <w:pPr>
        <w:keepNext w:val="0"/>
        <w:keepLines w:val="0"/>
        <w:pageBreakBefore w:val="0"/>
        <w:widowControl w:val="0"/>
        <w:kinsoku/>
        <w:wordWrap/>
        <w:overflowPunct/>
        <w:topLinePunct w:val="0"/>
        <w:autoSpaceDE/>
        <w:autoSpaceDN/>
        <w:bidi w:val="0"/>
        <w:adjustRightInd w:val="0"/>
        <w:spacing w:line="594"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pacing w:line="594"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cs="Times New Roman"/>
          <w:sz w:val="32"/>
          <w:szCs w:val="32"/>
          <w:lang w:val="en-US"/>
        </w:rPr>
        <w:t>(</w:t>
      </w:r>
      <w:r>
        <w:rPr>
          <w:rFonts w:hint="eastAsia" w:ascii="Times New Roman" w:hAnsi="Times New Roman" w:eastAsia="方正仿宋_GBK" w:cs="Times New Roman"/>
          <w:sz w:val="32"/>
          <w:szCs w:val="32"/>
        </w:rPr>
        <w:t>联系人：蒋炬伶，15095860586</w:t>
      </w:r>
      <w:r>
        <w:rPr>
          <w:rFonts w:hint="default" w:ascii="Times New Roman" w:hAnsi="Times New Roman" w:cs="Times New Roman"/>
          <w:sz w:val="32"/>
          <w:lang w:val="en-US"/>
        </w:rPr>
        <w:t>)</w:t>
      </w:r>
      <w:r>
        <w:rPr>
          <w:rFonts w:hint="eastAsia" w:ascii="Times New Roman" w:hAnsi="Times New Roman" w:eastAsia="方正仿宋_GBK" w:cs="Times New Roman"/>
          <w:sz w:val="32"/>
        </w:rPr>
        <w:t xml:space="preserve">  </w:t>
      </w:r>
    </w:p>
    <w:p>
      <w:pPr>
        <w:keepNext w:val="0"/>
        <w:keepLines w:val="0"/>
        <w:pageBreakBefore w:val="0"/>
        <w:widowControl w:val="0"/>
        <w:tabs>
          <w:tab w:val="left" w:pos="1843"/>
        </w:tabs>
        <w:kinsoku/>
        <w:wordWrap/>
        <w:overflowPunct/>
        <w:topLinePunct w:val="0"/>
        <w:autoSpaceDE/>
        <w:autoSpaceDN/>
        <w:bidi w:val="0"/>
        <w:spacing w:line="594"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tabs>
          <w:tab w:val="left" w:pos="1843"/>
        </w:tabs>
        <w:kinsoku/>
        <w:wordWrap/>
        <w:overflowPunct/>
        <w:topLinePunct w:val="0"/>
        <w:autoSpaceDE/>
        <w:autoSpaceDN/>
        <w:bidi w:val="0"/>
        <w:spacing w:line="594" w:lineRule="exact"/>
        <w:ind w:left="1913" w:leftChars="192" w:hanging="1280" w:hangingChars="4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附件1：云阳县龙洞镇202</w:t>
      </w:r>
      <w:r>
        <w:rPr>
          <w:rFonts w:hint="eastAsia" w:ascii="Times New Roman" w:hAnsi="Times New Roman" w:cs="Times New Roman"/>
          <w:sz w:val="32"/>
          <w:szCs w:val="32"/>
          <w:lang w:val="en-US" w:eastAsia="zh-CN"/>
        </w:rPr>
        <w:t>5</w:t>
      </w:r>
      <w:r>
        <w:rPr>
          <w:rFonts w:hint="eastAsia" w:ascii="Times New Roman" w:hAnsi="Times New Roman" w:eastAsia="方正仿宋_GBK" w:cs="Times New Roman"/>
          <w:sz w:val="32"/>
          <w:szCs w:val="32"/>
        </w:rPr>
        <w:t>年耕地地力保护补贴面积控</w:t>
      </w:r>
    </w:p>
    <w:p>
      <w:pPr>
        <w:keepNext w:val="0"/>
        <w:keepLines w:val="0"/>
        <w:pageBreakBefore w:val="0"/>
        <w:widowControl w:val="0"/>
        <w:tabs>
          <w:tab w:val="left" w:pos="1843"/>
        </w:tabs>
        <w:kinsoku/>
        <w:wordWrap/>
        <w:overflowPunct/>
        <w:topLinePunct w:val="0"/>
        <w:autoSpaceDE/>
        <w:autoSpaceDN/>
        <w:bidi w:val="0"/>
        <w:spacing w:line="594" w:lineRule="exact"/>
        <w:ind w:left="1900" w:leftChars="576" w:firstLine="0" w:firstLineChars="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制表</w:t>
      </w:r>
    </w:p>
    <w:p>
      <w:pPr>
        <w:keepNext w:val="0"/>
        <w:keepLines w:val="0"/>
        <w:pageBreakBefore w:val="0"/>
        <w:widowControl w:val="0"/>
        <w:tabs>
          <w:tab w:val="left" w:pos="1843"/>
        </w:tabs>
        <w:kinsoku/>
        <w:wordWrap/>
        <w:overflowPunct/>
        <w:topLinePunct w:val="0"/>
        <w:autoSpaceDE/>
        <w:autoSpaceDN/>
        <w:bidi w:val="0"/>
        <w:spacing w:line="594" w:lineRule="exact"/>
        <w:ind w:left="1913" w:leftChars="192" w:hanging="1280" w:hangingChars="400"/>
        <w:textAlignment w:val="auto"/>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附件2：云阳县龙洞镇202</w:t>
      </w:r>
      <w:r>
        <w:rPr>
          <w:rFonts w:hint="eastAsia" w:ascii="Times New Roman" w:hAnsi="Times New Roman" w:cs="宋体"/>
          <w:sz w:val="32"/>
          <w:szCs w:val="32"/>
          <w:lang w:val="en-US" w:eastAsia="zh-CN"/>
        </w:rPr>
        <w:t>5</w:t>
      </w:r>
      <w:r>
        <w:rPr>
          <w:rFonts w:hint="eastAsia" w:ascii="Times New Roman" w:hAnsi="Times New Roman" w:eastAsia="方正仿宋_GBK" w:cs="宋体"/>
          <w:sz w:val="32"/>
          <w:szCs w:val="32"/>
        </w:rPr>
        <w:t>年一般农户耕地地力保护补</w:t>
      </w:r>
    </w:p>
    <w:p>
      <w:pPr>
        <w:keepNext w:val="0"/>
        <w:keepLines w:val="0"/>
        <w:pageBreakBefore w:val="0"/>
        <w:widowControl w:val="0"/>
        <w:tabs>
          <w:tab w:val="left" w:pos="1843"/>
        </w:tabs>
        <w:kinsoku/>
        <w:wordWrap/>
        <w:overflowPunct/>
        <w:topLinePunct w:val="0"/>
        <w:autoSpaceDE/>
        <w:autoSpaceDN/>
        <w:bidi w:val="0"/>
        <w:spacing w:line="594" w:lineRule="exact"/>
        <w:ind w:left="1900" w:leftChars="576" w:firstLine="0" w:firstLineChars="0"/>
        <w:textAlignment w:val="auto"/>
        <w:rPr>
          <w:rFonts w:ascii="Times New Roman" w:hAnsi="Times New Roman" w:eastAsia="方正仿宋_GBK" w:cs="宋体"/>
          <w:sz w:val="32"/>
          <w:szCs w:val="32"/>
        </w:rPr>
      </w:pPr>
      <w:r>
        <w:rPr>
          <w:rFonts w:hint="eastAsia" w:ascii="Times New Roman" w:hAnsi="Times New Roman" w:eastAsia="方正仿宋_GBK" w:cs="宋体"/>
          <w:sz w:val="32"/>
          <w:szCs w:val="32"/>
        </w:rPr>
        <w:t>贴申报表</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方正仿宋_GBK"/>
          <w:color w:val="000000"/>
          <w:kern w:val="0"/>
          <w:sz w:val="32"/>
          <w:szCs w:val="32"/>
        </w:rPr>
      </w:pPr>
    </w:p>
    <w:p>
      <w:pPr>
        <w:pStyle w:val="13"/>
        <w:rPr>
          <w:rFonts w:hint="default" w:ascii="Times New Roman" w:hAnsi="Times New Roman"/>
          <w:sz w:val="32"/>
          <w:szCs w:val="32"/>
          <w:lang w:val="en-US" w:eastAsia="zh-CN"/>
        </w:rPr>
      </w:pPr>
    </w:p>
    <w:p>
      <w:pPr>
        <w:pStyle w:val="13"/>
        <w:rPr>
          <w:rFonts w:hint="default" w:ascii="Times New Roman" w:hAnsi="Times New Roman"/>
          <w:sz w:val="32"/>
          <w:szCs w:val="32"/>
          <w:lang w:val="en-US" w:eastAsia="zh-CN"/>
        </w:rPr>
      </w:pPr>
    </w:p>
    <w:p>
      <w:pPr>
        <w:pStyle w:val="13"/>
        <w:rPr>
          <w:rFonts w:hint="default" w:ascii="Times New Roman" w:hAnsi="Times New Roman"/>
          <w:sz w:val="32"/>
          <w:szCs w:val="32"/>
          <w:lang w:val="en-US" w:eastAsia="zh-CN"/>
        </w:rPr>
      </w:pPr>
    </w:p>
    <w:p>
      <w:pPr>
        <w:pStyle w:val="13"/>
        <w:rPr>
          <w:rFonts w:hint="default" w:ascii="Times New Roman" w:hAnsi="Times New Roman"/>
          <w:sz w:val="32"/>
          <w:szCs w:val="32"/>
          <w:lang w:val="en-US" w:eastAsia="zh-CN"/>
        </w:rPr>
      </w:pPr>
    </w:p>
    <w:p>
      <w:pPr>
        <w:pStyle w:val="13"/>
        <w:rPr>
          <w:rFonts w:hint="default" w:ascii="Times New Roman" w:hAnsi="Times New Roman"/>
          <w:sz w:val="32"/>
          <w:szCs w:val="32"/>
          <w:lang w:val="en-US" w:eastAsia="zh-CN"/>
        </w:rPr>
      </w:pPr>
    </w:p>
    <w:p>
      <w:pPr>
        <w:pStyle w:val="13"/>
        <w:rPr>
          <w:rFonts w:hint="default" w:ascii="Times New Roman" w:hAnsi="Times New Roman"/>
          <w:sz w:val="32"/>
          <w:szCs w:val="32"/>
          <w:lang w:val="en-US" w:eastAsia="zh-CN"/>
        </w:rPr>
      </w:pPr>
    </w:p>
    <w:p>
      <w:pPr>
        <w:pStyle w:val="13"/>
        <w:rPr>
          <w:rFonts w:hint="default" w:ascii="Times New Roman" w:hAnsi="Times New Roman"/>
          <w:sz w:val="32"/>
          <w:szCs w:val="32"/>
          <w:lang w:val="en-US" w:eastAsia="zh-CN"/>
        </w:rPr>
      </w:pPr>
    </w:p>
    <w:p>
      <w:pPr>
        <w:pStyle w:val="13"/>
        <w:rPr>
          <w:rFonts w:hint="default" w:ascii="Times New Roman" w:hAnsi="Times New Roman"/>
          <w:sz w:val="32"/>
          <w:szCs w:val="32"/>
          <w:lang w:val="en-US" w:eastAsia="zh-CN"/>
        </w:rPr>
      </w:pPr>
    </w:p>
    <w:p>
      <w:pPr>
        <w:pStyle w:val="13"/>
        <w:ind w:left="0" w:leftChars="0" w:firstLine="0" w:firstLineChars="0"/>
        <w:rPr>
          <w:rFonts w:hint="default" w:ascii="Times New Roman" w:hAnsi="Times New Roman"/>
          <w:sz w:val="32"/>
          <w:szCs w:val="32"/>
          <w:lang w:val="en-US" w:eastAsia="zh-CN"/>
        </w:rPr>
      </w:pPr>
    </w:p>
    <w:tbl>
      <w:tblPr>
        <w:tblStyle w:val="10"/>
        <w:tblW w:w="8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7"/>
        <w:gridCol w:w="1784"/>
        <w:gridCol w:w="1750"/>
        <w:gridCol w:w="2391"/>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1" w:hRule="atLeast"/>
        </w:trPr>
        <w:tc>
          <w:tcPr>
            <w:tcW w:w="8371" w:type="dxa"/>
            <w:gridSpan w:val="5"/>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000000"/>
                <w:sz w:val="22"/>
                <w:szCs w:val="22"/>
                <w:u w:val="none"/>
              </w:rPr>
            </w:pPr>
            <w:r>
              <w:rPr>
                <w:rFonts w:hint="eastAsia" w:ascii="Times New Roman" w:hAnsi="Times New Roman" w:eastAsia="方正黑体_GBK" w:cs="方正黑体_GBK"/>
                <w:i w:val="0"/>
                <w:iCs w:val="0"/>
                <w:color w:val="000000"/>
                <w:kern w:val="0"/>
                <w:sz w:val="33"/>
                <w:szCs w:val="33"/>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2" w:hRule="atLeast"/>
        </w:trPr>
        <w:tc>
          <w:tcPr>
            <w:tcW w:w="8371"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hAnsi="Times New Roman" w:eastAsia="方正小标宋_GBK" w:cs="方正小标宋_GBK"/>
                <w:i w:val="0"/>
                <w:iCs w:val="0"/>
                <w:color w:val="000000"/>
                <w:sz w:val="32"/>
                <w:szCs w:val="32"/>
                <w:u w:val="none"/>
              </w:rPr>
            </w:pPr>
            <w:r>
              <w:rPr>
                <w:rFonts w:hint="eastAsia" w:ascii="Times New Roman" w:hAnsi="Times New Roman" w:eastAsia="方正小标宋_GBK" w:cs="方正小标宋_GBK"/>
                <w:i w:val="0"/>
                <w:iCs w:val="0"/>
                <w:color w:val="000000"/>
                <w:kern w:val="0"/>
                <w:sz w:val="32"/>
                <w:szCs w:val="32"/>
                <w:u w:val="none"/>
                <w:lang w:val="en-US" w:eastAsia="zh-CN" w:bidi="ar"/>
              </w:rPr>
              <w:t>云阳县龙洞镇2025年耕地地力保护补贴面积控制表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9"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序号</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村名称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2025年粮食</w:t>
            </w:r>
            <w:r>
              <w:rPr>
                <w:rFonts w:hint="eastAsia" w:ascii="Times New Roman" w:hAnsi="Times New Roman" w:eastAsia="方正黑体_GBK" w:cs="方正黑体_GBK"/>
                <w:i w:val="0"/>
                <w:iCs w:val="0"/>
                <w:color w:val="000000"/>
                <w:kern w:val="0"/>
                <w:sz w:val="22"/>
                <w:szCs w:val="22"/>
                <w:u w:val="none"/>
                <w:lang w:val="en-US" w:eastAsia="zh-CN" w:bidi="ar"/>
              </w:rPr>
              <w:br w:type="textWrapping"/>
            </w:r>
            <w:r>
              <w:rPr>
                <w:rFonts w:hint="eastAsia" w:ascii="Times New Roman" w:hAnsi="Times New Roman" w:eastAsia="方正黑体_GBK" w:cs="方正黑体_GBK"/>
                <w:i w:val="0"/>
                <w:iCs w:val="0"/>
                <w:color w:val="000000"/>
                <w:kern w:val="0"/>
                <w:sz w:val="22"/>
                <w:szCs w:val="22"/>
                <w:u w:val="none"/>
                <w:lang w:val="en-US" w:eastAsia="zh-CN" w:bidi="ar"/>
              </w:rPr>
              <w:t>播种面积</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一般农户耕地地力</w:t>
            </w:r>
            <w:r>
              <w:rPr>
                <w:rFonts w:hint="eastAsia" w:ascii="Times New Roman" w:hAnsi="Times New Roman" w:eastAsia="方正黑体_GBK" w:cs="方正黑体_GBK"/>
                <w:i w:val="0"/>
                <w:iCs w:val="0"/>
                <w:color w:val="000000"/>
                <w:kern w:val="0"/>
                <w:sz w:val="22"/>
                <w:szCs w:val="22"/>
                <w:u w:val="none"/>
                <w:lang w:val="en-US" w:eastAsia="zh-CN" w:bidi="ar"/>
              </w:rPr>
              <w:br w:type="textWrapping"/>
            </w:r>
            <w:r>
              <w:rPr>
                <w:rFonts w:hint="eastAsia" w:ascii="Times New Roman" w:hAnsi="Times New Roman" w:eastAsia="方正黑体_GBK" w:cs="方正黑体_GBK"/>
                <w:i w:val="0"/>
                <w:iCs w:val="0"/>
                <w:color w:val="000000"/>
                <w:kern w:val="0"/>
                <w:sz w:val="22"/>
                <w:szCs w:val="22"/>
                <w:u w:val="none"/>
                <w:lang w:val="en-US" w:eastAsia="zh-CN" w:bidi="ar"/>
              </w:rPr>
              <w:t>保护补贴面积</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2"/>
                <w:szCs w:val="22"/>
                <w:u w:val="none"/>
              </w:rPr>
            </w:pPr>
            <w:r>
              <w:rPr>
                <w:rFonts w:hint="eastAsia" w:ascii="Times New Roman" w:hAnsi="Times New Roman" w:eastAsia="方正黑体_GBK" w:cs="方正黑体_GBK"/>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1</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坝上村</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Calibri"/>
                <w:i w:val="0"/>
                <w:iCs w:val="0"/>
                <w:color w:val="000000"/>
                <w:kern w:val="2"/>
                <w:sz w:val="22"/>
                <w:szCs w:val="22"/>
                <w:u w:val="none"/>
                <w:lang w:val="en-US" w:eastAsia="zh-CN" w:bidi="ar-SA"/>
              </w:rPr>
            </w:pPr>
            <w:r>
              <w:rPr>
                <w:rFonts w:hint="default" w:ascii="Times New Roman" w:hAnsi="Times New Roman" w:eastAsia="宋体" w:cs="Calibri"/>
                <w:i w:val="0"/>
                <w:iCs w:val="0"/>
                <w:color w:val="000000"/>
                <w:kern w:val="0"/>
                <w:sz w:val="22"/>
                <w:szCs w:val="22"/>
                <w:u w:val="none"/>
                <w:lang w:val="en-US" w:eastAsia="zh-CN" w:bidi="ar"/>
              </w:rPr>
              <w:t>3324</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Calibri"/>
                <w:i w:val="0"/>
                <w:iCs w:val="0"/>
                <w:color w:val="000000"/>
                <w:kern w:val="0"/>
                <w:sz w:val="22"/>
                <w:szCs w:val="22"/>
                <w:u w:val="none"/>
                <w:lang w:val="en-US" w:eastAsia="zh-CN" w:bidi="ar"/>
              </w:rPr>
              <w:t>3324</w:t>
            </w:r>
          </w:p>
        </w:tc>
        <w:tc>
          <w:tcPr>
            <w:tcW w:w="135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2</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龙升村</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Calibri"/>
                <w:i w:val="0"/>
                <w:iCs w:val="0"/>
                <w:color w:val="000000"/>
                <w:kern w:val="2"/>
                <w:sz w:val="22"/>
                <w:szCs w:val="22"/>
                <w:u w:val="none"/>
                <w:lang w:val="en-US" w:eastAsia="zh-CN" w:bidi="ar-SA"/>
              </w:rPr>
            </w:pPr>
            <w:r>
              <w:rPr>
                <w:rFonts w:hint="default" w:ascii="Times New Roman" w:hAnsi="Times New Roman" w:eastAsia="宋体" w:cs="Calibri"/>
                <w:i w:val="0"/>
                <w:iCs w:val="0"/>
                <w:color w:val="000000"/>
                <w:kern w:val="0"/>
                <w:sz w:val="22"/>
                <w:szCs w:val="22"/>
                <w:u w:val="none"/>
                <w:lang w:val="en-US" w:eastAsia="zh-CN" w:bidi="ar"/>
              </w:rPr>
              <w:t>1748</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Calibri"/>
                <w:i w:val="0"/>
                <w:iCs w:val="0"/>
                <w:color w:val="000000"/>
                <w:kern w:val="0"/>
                <w:sz w:val="22"/>
                <w:szCs w:val="22"/>
                <w:u w:val="none"/>
                <w:lang w:val="en-US" w:eastAsia="zh-CN" w:bidi="ar"/>
              </w:rPr>
              <w:t>1748</w:t>
            </w:r>
          </w:p>
        </w:tc>
        <w:tc>
          <w:tcPr>
            <w:tcW w:w="135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金道村</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Calibri"/>
                <w:i w:val="0"/>
                <w:iCs w:val="0"/>
                <w:color w:val="000000"/>
                <w:kern w:val="2"/>
                <w:sz w:val="22"/>
                <w:szCs w:val="22"/>
                <w:u w:val="none"/>
                <w:lang w:val="en-US" w:eastAsia="zh-CN" w:bidi="ar-SA"/>
              </w:rPr>
            </w:pPr>
            <w:r>
              <w:rPr>
                <w:rFonts w:hint="default" w:ascii="Times New Roman" w:hAnsi="Times New Roman" w:eastAsia="宋体" w:cs="Calibri"/>
                <w:i w:val="0"/>
                <w:iCs w:val="0"/>
                <w:color w:val="000000"/>
                <w:kern w:val="0"/>
                <w:sz w:val="22"/>
                <w:szCs w:val="22"/>
                <w:u w:val="none"/>
                <w:lang w:val="en-US" w:eastAsia="zh-CN" w:bidi="ar"/>
              </w:rPr>
              <w:t>3573</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Calibri"/>
                <w:i w:val="0"/>
                <w:iCs w:val="0"/>
                <w:color w:val="000000"/>
                <w:kern w:val="0"/>
                <w:sz w:val="22"/>
                <w:szCs w:val="22"/>
                <w:u w:val="none"/>
                <w:lang w:val="en-US" w:eastAsia="zh-CN" w:bidi="ar"/>
              </w:rPr>
              <w:t>3573</w:t>
            </w:r>
          </w:p>
        </w:tc>
        <w:tc>
          <w:tcPr>
            <w:tcW w:w="135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云奉村</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Calibri"/>
                <w:i w:val="0"/>
                <w:iCs w:val="0"/>
                <w:color w:val="000000"/>
                <w:kern w:val="2"/>
                <w:sz w:val="22"/>
                <w:szCs w:val="22"/>
                <w:u w:val="none"/>
                <w:lang w:val="en-US" w:eastAsia="zh-CN" w:bidi="ar-SA"/>
              </w:rPr>
            </w:pPr>
            <w:r>
              <w:rPr>
                <w:rFonts w:hint="default" w:ascii="Times New Roman" w:hAnsi="Times New Roman" w:eastAsia="宋体" w:cs="Calibri"/>
                <w:i w:val="0"/>
                <w:iCs w:val="0"/>
                <w:color w:val="000000"/>
                <w:kern w:val="0"/>
                <w:sz w:val="22"/>
                <w:szCs w:val="22"/>
                <w:u w:val="none"/>
                <w:lang w:val="en-US" w:eastAsia="zh-CN" w:bidi="ar"/>
              </w:rPr>
              <w:t>4538</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Calibri"/>
                <w:i w:val="0"/>
                <w:iCs w:val="0"/>
                <w:color w:val="000000"/>
                <w:kern w:val="0"/>
                <w:sz w:val="22"/>
                <w:szCs w:val="22"/>
                <w:u w:val="none"/>
                <w:lang w:val="en-US" w:eastAsia="zh-CN" w:bidi="ar"/>
              </w:rPr>
              <w:t>4538</w:t>
            </w:r>
          </w:p>
        </w:tc>
        <w:tc>
          <w:tcPr>
            <w:tcW w:w="135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桂花村</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Calibri"/>
                <w:i w:val="0"/>
                <w:iCs w:val="0"/>
                <w:color w:val="000000"/>
                <w:kern w:val="2"/>
                <w:sz w:val="22"/>
                <w:szCs w:val="22"/>
                <w:u w:val="none"/>
                <w:lang w:val="en-US" w:eastAsia="zh-CN" w:bidi="ar-SA"/>
              </w:rPr>
            </w:pPr>
            <w:r>
              <w:rPr>
                <w:rFonts w:hint="default" w:ascii="Times New Roman" w:hAnsi="Times New Roman" w:eastAsia="宋体" w:cs="Calibri"/>
                <w:i w:val="0"/>
                <w:iCs w:val="0"/>
                <w:color w:val="000000"/>
                <w:kern w:val="0"/>
                <w:sz w:val="22"/>
                <w:szCs w:val="22"/>
                <w:u w:val="none"/>
                <w:lang w:val="en-US" w:eastAsia="zh-CN" w:bidi="ar"/>
              </w:rPr>
              <w:t>1918</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Calibri"/>
                <w:i w:val="0"/>
                <w:iCs w:val="0"/>
                <w:color w:val="000000"/>
                <w:kern w:val="0"/>
                <w:sz w:val="22"/>
                <w:szCs w:val="22"/>
                <w:u w:val="none"/>
                <w:lang w:val="en-US" w:eastAsia="zh-CN" w:bidi="ar"/>
              </w:rPr>
              <w:t>1918</w:t>
            </w:r>
          </w:p>
        </w:tc>
        <w:tc>
          <w:tcPr>
            <w:tcW w:w="135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高建村</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Calibri"/>
                <w:i w:val="0"/>
                <w:iCs w:val="0"/>
                <w:color w:val="000000"/>
                <w:kern w:val="2"/>
                <w:sz w:val="22"/>
                <w:szCs w:val="22"/>
                <w:u w:val="none"/>
                <w:lang w:val="en-US" w:eastAsia="zh-CN" w:bidi="ar-SA"/>
              </w:rPr>
            </w:pPr>
            <w:r>
              <w:rPr>
                <w:rFonts w:hint="default" w:ascii="Times New Roman" w:hAnsi="Times New Roman" w:eastAsia="宋体" w:cs="Calibri"/>
                <w:i w:val="0"/>
                <w:iCs w:val="0"/>
                <w:color w:val="000000"/>
                <w:kern w:val="0"/>
                <w:sz w:val="22"/>
                <w:szCs w:val="22"/>
                <w:u w:val="none"/>
                <w:lang w:val="en-US" w:eastAsia="zh-CN" w:bidi="ar"/>
              </w:rPr>
              <w:t>2928</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Calibri"/>
                <w:i w:val="0"/>
                <w:iCs w:val="0"/>
                <w:color w:val="000000"/>
                <w:kern w:val="0"/>
                <w:sz w:val="22"/>
                <w:szCs w:val="22"/>
                <w:u w:val="none"/>
                <w:lang w:val="en-US" w:eastAsia="zh-CN" w:bidi="ar"/>
              </w:rPr>
              <w:t>2928</w:t>
            </w:r>
          </w:p>
        </w:tc>
        <w:tc>
          <w:tcPr>
            <w:tcW w:w="135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7</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朝阳村</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Calibri"/>
                <w:i w:val="0"/>
                <w:iCs w:val="0"/>
                <w:color w:val="000000"/>
                <w:kern w:val="2"/>
                <w:sz w:val="22"/>
                <w:szCs w:val="22"/>
                <w:u w:val="none"/>
                <w:lang w:val="en-US" w:eastAsia="zh-CN" w:bidi="ar-SA"/>
              </w:rPr>
            </w:pPr>
            <w:r>
              <w:rPr>
                <w:rFonts w:hint="default" w:ascii="Times New Roman" w:hAnsi="Times New Roman" w:eastAsia="宋体" w:cs="Calibri"/>
                <w:i w:val="0"/>
                <w:iCs w:val="0"/>
                <w:color w:val="000000"/>
                <w:kern w:val="0"/>
                <w:sz w:val="22"/>
                <w:szCs w:val="22"/>
                <w:u w:val="none"/>
                <w:lang w:val="en-US" w:eastAsia="zh-CN" w:bidi="ar"/>
              </w:rPr>
              <w:t>2959</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Calibri"/>
                <w:i w:val="0"/>
                <w:iCs w:val="0"/>
                <w:color w:val="000000"/>
                <w:kern w:val="0"/>
                <w:sz w:val="22"/>
                <w:szCs w:val="22"/>
                <w:u w:val="none"/>
                <w:lang w:val="en-US" w:eastAsia="zh-CN" w:bidi="ar"/>
              </w:rPr>
              <w:t>2959</w:t>
            </w:r>
          </w:p>
        </w:tc>
        <w:tc>
          <w:tcPr>
            <w:tcW w:w="135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8</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龙槽村</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Calibri"/>
                <w:i w:val="0"/>
                <w:iCs w:val="0"/>
                <w:color w:val="000000"/>
                <w:kern w:val="2"/>
                <w:sz w:val="22"/>
                <w:szCs w:val="22"/>
                <w:u w:val="none"/>
                <w:lang w:val="en-US" w:eastAsia="zh-CN" w:bidi="ar-SA"/>
              </w:rPr>
            </w:pPr>
            <w:r>
              <w:rPr>
                <w:rFonts w:hint="default" w:ascii="Times New Roman" w:hAnsi="Times New Roman" w:eastAsia="宋体" w:cs="Calibri"/>
                <w:i w:val="0"/>
                <w:iCs w:val="0"/>
                <w:color w:val="000000"/>
                <w:kern w:val="0"/>
                <w:sz w:val="22"/>
                <w:szCs w:val="22"/>
                <w:u w:val="none"/>
                <w:lang w:val="en-US" w:eastAsia="zh-CN" w:bidi="ar"/>
              </w:rPr>
              <w:t>3609</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Calibri"/>
                <w:i w:val="0"/>
                <w:iCs w:val="0"/>
                <w:color w:val="000000"/>
                <w:kern w:val="0"/>
                <w:sz w:val="22"/>
                <w:szCs w:val="22"/>
                <w:u w:val="none"/>
                <w:lang w:val="en-US" w:eastAsia="zh-CN" w:bidi="ar"/>
              </w:rPr>
              <w:t>3609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9</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大麦沱社区</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Calibri"/>
                <w:i w:val="0"/>
                <w:iCs w:val="0"/>
                <w:color w:val="000000"/>
                <w:kern w:val="2"/>
                <w:sz w:val="22"/>
                <w:szCs w:val="22"/>
                <w:u w:val="none"/>
                <w:lang w:val="en-US" w:eastAsia="zh-CN" w:bidi="ar-SA"/>
              </w:rPr>
            </w:pPr>
            <w:r>
              <w:rPr>
                <w:rFonts w:hint="default" w:ascii="Times New Roman" w:hAnsi="Times New Roman" w:eastAsia="宋体" w:cs="Calibri"/>
                <w:i w:val="0"/>
                <w:iCs w:val="0"/>
                <w:color w:val="000000"/>
                <w:kern w:val="0"/>
                <w:sz w:val="22"/>
                <w:szCs w:val="22"/>
                <w:u w:val="none"/>
                <w:lang w:val="en-US" w:eastAsia="zh-CN" w:bidi="ar"/>
              </w:rPr>
              <w:t>758</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imes New Roman" w:hAnsi="Times New Roman" w:eastAsia="方正仿宋_GBK" w:cs="方正仿宋_GBK"/>
                <w:i w:val="0"/>
                <w:iCs w:val="0"/>
                <w:color w:val="000000"/>
                <w:sz w:val="24"/>
                <w:szCs w:val="24"/>
                <w:u w:val="none"/>
              </w:rPr>
            </w:pPr>
            <w:r>
              <w:rPr>
                <w:rFonts w:hint="default" w:ascii="Times New Roman" w:hAnsi="Times New Roman" w:eastAsia="宋体" w:cs="Calibri"/>
                <w:i w:val="0"/>
                <w:iCs w:val="0"/>
                <w:color w:val="000000"/>
                <w:kern w:val="0"/>
                <w:sz w:val="22"/>
                <w:szCs w:val="22"/>
                <w:u w:val="none"/>
                <w:lang w:val="en-US" w:eastAsia="zh-CN" w:bidi="ar"/>
              </w:rPr>
              <w:t>758</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28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合计</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方正仿宋_GBK"/>
                <w:i w:val="0"/>
                <w:iCs w:val="0"/>
                <w:color w:val="000000"/>
                <w:sz w:val="24"/>
                <w:szCs w:val="24"/>
                <w:u w:val="none"/>
                <w:lang w:val="en-US"/>
              </w:rPr>
            </w:pPr>
            <w:r>
              <w:rPr>
                <w:rFonts w:hint="eastAsia" w:ascii="Times New Roman" w:hAnsi="Times New Roman" w:cs="方正仿宋_GBK"/>
                <w:i w:val="0"/>
                <w:iCs w:val="0"/>
                <w:color w:val="000000"/>
                <w:kern w:val="0"/>
                <w:sz w:val="24"/>
                <w:szCs w:val="24"/>
                <w:u w:val="none"/>
                <w:lang w:val="en-US" w:eastAsia="zh-CN" w:bidi="ar"/>
              </w:rPr>
              <w:t>25355</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cs="方正仿宋_GBK"/>
                <w:i w:val="0"/>
                <w:iCs w:val="0"/>
                <w:color w:val="000000"/>
                <w:kern w:val="0"/>
                <w:sz w:val="24"/>
                <w:szCs w:val="24"/>
                <w:u w:val="none"/>
                <w:lang w:val="en-US" w:eastAsia="zh-CN" w:bidi="ar"/>
              </w:rPr>
              <w:t>25355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_GBK" w:cs="方正仿宋_GBK"/>
                <w:i w:val="0"/>
                <w:iCs w:val="0"/>
                <w:color w:val="000000"/>
                <w:sz w:val="24"/>
                <w:szCs w:val="24"/>
                <w:u w:val="none"/>
              </w:rPr>
            </w:pPr>
          </w:p>
        </w:tc>
      </w:tr>
    </w:tbl>
    <w:p>
      <w:pPr>
        <w:pStyle w:val="13"/>
        <w:rPr>
          <w:rFonts w:hint="default" w:ascii="Times New Roman" w:hAnsi="Times New Roman"/>
          <w:sz w:val="32"/>
          <w:szCs w:val="32"/>
          <w:lang w:val="en-US" w:eastAsia="zh-CN"/>
        </w:rPr>
      </w:pPr>
    </w:p>
    <w:p>
      <w:pPr>
        <w:pStyle w:val="13"/>
        <w:rPr>
          <w:rFonts w:hint="default" w:ascii="Times New Roman" w:hAnsi="Times New Roman"/>
          <w:sz w:val="32"/>
          <w:szCs w:val="32"/>
          <w:lang w:val="en-US" w:eastAsia="zh-CN"/>
        </w:rPr>
      </w:pPr>
    </w:p>
    <w:p>
      <w:pPr>
        <w:pStyle w:val="13"/>
        <w:rPr>
          <w:rFonts w:hint="default" w:ascii="Times New Roman" w:hAnsi="Times New Roman"/>
          <w:sz w:val="32"/>
          <w:szCs w:val="32"/>
          <w:lang w:val="en-US" w:eastAsia="zh-CN"/>
        </w:rPr>
      </w:pPr>
    </w:p>
    <w:p>
      <w:pPr>
        <w:pStyle w:val="13"/>
        <w:rPr>
          <w:rFonts w:hint="default" w:ascii="Times New Roman" w:hAnsi="Times New Roman"/>
          <w:sz w:val="32"/>
          <w:szCs w:val="32"/>
          <w:lang w:val="en-US" w:eastAsia="zh-CN"/>
        </w:rPr>
      </w:pPr>
    </w:p>
    <w:p>
      <w:pPr>
        <w:pStyle w:val="13"/>
        <w:ind w:left="0" w:leftChars="0" w:firstLine="0" w:firstLineChars="0"/>
        <w:rPr>
          <w:rFonts w:hint="default" w:ascii="Times New Roman" w:hAnsi="Times New Roman"/>
          <w:sz w:val="32"/>
          <w:szCs w:val="32"/>
          <w:lang w:val="en-US" w:eastAsia="zh-CN"/>
        </w:rPr>
      </w:pPr>
    </w:p>
    <w:p>
      <w:pPr>
        <w:pStyle w:val="13"/>
        <w:rPr>
          <w:rFonts w:hint="default" w:ascii="Times New Roman" w:hAnsi="Times New Roman"/>
          <w:sz w:val="32"/>
          <w:szCs w:val="32"/>
          <w:lang w:val="en-US" w:eastAsia="zh-CN"/>
        </w:rPr>
        <w:sectPr>
          <w:footerReference r:id="rId6" w:type="first"/>
          <w:headerReference r:id="rId3" w:type="default"/>
          <w:footerReference r:id="rId4" w:type="default"/>
          <w:footerReference r:id="rId5" w:type="even"/>
          <w:pgSz w:w="11907" w:h="16840"/>
          <w:pgMar w:top="2098" w:right="1531" w:bottom="1985" w:left="1531" w:header="851" w:footer="1474" w:gutter="0"/>
          <w:pgBorders>
            <w:top w:val="none" w:sz="0" w:space="0"/>
            <w:left w:val="none" w:sz="0" w:space="0"/>
            <w:bottom w:val="none" w:sz="0" w:space="0"/>
            <w:right w:val="none" w:sz="0" w:space="0"/>
          </w:pgBorders>
          <w:cols w:space="425" w:num="1"/>
          <w:titlePg/>
          <w:docGrid w:type="linesAndChars" w:linePitch="449" w:charSpace="0"/>
        </w:sectPr>
      </w:pPr>
    </w:p>
    <w:tbl>
      <w:tblPr>
        <w:tblStyle w:val="10"/>
        <w:tblW w:w="12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620"/>
        <w:gridCol w:w="1043"/>
        <w:gridCol w:w="515"/>
        <w:gridCol w:w="581"/>
        <w:gridCol w:w="594"/>
        <w:gridCol w:w="885"/>
        <w:gridCol w:w="436"/>
        <w:gridCol w:w="436"/>
        <w:gridCol w:w="436"/>
        <w:gridCol w:w="436"/>
        <w:gridCol w:w="567"/>
        <w:gridCol w:w="768"/>
        <w:gridCol w:w="765"/>
        <w:gridCol w:w="768"/>
        <w:gridCol w:w="779"/>
        <w:gridCol w:w="779"/>
        <w:gridCol w:w="779"/>
        <w:gridCol w:w="780"/>
        <w:gridCol w:w="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5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附件</w:t>
            </w:r>
            <w:r>
              <w:rPr>
                <w:rFonts w:ascii="Times New Roman" w:hAnsi="Times New Roman" w:eastAsia="宋体" w:cs="Calibri"/>
                <w:i w:val="0"/>
                <w:iCs w:val="0"/>
                <w:color w:val="000000"/>
                <w:kern w:val="0"/>
                <w:sz w:val="22"/>
                <w:szCs w:val="22"/>
                <w:u w:val="none"/>
                <w:lang w:val="en-US" w:eastAsia="zh-CN" w:bidi="ar"/>
              </w:rPr>
              <w:t>2</w:t>
            </w:r>
          </w:p>
        </w:tc>
        <w:tc>
          <w:tcPr>
            <w:tcW w:w="1043"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515"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581"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594"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885"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436"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436" w:type="dxa"/>
            <w:tcBorders>
              <w:top w:val="nil"/>
              <w:left w:val="nil"/>
              <w:bottom w:val="nil"/>
              <w:right w:val="nil"/>
            </w:tcBorders>
            <w:shd w:val="clear" w:color="auto" w:fill="auto"/>
            <w:noWrap/>
            <w:vAlign w:val="bottom"/>
          </w:tcPr>
          <w:p>
            <w:pPr>
              <w:rPr>
                <w:rFonts w:hint="default" w:ascii="Times New Roman" w:hAnsi="Times New Roman" w:cs="Calibri"/>
                <w:i w:val="0"/>
                <w:iCs w:val="0"/>
                <w:color w:val="000000"/>
                <w:sz w:val="22"/>
                <w:szCs w:val="22"/>
                <w:u w:val="none"/>
              </w:rPr>
            </w:pPr>
          </w:p>
        </w:tc>
        <w:tc>
          <w:tcPr>
            <w:tcW w:w="436" w:type="dxa"/>
            <w:tcBorders>
              <w:top w:val="nil"/>
              <w:left w:val="nil"/>
              <w:bottom w:val="nil"/>
              <w:right w:val="nil"/>
            </w:tcBorders>
            <w:shd w:val="clear" w:color="auto" w:fill="auto"/>
            <w:noWrap/>
            <w:vAlign w:val="bottom"/>
          </w:tcPr>
          <w:p>
            <w:pPr>
              <w:rPr>
                <w:rFonts w:hint="default" w:ascii="Times New Roman" w:hAnsi="Times New Roman" w:cs="Calibri"/>
                <w:i w:val="0"/>
                <w:iCs w:val="0"/>
                <w:color w:val="000000"/>
                <w:sz w:val="22"/>
                <w:szCs w:val="22"/>
                <w:u w:val="none"/>
              </w:rPr>
            </w:pPr>
          </w:p>
        </w:tc>
        <w:tc>
          <w:tcPr>
            <w:tcW w:w="436" w:type="dxa"/>
            <w:tcBorders>
              <w:top w:val="nil"/>
              <w:left w:val="nil"/>
              <w:bottom w:val="nil"/>
              <w:right w:val="nil"/>
            </w:tcBorders>
            <w:shd w:val="clear" w:color="auto" w:fill="auto"/>
            <w:noWrap/>
            <w:vAlign w:val="bottom"/>
          </w:tcPr>
          <w:p>
            <w:pPr>
              <w:rPr>
                <w:rFonts w:hint="default" w:ascii="Times New Roman" w:hAnsi="Times New Roman" w:cs="Calibri"/>
                <w:i w:val="0"/>
                <w:iCs w:val="0"/>
                <w:color w:val="000000"/>
                <w:sz w:val="22"/>
                <w:szCs w:val="22"/>
                <w:u w:val="none"/>
              </w:rPr>
            </w:pPr>
          </w:p>
        </w:tc>
        <w:tc>
          <w:tcPr>
            <w:tcW w:w="567"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768"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765"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768"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780" w:type="dxa"/>
            <w:tcBorders>
              <w:top w:val="nil"/>
              <w:left w:val="nil"/>
              <w:bottom w:val="nil"/>
              <w:right w:val="nil"/>
            </w:tcBorders>
            <w:shd w:val="clear" w:color="auto" w:fill="auto"/>
            <w:vAlign w:val="bottom"/>
          </w:tcPr>
          <w:p>
            <w:pPr>
              <w:rPr>
                <w:rFonts w:hint="default" w:ascii="Times New Roman" w:hAnsi="Times New Roman" w:cs="Calibri"/>
                <w:i w:val="0"/>
                <w:iCs w:val="0"/>
                <w:color w:val="000000"/>
                <w:sz w:val="22"/>
                <w:szCs w:val="22"/>
                <w:u w:val="none"/>
              </w:rPr>
            </w:pPr>
          </w:p>
        </w:tc>
        <w:tc>
          <w:tcPr>
            <w:tcW w:w="437" w:type="dxa"/>
            <w:tcBorders>
              <w:top w:val="nil"/>
              <w:left w:val="nil"/>
              <w:bottom w:val="nil"/>
              <w:right w:val="nil"/>
            </w:tcBorders>
            <w:shd w:val="clear" w:color="auto" w:fill="auto"/>
            <w:noWrap/>
            <w:vAlign w:val="bottom"/>
          </w:tcPr>
          <w:p>
            <w:pPr>
              <w:rPr>
                <w:rFonts w:hint="default" w:ascii="Times New Roman" w:hAnsi="Times New Roman"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trPr>
        <w:tc>
          <w:tcPr>
            <w:tcW w:w="12840" w:type="dxa"/>
            <w:gridSpan w:val="20"/>
            <w:tcBorders>
              <w:top w:val="nil"/>
              <w:left w:val="single" w:color="000000" w:sz="4" w:space="0"/>
              <w:bottom w:val="nil"/>
              <w:right w:val="nil"/>
            </w:tcBorders>
            <w:shd w:val="clear" w:color="000000" w:fill="D3D3D3"/>
            <w:vAlign w:val="center"/>
          </w:tcPr>
          <w:p>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32"/>
                <w:szCs w:val="32"/>
                <w:u w:val="none"/>
              </w:rPr>
            </w:pPr>
            <w:r>
              <w:rPr>
                <w:rFonts w:hint="eastAsia" w:ascii="Times New Roman" w:hAnsi="Times New Roman" w:eastAsia="宋体" w:cs="宋体"/>
                <w:b w:val="0"/>
                <w:bCs w:val="0"/>
                <w:i w:val="0"/>
                <w:iCs w:val="0"/>
                <w:color w:val="000000"/>
                <w:kern w:val="0"/>
                <w:sz w:val="32"/>
                <w:szCs w:val="32"/>
                <w:u w:val="none"/>
                <w:lang w:val="en-US" w:eastAsia="zh-CN" w:bidi="ar"/>
              </w:rPr>
              <w:t>云阳县龙洞镇2025年一般农户耕地地力保护补贴申报表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6"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序号</w:t>
            </w:r>
          </w:p>
        </w:tc>
        <w:tc>
          <w:tcPr>
            <w:tcW w:w="620"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户主姓名</w:t>
            </w:r>
          </w:p>
        </w:tc>
        <w:tc>
          <w:tcPr>
            <w:tcW w:w="1043"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u w:val="none"/>
              </w:rPr>
            </w:pPr>
            <w:r>
              <w:rPr>
                <w:rFonts w:hint="eastAsia" w:ascii="Times New Roman" w:hAnsi="Times New Roman" w:eastAsia="宋体" w:cs="宋体"/>
                <w:b w:val="0"/>
                <w:bCs w:val="0"/>
                <w:i w:val="0"/>
                <w:iCs w:val="0"/>
                <w:color w:val="000000"/>
                <w:kern w:val="0"/>
                <w:sz w:val="22"/>
                <w:szCs w:val="22"/>
                <w:u w:val="none"/>
                <w:lang w:val="en-US" w:eastAsia="zh-CN" w:bidi="ar"/>
              </w:rPr>
              <w:t>兑付批次号</w:t>
            </w:r>
            <w:r>
              <w:rPr>
                <w:rFonts w:ascii="Times New Roman" w:hAnsi="Times New Roman" w:eastAsia="宋体" w:cs="Calibri"/>
                <w:b w:val="0"/>
                <w:bCs w:val="0"/>
                <w:i w:val="0"/>
                <w:iCs w:val="0"/>
                <w:color w:val="000000"/>
                <w:kern w:val="0"/>
                <w:sz w:val="22"/>
                <w:szCs w:val="22"/>
                <w:u w:val="none"/>
                <w:lang w:val="en-US" w:eastAsia="zh-CN" w:bidi="ar"/>
              </w:rPr>
              <w:t>(</w:t>
            </w:r>
            <w:r>
              <w:rPr>
                <w:rFonts w:hint="eastAsia" w:ascii="Times New Roman" w:hAnsi="Times New Roman" w:eastAsia="宋体" w:cs="宋体"/>
                <w:b w:val="0"/>
                <w:bCs w:val="0"/>
                <w:i w:val="0"/>
                <w:iCs w:val="0"/>
                <w:color w:val="000000"/>
                <w:kern w:val="0"/>
                <w:sz w:val="22"/>
                <w:szCs w:val="22"/>
                <w:u w:val="none"/>
                <w:lang w:val="en-US" w:eastAsia="zh-CN" w:bidi="ar"/>
              </w:rPr>
              <w:t>不填）</w:t>
            </w:r>
          </w:p>
        </w:tc>
        <w:tc>
          <w:tcPr>
            <w:tcW w:w="515"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农户编号</w:t>
            </w:r>
          </w:p>
        </w:tc>
        <w:tc>
          <w:tcPr>
            <w:tcW w:w="581"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身份证号</w:t>
            </w:r>
          </w:p>
        </w:tc>
        <w:tc>
          <w:tcPr>
            <w:tcW w:w="594"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电话号码</w:t>
            </w:r>
          </w:p>
        </w:tc>
        <w:tc>
          <w:tcPr>
            <w:tcW w:w="885"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所在乡镇村社</w:t>
            </w:r>
          </w:p>
        </w:tc>
        <w:tc>
          <w:tcPr>
            <w:tcW w:w="436"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区县</w:t>
            </w:r>
          </w:p>
        </w:tc>
        <w:tc>
          <w:tcPr>
            <w:tcW w:w="0" w:type="auto"/>
            <w:tcBorders>
              <w:top w:val="single" w:color="000000" w:sz="4" w:space="0"/>
              <w:left w:val="single" w:color="000000" w:sz="4" w:space="0"/>
              <w:bottom w:val="single" w:color="000000" w:sz="4" w:space="0"/>
              <w:right w:val="single" w:color="000000" w:sz="4" w:space="0"/>
            </w:tcBorders>
            <w:shd w:val="clear" w:color="000000" w:fill="D3D3D3"/>
            <w:noWrap/>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镇</w:t>
            </w:r>
          </w:p>
        </w:tc>
        <w:tc>
          <w:tcPr>
            <w:tcW w:w="0" w:type="auto"/>
            <w:tcBorders>
              <w:top w:val="single" w:color="000000" w:sz="4" w:space="0"/>
              <w:left w:val="single" w:color="000000" w:sz="4" w:space="0"/>
              <w:bottom w:val="single" w:color="000000" w:sz="4" w:space="0"/>
              <w:right w:val="single" w:color="000000" w:sz="4" w:space="0"/>
            </w:tcBorders>
            <w:shd w:val="clear" w:color="000000" w:fill="D3D3D3"/>
            <w:noWrap/>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村</w:t>
            </w:r>
          </w:p>
        </w:tc>
        <w:tc>
          <w:tcPr>
            <w:tcW w:w="0" w:type="auto"/>
            <w:tcBorders>
              <w:top w:val="single" w:color="000000" w:sz="4" w:space="0"/>
              <w:left w:val="single" w:color="000000" w:sz="4" w:space="0"/>
              <w:bottom w:val="single" w:color="000000" w:sz="4" w:space="0"/>
              <w:right w:val="single" w:color="000000" w:sz="4" w:space="0"/>
            </w:tcBorders>
            <w:shd w:val="clear" w:color="000000" w:fill="D3D3D3"/>
            <w:noWrap/>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社</w:t>
            </w:r>
          </w:p>
        </w:tc>
        <w:tc>
          <w:tcPr>
            <w:tcW w:w="567"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补贴参照</w:t>
            </w:r>
          </w:p>
        </w:tc>
        <w:tc>
          <w:tcPr>
            <w:tcW w:w="768"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补贴面积(亩)</w:t>
            </w:r>
          </w:p>
        </w:tc>
        <w:tc>
          <w:tcPr>
            <w:tcW w:w="765"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u w:val="none"/>
              </w:rPr>
            </w:pPr>
            <w:r>
              <w:rPr>
                <w:rFonts w:hint="eastAsia" w:ascii="Times New Roman" w:hAnsi="Times New Roman" w:eastAsia="宋体" w:cs="宋体"/>
                <w:b w:val="0"/>
                <w:bCs w:val="0"/>
                <w:i w:val="0"/>
                <w:iCs w:val="0"/>
                <w:color w:val="000000"/>
                <w:kern w:val="0"/>
                <w:sz w:val="22"/>
                <w:szCs w:val="22"/>
                <w:u w:val="none"/>
                <w:lang w:val="en-US" w:eastAsia="zh-CN" w:bidi="ar"/>
              </w:rPr>
              <w:t>补贴标准（不填）</w:t>
            </w:r>
          </w:p>
        </w:tc>
        <w:tc>
          <w:tcPr>
            <w:tcW w:w="768"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u w:val="none"/>
              </w:rPr>
            </w:pPr>
            <w:r>
              <w:rPr>
                <w:rFonts w:hint="eastAsia" w:ascii="Times New Roman" w:hAnsi="Times New Roman" w:eastAsia="宋体" w:cs="宋体"/>
                <w:b w:val="0"/>
                <w:bCs w:val="0"/>
                <w:i w:val="0"/>
                <w:iCs w:val="0"/>
                <w:color w:val="000000"/>
                <w:kern w:val="0"/>
                <w:sz w:val="22"/>
                <w:szCs w:val="22"/>
                <w:u w:val="none"/>
                <w:lang w:val="en-US" w:eastAsia="zh-CN" w:bidi="ar"/>
              </w:rPr>
              <w:t>补贴金额</w:t>
            </w:r>
            <w:r>
              <w:rPr>
                <w:rFonts w:ascii="Times New Roman" w:hAnsi="Times New Roman" w:eastAsia="宋体" w:cs="Calibri"/>
                <w:b w:val="0"/>
                <w:bCs w:val="0"/>
                <w:i w:val="0"/>
                <w:iCs w:val="0"/>
                <w:color w:val="000000"/>
                <w:kern w:val="0"/>
                <w:sz w:val="22"/>
                <w:szCs w:val="22"/>
                <w:u w:val="none"/>
                <w:lang w:val="en-US" w:eastAsia="zh-CN" w:bidi="ar"/>
              </w:rPr>
              <w:t>(</w:t>
            </w:r>
            <w:r>
              <w:rPr>
                <w:rFonts w:hint="eastAsia" w:ascii="Times New Roman" w:hAnsi="Times New Roman" w:eastAsia="宋体" w:cs="宋体"/>
                <w:b w:val="0"/>
                <w:bCs w:val="0"/>
                <w:i w:val="0"/>
                <w:iCs w:val="0"/>
                <w:color w:val="000000"/>
                <w:kern w:val="0"/>
                <w:sz w:val="22"/>
                <w:szCs w:val="22"/>
                <w:u w:val="none"/>
                <w:lang w:val="en-US" w:eastAsia="zh-CN" w:bidi="ar"/>
              </w:rPr>
              <w:t>元</w:t>
            </w:r>
            <w:r>
              <w:rPr>
                <w:rFonts w:ascii="Times New Roman" w:hAnsi="Times New Roman" w:eastAsia="宋体" w:cs="Calibri"/>
                <w:b w:val="0"/>
                <w:bCs w:val="0"/>
                <w:i w:val="0"/>
                <w:iCs w:val="0"/>
                <w:color w:val="000000"/>
                <w:kern w:val="0"/>
                <w:sz w:val="22"/>
                <w:szCs w:val="22"/>
                <w:u w:val="none"/>
                <w:lang w:val="en-US" w:eastAsia="zh-CN" w:bidi="ar"/>
              </w:rPr>
              <w:t>)</w:t>
            </w:r>
            <w:r>
              <w:rPr>
                <w:rFonts w:hint="eastAsia" w:ascii="Times New Roman" w:hAnsi="Times New Roman" w:eastAsia="宋体" w:cs="宋体"/>
                <w:b w:val="0"/>
                <w:bCs w:val="0"/>
                <w:i w:val="0"/>
                <w:iCs w:val="0"/>
                <w:color w:val="000000"/>
                <w:kern w:val="0"/>
                <w:sz w:val="22"/>
                <w:szCs w:val="22"/>
                <w:u w:val="none"/>
                <w:lang w:val="en-US" w:eastAsia="zh-CN" w:bidi="ar"/>
              </w:rPr>
              <w:t>不填</w:t>
            </w:r>
          </w:p>
        </w:tc>
        <w:tc>
          <w:tcPr>
            <w:tcW w:w="779"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收款人姓名</w:t>
            </w:r>
          </w:p>
        </w:tc>
        <w:tc>
          <w:tcPr>
            <w:tcW w:w="779"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收款人身份证</w:t>
            </w:r>
          </w:p>
        </w:tc>
        <w:tc>
          <w:tcPr>
            <w:tcW w:w="779"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收款人账号</w:t>
            </w:r>
          </w:p>
        </w:tc>
        <w:tc>
          <w:tcPr>
            <w:tcW w:w="780" w:type="dxa"/>
            <w:tcBorders>
              <w:top w:val="single" w:color="000000" w:sz="4" w:space="0"/>
              <w:left w:val="single" w:color="000000" w:sz="4" w:space="0"/>
              <w:bottom w:val="single" w:color="000000" w:sz="4" w:space="0"/>
              <w:right w:val="single" w:color="000000" w:sz="4" w:space="0"/>
            </w:tcBorders>
            <w:shd w:val="clear" w:color="000000" w:fill="D3D3D3"/>
            <w:vAlign w:val="center"/>
          </w:tcPr>
          <w:p>
            <w:pPr>
              <w:keepNext w:val="0"/>
              <w:keepLines w:val="0"/>
              <w:widowControl/>
              <w:suppressLineNumbers w:val="0"/>
              <w:jc w:val="center"/>
              <w:textAlignment w:val="center"/>
              <w:rPr>
                <w:rFonts w:hint="default" w:ascii="Times New Roman" w:hAnsi="Times New Roman" w:cs="Calibri"/>
                <w:b w:val="0"/>
                <w:bCs w:val="0"/>
                <w:i w:val="0"/>
                <w:iCs w:val="0"/>
                <w:color w:val="000000"/>
                <w:sz w:val="22"/>
                <w:szCs w:val="22"/>
                <w:u w:val="none"/>
              </w:rPr>
            </w:pPr>
            <w:r>
              <w:rPr>
                <w:rFonts w:hint="default" w:ascii="Times New Roman" w:hAnsi="Times New Roman" w:eastAsia="宋体" w:cs="Calibri"/>
                <w:b w:val="0"/>
                <w:bCs w:val="0"/>
                <w:i w:val="0"/>
                <w:iCs w:val="0"/>
                <w:color w:val="000000"/>
                <w:kern w:val="0"/>
                <w:sz w:val="22"/>
                <w:szCs w:val="22"/>
                <w:u w:val="none"/>
                <w:lang w:val="en-US" w:eastAsia="zh-CN" w:bidi="ar"/>
              </w:rPr>
              <w:t>收款人开户行</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u w:val="none"/>
              </w:rPr>
            </w:pPr>
            <w:r>
              <w:rPr>
                <w:rFonts w:hint="eastAsia" w:ascii="Times New Roman" w:hAnsi="Times New Roman" w:eastAsia="宋体" w:cs="宋体"/>
                <w:b w:val="0"/>
                <w:bCs w:val="0"/>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436" w:type="dxa"/>
            <w:tcBorders>
              <w:top w:val="nil"/>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Calibri"/>
                <w:i w:val="0"/>
                <w:iCs w:val="0"/>
                <w:color w:val="000000"/>
                <w:sz w:val="22"/>
                <w:szCs w:val="22"/>
                <w:u w:val="none"/>
              </w:rPr>
            </w:pPr>
          </w:p>
        </w:tc>
        <w:tc>
          <w:tcPr>
            <w:tcW w:w="620" w:type="dxa"/>
            <w:tcBorders>
              <w:top w:val="nil"/>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1043" w:type="dxa"/>
            <w:tcBorders>
              <w:top w:val="nil"/>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515" w:type="dxa"/>
            <w:tcBorders>
              <w:top w:val="nil"/>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581" w:type="dxa"/>
            <w:tcBorders>
              <w:top w:val="nil"/>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594" w:type="dxa"/>
            <w:tcBorders>
              <w:top w:val="nil"/>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885" w:type="dxa"/>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云阳县</w:t>
            </w:r>
            <w:r>
              <w:rPr>
                <w:rFonts w:ascii="Times New Roman" w:hAnsi="Times New Roman" w:eastAsia="宋体" w:cs="Calibri"/>
                <w:i w:val="0"/>
                <w:iCs w:val="0"/>
                <w:color w:val="000000"/>
                <w:kern w:val="0"/>
                <w:sz w:val="22"/>
                <w:szCs w:val="22"/>
                <w:u w:val="none"/>
                <w:lang w:val="en-US" w:eastAsia="zh-CN" w:bidi="ar"/>
              </w:rPr>
              <w:t>/</w:t>
            </w:r>
            <w:r>
              <w:rPr>
                <w:rFonts w:hint="eastAsia" w:ascii="Times New Roman" w:hAnsi="Times New Roman" w:eastAsia="宋体" w:cs="宋体"/>
                <w:i w:val="0"/>
                <w:iCs w:val="0"/>
                <w:color w:val="000000"/>
                <w:kern w:val="0"/>
                <w:sz w:val="22"/>
                <w:szCs w:val="22"/>
                <w:u w:val="none"/>
                <w:lang w:val="en-US" w:eastAsia="zh-CN" w:bidi="ar"/>
              </w:rPr>
              <w:t>龙洞镇</w:t>
            </w:r>
            <w:r>
              <w:rPr>
                <w:rFonts w:ascii="Times New Roman" w:hAnsi="Times New Roman" w:eastAsia="宋体" w:cs="Calibri"/>
                <w:i w:val="0"/>
                <w:iCs w:val="0"/>
                <w:color w:val="000000"/>
                <w:kern w:val="0"/>
                <w:sz w:val="22"/>
                <w:szCs w:val="22"/>
                <w:u w:val="none"/>
                <w:lang w:val="en-US" w:eastAsia="zh-CN" w:bidi="ar"/>
              </w:rPr>
              <w:t>/XX</w:t>
            </w:r>
            <w:r>
              <w:rPr>
                <w:rFonts w:hint="eastAsia" w:ascii="Times New Roman" w:hAnsi="Times New Roman" w:eastAsia="宋体" w:cs="宋体"/>
                <w:i w:val="0"/>
                <w:iCs w:val="0"/>
                <w:color w:val="000000"/>
                <w:kern w:val="0"/>
                <w:sz w:val="22"/>
                <w:szCs w:val="22"/>
                <w:u w:val="none"/>
                <w:lang w:val="en-US" w:eastAsia="zh-CN" w:bidi="ar"/>
              </w:rPr>
              <w:t>村/xx组</w:t>
            </w:r>
          </w:p>
        </w:tc>
        <w:tc>
          <w:tcPr>
            <w:tcW w:w="436" w:type="dxa"/>
            <w:tcBorders>
              <w:top w:val="nil"/>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c>
          <w:tcPr>
            <w:tcW w:w="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Calibri"/>
                <w:i w:val="0"/>
                <w:iCs w:val="0"/>
                <w:color w:val="000000"/>
                <w:sz w:val="22"/>
                <w:szCs w:val="22"/>
                <w:u w:val="none"/>
              </w:rPr>
            </w:pPr>
            <w:r>
              <w:rPr>
                <w:rFonts w:hint="default" w:ascii="Times New Roman" w:hAnsi="Times New Roman" w:eastAsia="宋体" w:cs="Calibri"/>
                <w:i w:val="0"/>
                <w:iCs w:val="0"/>
                <w:color w:val="000000"/>
                <w:kern w:val="0"/>
                <w:sz w:val="22"/>
                <w:szCs w:val="22"/>
                <w:u w:val="none"/>
                <w:lang w:val="en-US" w:eastAsia="zh-CN" w:bidi="ar"/>
              </w:rPr>
              <w:t>粮食种植面积</w:t>
            </w:r>
          </w:p>
        </w:tc>
        <w:tc>
          <w:tcPr>
            <w:tcW w:w="768" w:type="dxa"/>
            <w:tcBorders>
              <w:top w:val="nil"/>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6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Calibri"/>
                <w:i w:val="0"/>
                <w:iCs w:val="0"/>
                <w:color w:val="000000"/>
                <w:sz w:val="22"/>
                <w:szCs w:val="22"/>
                <w:u w:val="none"/>
              </w:rPr>
            </w:pPr>
          </w:p>
        </w:tc>
        <w:tc>
          <w:tcPr>
            <w:tcW w:w="768" w:type="dxa"/>
            <w:tcBorders>
              <w:top w:val="nil"/>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nil"/>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nil"/>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nil"/>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80" w:type="dxa"/>
            <w:tcBorders>
              <w:top w:val="nil"/>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Calibri"/>
                <w:i w:val="0"/>
                <w:iCs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Calibri"/>
                <w:i w:val="0"/>
                <w:iCs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cs="Calibri"/>
                <w:i w:val="0"/>
                <w:iCs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imes New Roman" w:hAnsi="Times New Roman"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imes New Roman" w:hAnsi="Times New Roman"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0" w:hRule="atLeast"/>
        </w:trPr>
        <w:tc>
          <w:tcPr>
            <w:tcW w:w="12840" w:type="dxa"/>
            <w:gridSpan w:val="2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说明：支持本人的中国银行，工商，建设，农业，重庆银行，重庆交通银行，三峡银行，华夏银行，邮政储蓄银行，农村商业银行。 外地的银行卡只支持前四个银行，中国银行，工商，建设，农业</w:t>
            </w:r>
          </w:p>
        </w:tc>
      </w:tr>
    </w:tbl>
    <w:p>
      <w:pPr>
        <w:pStyle w:val="13"/>
        <w:ind w:left="0" w:leftChars="0" w:firstLine="0" w:firstLineChars="0"/>
        <w:rPr>
          <w:rFonts w:hint="default" w:ascii="Times New Roman" w:hAnsi="Times New Roman"/>
          <w:sz w:val="32"/>
          <w:szCs w:val="32"/>
          <w:lang w:val="en-US" w:eastAsia="zh-CN"/>
        </w:rPr>
        <w:sectPr>
          <w:pgSz w:w="16840" w:h="11907" w:orient="landscape"/>
          <w:pgMar w:top="1531" w:right="2098" w:bottom="1531" w:left="1985" w:header="851" w:footer="1474" w:gutter="0"/>
          <w:pgBorders>
            <w:top w:val="none" w:sz="0" w:space="0"/>
            <w:left w:val="none" w:sz="0" w:space="0"/>
            <w:bottom w:val="none" w:sz="0" w:space="0"/>
            <w:right w:val="none" w:sz="0" w:space="0"/>
          </w:pgBorders>
          <w:cols w:space="425" w:num="1"/>
          <w:titlePg/>
          <w:docGrid w:type="linesAndChars" w:linePitch="449" w:charSpace="0"/>
        </w:sect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sz w:val="32"/>
          <w:szCs w:val="32"/>
        </w:rPr>
      </w:pPr>
    </w:p>
    <w:p>
      <w:pPr>
        <w:pStyle w:val="3"/>
        <w:rPr>
          <w:rFonts w:ascii="Times New Roman" w:hAnsi="Times New Roman"/>
          <w:sz w:val="32"/>
          <w:szCs w:val="32"/>
        </w:rPr>
      </w:pPr>
    </w:p>
    <w:p>
      <w:pPr>
        <w:rPr>
          <w:rFonts w:ascii="Times New Roman" w:hAnsi="Times New Roman"/>
          <w:sz w:val="32"/>
          <w:szCs w:val="32"/>
        </w:rPr>
      </w:pPr>
    </w:p>
    <w:p>
      <w:pPr>
        <w:pStyle w:val="3"/>
        <w:rPr>
          <w:rFonts w:ascii="Times New Roman" w:hAnsi="Times New Roman"/>
          <w:sz w:val="32"/>
          <w:szCs w:val="32"/>
        </w:rPr>
      </w:pPr>
    </w:p>
    <w:p>
      <w:pPr>
        <w:rPr>
          <w:rFonts w:ascii="Times New Roman" w:hAnsi="Times New Roman"/>
          <w:sz w:val="32"/>
          <w:szCs w:val="32"/>
        </w:rPr>
      </w:pPr>
    </w:p>
    <w:p>
      <w:pPr>
        <w:pStyle w:val="3"/>
        <w:rPr>
          <w:rFonts w:ascii="Times New Roman" w:hAnsi="Times New Roman"/>
          <w:sz w:val="32"/>
          <w:szCs w:val="32"/>
        </w:rPr>
      </w:pPr>
    </w:p>
    <w:p>
      <w:pPr>
        <w:rPr>
          <w:rFonts w:ascii="Times New Roman" w:hAnsi="Times New Roman"/>
          <w:sz w:val="32"/>
          <w:szCs w:val="32"/>
        </w:rPr>
      </w:pPr>
    </w:p>
    <w:p>
      <w:pPr>
        <w:pStyle w:val="3"/>
        <w:rPr>
          <w:rFonts w:ascii="Times New Roman" w:hAnsi="Times New Roman"/>
          <w:sz w:val="32"/>
          <w:szCs w:val="32"/>
        </w:rPr>
      </w:pPr>
    </w:p>
    <w:p>
      <w:pPr>
        <w:rPr>
          <w:rFonts w:ascii="Times New Roman" w:hAnsi="Times New Roman"/>
          <w:sz w:val="32"/>
          <w:szCs w:val="32"/>
        </w:rPr>
      </w:pPr>
    </w:p>
    <w:p>
      <w:pPr>
        <w:pStyle w:val="3"/>
        <w:rPr>
          <w:rFonts w:ascii="Times New Roman" w:hAnsi="Times New Roman"/>
          <w:sz w:val="32"/>
          <w:szCs w:val="32"/>
        </w:rPr>
      </w:pPr>
    </w:p>
    <w:p>
      <w:pPr>
        <w:rPr>
          <w:rFonts w:ascii="Times New Roman" w:hAnsi="Times New Roman"/>
          <w:sz w:val="32"/>
          <w:szCs w:val="32"/>
        </w:rPr>
      </w:pPr>
    </w:p>
    <w:p>
      <w:pPr>
        <w:pStyle w:val="3"/>
        <w:rPr>
          <w:rFonts w:ascii="Times New Roman" w:hAnsi="Times New Roman"/>
          <w:sz w:val="32"/>
          <w:szCs w:val="32"/>
        </w:rPr>
      </w:pPr>
    </w:p>
    <w:p>
      <w:pPr>
        <w:rPr>
          <w:rFonts w:ascii="Times New Roman" w:hAnsi="Times New Roman"/>
          <w:sz w:val="32"/>
          <w:szCs w:val="32"/>
        </w:rPr>
      </w:pPr>
    </w:p>
    <w:p>
      <w:pPr>
        <w:pStyle w:val="3"/>
        <w:rPr>
          <w:rFonts w:ascii="Times New Roman" w:hAnsi="Times New Roman"/>
          <w:sz w:val="32"/>
          <w:szCs w:val="32"/>
        </w:rPr>
      </w:pPr>
    </w:p>
    <w:p>
      <w:pPr>
        <w:rPr>
          <w:rFonts w:ascii="Times New Roman" w:hAnsi="Times New Roman"/>
          <w:sz w:val="32"/>
          <w:szCs w:val="32"/>
        </w:rPr>
      </w:pPr>
    </w:p>
    <w:p>
      <w:pPr>
        <w:pStyle w:val="3"/>
        <w:rPr>
          <w:rFonts w:ascii="Times New Roman" w:hAnsi="Times New Roman"/>
          <w:sz w:val="32"/>
          <w:szCs w:val="32"/>
        </w:rPr>
      </w:pPr>
    </w:p>
    <w:p>
      <w:pPr>
        <w:rPr>
          <w:rFonts w:ascii="Times New Roman" w:hAnsi="Times New Roman"/>
          <w:sz w:val="32"/>
          <w:szCs w:val="32"/>
        </w:rPr>
      </w:pPr>
    </w:p>
    <w:p>
      <w:pPr>
        <w:pStyle w:val="3"/>
        <w:rPr>
          <w:rFonts w:ascii="Times New Roman" w:hAnsi="Times New Roman"/>
          <w:sz w:val="32"/>
          <w:szCs w:val="32"/>
        </w:rPr>
      </w:pPr>
    </w:p>
    <w:p>
      <w:pPr>
        <w:rPr>
          <w:rFonts w:ascii="Times New Roman" w:hAnsi="Times New Roman"/>
          <w:sz w:val="32"/>
          <w:szCs w:val="32"/>
        </w:rPr>
      </w:pPr>
    </w:p>
    <w:p>
      <w:pPr>
        <w:pStyle w:val="3"/>
        <w:rPr>
          <w:rFonts w:ascii="Times New Roman" w:hAnsi="Times New Roman"/>
          <w:sz w:val="32"/>
          <w:szCs w:val="32"/>
        </w:rPr>
      </w:pPr>
    </w:p>
    <w:p>
      <w:pPr>
        <w:rPr>
          <w:rFonts w:ascii="Times New Roman" w:hAnsi="Times New Roman"/>
          <w:sz w:val="32"/>
          <w:szCs w:val="32"/>
        </w:rPr>
      </w:pPr>
    </w:p>
    <w:p>
      <w:pPr>
        <w:pStyle w:val="3"/>
        <w:rPr>
          <w:rFonts w:ascii="Times New Roman" w:hAnsi="Times New Roman"/>
          <w:sz w:val="32"/>
          <w:szCs w:val="32"/>
        </w:rPr>
      </w:pPr>
    </w:p>
    <w:p>
      <w:pPr>
        <w:rPr>
          <w:rFonts w:ascii="Times New Roman" w:hAnsi="Times New Roman"/>
          <w:sz w:val="32"/>
          <w:szCs w:val="32"/>
        </w:rPr>
      </w:pPr>
    </w:p>
    <w:p>
      <w:pPr>
        <w:pStyle w:val="3"/>
        <w:rPr>
          <w:rFonts w:ascii="Times New Roman" w:hAnsi="Times New Roman"/>
          <w:sz w:val="32"/>
          <w:szCs w:val="32"/>
        </w:rPr>
      </w:pPr>
    </w:p>
    <w:p/>
    <w:p>
      <w:pPr>
        <w:rPr>
          <w:rFonts w:ascii="Times New Roman" w:hAnsi="Times New Roman"/>
        </w:rPr>
      </w:pPr>
    </w:p>
    <w:p>
      <w:pPr>
        <w:pStyle w:val="3"/>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sz w:val="32"/>
          <w:szCs w:val="32"/>
        </w:rPr>
      </w:pPr>
    </w:p>
    <w:p>
      <w:pPr>
        <w:widowControl w:val="0"/>
        <w:pBdr>
          <w:top w:val="single" w:color="auto" w:sz="12" w:space="1"/>
          <w:left w:val="none" w:color="auto" w:sz="0" w:space="4"/>
          <w:bottom w:val="single" w:color="auto" w:sz="12" w:space="1"/>
          <w:right w:val="none" w:color="auto" w:sz="0" w:space="4"/>
          <w:between w:val="none" w:color="auto" w:sz="0" w:space="0"/>
        </w:pBdr>
        <w:ind w:firstLine="140" w:firstLineChars="50"/>
        <w:jc w:val="both"/>
        <w:rPr>
          <w:rFonts w:hint="eastAsia" w:ascii="Times New Roman" w:hAnsi="Times New Roman" w:eastAsia="方正仿宋_GBK"/>
          <w:sz w:val="28"/>
          <w:szCs w:val="28"/>
          <w:lang w:eastAsia="zh-CN"/>
        </w:rPr>
      </w:pPr>
      <w:r>
        <w:rPr>
          <w:rFonts w:hint="eastAsia" w:ascii="Times New Roman" w:hAnsi="Times New Roman"/>
          <w:sz w:val="28"/>
          <w:szCs w:val="28"/>
        </w:rPr>
        <w:t>云阳县龙洞镇</w:t>
      </w:r>
      <w:r>
        <w:rPr>
          <w:rFonts w:hint="eastAsia" w:ascii="Times New Roman" w:hAnsi="Times New Roman"/>
          <w:sz w:val="28"/>
          <w:szCs w:val="28"/>
          <w:lang w:val="en-US" w:eastAsia="zh-CN"/>
        </w:rPr>
        <w:t>基层治理综合指挥室</w:t>
      </w:r>
      <w:r>
        <w:rPr>
          <w:rFonts w:hint="eastAsia" w:ascii="Times New Roman" w:hAnsi="Times New Roman"/>
          <w:sz w:val="28"/>
          <w:szCs w:val="28"/>
        </w:rPr>
        <w:t xml:space="preserve">         20</w:t>
      </w:r>
      <w:r>
        <w:rPr>
          <w:rFonts w:hint="eastAsia" w:ascii="Times New Roman" w:hAnsi="Times New Roman"/>
          <w:sz w:val="28"/>
          <w:szCs w:val="28"/>
          <w:lang w:val="en-US" w:eastAsia="zh-CN"/>
        </w:rPr>
        <w:t>25</w:t>
      </w:r>
      <w:r>
        <w:rPr>
          <w:rFonts w:hint="eastAsia" w:ascii="Times New Roman" w:hAnsi="Times New Roman"/>
          <w:sz w:val="28"/>
          <w:szCs w:val="28"/>
        </w:rPr>
        <w:t>年</w:t>
      </w:r>
      <w:r>
        <w:rPr>
          <w:rFonts w:hint="eastAsia" w:ascii="Times New Roman" w:hAnsi="Times New Roman"/>
          <w:sz w:val="28"/>
          <w:szCs w:val="28"/>
          <w:lang w:val="en-US" w:eastAsia="zh-CN"/>
        </w:rPr>
        <w:t>2</w:t>
      </w:r>
      <w:r>
        <w:rPr>
          <w:rFonts w:hint="eastAsia" w:ascii="Times New Roman" w:hAnsi="Times New Roman"/>
          <w:sz w:val="28"/>
          <w:szCs w:val="28"/>
        </w:rPr>
        <w:t>月</w:t>
      </w:r>
      <w:r>
        <w:rPr>
          <w:rFonts w:hint="eastAsia" w:ascii="Times New Roman" w:hAnsi="Times New Roman"/>
          <w:sz w:val="28"/>
          <w:szCs w:val="28"/>
          <w:lang w:val="en-US" w:eastAsia="zh-CN"/>
        </w:rPr>
        <w:t>17</w:t>
      </w:r>
      <w:r>
        <w:rPr>
          <w:rFonts w:hint="eastAsia" w:ascii="Times New Roman" w:hAnsi="Times New Roman"/>
          <w:sz w:val="28"/>
          <w:szCs w:val="28"/>
        </w:rPr>
        <w:t>日印发</w:t>
      </w:r>
    </w:p>
    <w:sectPr>
      <w:pgSz w:w="11907" w:h="16840"/>
      <w:pgMar w:top="2098" w:right="1531" w:bottom="1985" w:left="1531" w:header="851" w:footer="1474" w:gutter="0"/>
      <w:pgBorders>
        <w:top w:val="none" w:sz="0" w:space="0"/>
        <w:left w:val="none" w:sz="0" w:space="0"/>
        <w:bottom w:val="none" w:sz="0" w:space="0"/>
        <w:right w:val="none" w:sz="0" w:space="0"/>
      </w:pgBorders>
      <w:cols w:space="425" w:num="1"/>
      <w:titlePg/>
      <w:docGrid w:type="linesAndChar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560"/>
      <w:jc w:val="right"/>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3</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2</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left="920" w:right="140"/>
      <w:jc w:val="right"/>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1</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false"/>
  <w:bordersDoNotSurroundFooter w:val="false"/>
  <w:documentProtection w:enforcement="0"/>
  <w:defaultTabStop w:val="420"/>
  <w:evenAndOddHeaders w:val="true"/>
  <w:drawingGridHorizontalSpacing w:val="165"/>
  <w:drawingGridVerticalSpacing w:val="44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yOGFkYmE4OWM3ZmRkNWMyZGUyNDk1MDlkYTlhYzMifQ=="/>
  </w:docVars>
  <w:rsids>
    <w:rsidRoot w:val="00E9378B"/>
    <w:rsid w:val="00005094"/>
    <w:rsid w:val="0001561E"/>
    <w:rsid w:val="00020598"/>
    <w:rsid w:val="000272D5"/>
    <w:rsid w:val="00032507"/>
    <w:rsid w:val="00032C3B"/>
    <w:rsid w:val="000465D6"/>
    <w:rsid w:val="00051FBB"/>
    <w:rsid w:val="000537C9"/>
    <w:rsid w:val="00064370"/>
    <w:rsid w:val="00067F2F"/>
    <w:rsid w:val="00072C04"/>
    <w:rsid w:val="00075877"/>
    <w:rsid w:val="00077851"/>
    <w:rsid w:val="00084D91"/>
    <w:rsid w:val="0009636F"/>
    <w:rsid w:val="000963FB"/>
    <w:rsid w:val="000A140D"/>
    <w:rsid w:val="000A1B73"/>
    <w:rsid w:val="000A1C85"/>
    <w:rsid w:val="000B03A6"/>
    <w:rsid w:val="000B0A78"/>
    <w:rsid w:val="000B185F"/>
    <w:rsid w:val="000B5344"/>
    <w:rsid w:val="000B5B77"/>
    <w:rsid w:val="000B6937"/>
    <w:rsid w:val="000B762F"/>
    <w:rsid w:val="000B7D33"/>
    <w:rsid w:val="000C2108"/>
    <w:rsid w:val="000D0F2B"/>
    <w:rsid w:val="000D6963"/>
    <w:rsid w:val="000F4F29"/>
    <w:rsid w:val="001003B4"/>
    <w:rsid w:val="00103B44"/>
    <w:rsid w:val="00103E67"/>
    <w:rsid w:val="00104F3E"/>
    <w:rsid w:val="00112CB8"/>
    <w:rsid w:val="00113CB7"/>
    <w:rsid w:val="00145C86"/>
    <w:rsid w:val="00150B76"/>
    <w:rsid w:val="0015114F"/>
    <w:rsid w:val="00154465"/>
    <w:rsid w:val="001560B9"/>
    <w:rsid w:val="001605E8"/>
    <w:rsid w:val="00160BA3"/>
    <w:rsid w:val="00160BF3"/>
    <w:rsid w:val="00161E6F"/>
    <w:rsid w:val="00164035"/>
    <w:rsid w:val="00166A5C"/>
    <w:rsid w:val="0017285E"/>
    <w:rsid w:val="00173B14"/>
    <w:rsid w:val="0018133F"/>
    <w:rsid w:val="001818B0"/>
    <w:rsid w:val="00184447"/>
    <w:rsid w:val="00194380"/>
    <w:rsid w:val="00194E8F"/>
    <w:rsid w:val="00196A56"/>
    <w:rsid w:val="001A28F7"/>
    <w:rsid w:val="001A7CB9"/>
    <w:rsid w:val="001B1C8B"/>
    <w:rsid w:val="001B4AC0"/>
    <w:rsid w:val="001B5A4C"/>
    <w:rsid w:val="001B6767"/>
    <w:rsid w:val="001C0276"/>
    <w:rsid w:val="001C4228"/>
    <w:rsid w:val="001D40AE"/>
    <w:rsid w:val="001D4E40"/>
    <w:rsid w:val="001D562A"/>
    <w:rsid w:val="001D5F08"/>
    <w:rsid w:val="001E2A02"/>
    <w:rsid w:val="001E361F"/>
    <w:rsid w:val="001F2507"/>
    <w:rsid w:val="001F369A"/>
    <w:rsid w:val="001F79C5"/>
    <w:rsid w:val="001F7EE9"/>
    <w:rsid w:val="00200CCD"/>
    <w:rsid w:val="00201D64"/>
    <w:rsid w:val="0022069E"/>
    <w:rsid w:val="00221C89"/>
    <w:rsid w:val="0023441B"/>
    <w:rsid w:val="00240A71"/>
    <w:rsid w:val="002423AF"/>
    <w:rsid w:val="00242BD2"/>
    <w:rsid w:val="00245795"/>
    <w:rsid w:val="002462A5"/>
    <w:rsid w:val="0025482A"/>
    <w:rsid w:val="00255E06"/>
    <w:rsid w:val="00266201"/>
    <w:rsid w:val="002664E2"/>
    <w:rsid w:val="00275CC2"/>
    <w:rsid w:val="00275CFC"/>
    <w:rsid w:val="0027777A"/>
    <w:rsid w:val="00277DC1"/>
    <w:rsid w:val="002869BA"/>
    <w:rsid w:val="00297433"/>
    <w:rsid w:val="002C4074"/>
    <w:rsid w:val="002C4FFF"/>
    <w:rsid w:val="002D03F7"/>
    <w:rsid w:val="002D1767"/>
    <w:rsid w:val="002E1D43"/>
    <w:rsid w:val="002E3913"/>
    <w:rsid w:val="002E560B"/>
    <w:rsid w:val="002F17B9"/>
    <w:rsid w:val="002F2982"/>
    <w:rsid w:val="002F721F"/>
    <w:rsid w:val="00300810"/>
    <w:rsid w:val="003008F6"/>
    <w:rsid w:val="00303055"/>
    <w:rsid w:val="003110C7"/>
    <w:rsid w:val="003128BF"/>
    <w:rsid w:val="003131A8"/>
    <w:rsid w:val="00315AAF"/>
    <w:rsid w:val="00316B49"/>
    <w:rsid w:val="0032047E"/>
    <w:rsid w:val="00326106"/>
    <w:rsid w:val="0034310C"/>
    <w:rsid w:val="0034591E"/>
    <w:rsid w:val="00353B5B"/>
    <w:rsid w:val="00355F4B"/>
    <w:rsid w:val="00357DF9"/>
    <w:rsid w:val="00360054"/>
    <w:rsid w:val="0036067E"/>
    <w:rsid w:val="00360D0F"/>
    <w:rsid w:val="00371C43"/>
    <w:rsid w:val="00376005"/>
    <w:rsid w:val="00387F8E"/>
    <w:rsid w:val="0039074E"/>
    <w:rsid w:val="003918FA"/>
    <w:rsid w:val="0039549E"/>
    <w:rsid w:val="003A3B0B"/>
    <w:rsid w:val="003A7C6B"/>
    <w:rsid w:val="003B1B5E"/>
    <w:rsid w:val="003B215E"/>
    <w:rsid w:val="003B2BBC"/>
    <w:rsid w:val="003B5D12"/>
    <w:rsid w:val="003C0229"/>
    <w:rsid w:val="003C7331"/>
    <w:rsid w:val="003D32A1"/>
    <w:rsid w:val="003D4B07"/>
    <w:rsid w:val="003D4EC7"/>
    <w:rsid w:val="003D708B"/>
    <w:rsid w:val="003E43FE"/>
    <w:rsid w:val="003F3C8A"/>
    <w:rsid w:val="003F54E4"/>
    <w:rsid w:val="003F615D"/>
    <w:rsid w:val="00402F06"/>
    <w:rsid w:val="00403B17"/>
    <w:rsid w:val="004061E5"/>
    <w:rsid w:val="004071B5"/>
    <w:rsid w:val="00421603"/>
    <w:rsid w:val="004300BE"/>
    <w:rsid w:val="0043335C"/>
    <w:rsid w:val="00436FDF"/>
    <w:rsid w:val="004401D3"/>
    <w:rsid w:val="00445CCF"/>
    <w:rsid w:val="004464C5"/>
    <w:rsid w:val="00446FA7"/>
    <w:rsid w:val="00453688"/>
    <w:rsid w:val="00463BBE"/>
    <w:rsid w:val="00471F09"/>
    <w:rsid w:val="0047741B"/>
    <w:rsid w:val="00477D74"/>
    <w:rsid w:val="00487FA7"/>
    <w:rsid w:val="004909E2"/>
    <w:rsid w:val="00494CA8"/>
    <w:rsid w:val="0049727A"/>
    <w:rsid w:val="004A7B5A"/>
    <w:rsid w:val="004B0AF7"/>
    <w:rsid w:val="004B2D22"/>
    <w:rsid w:val="004B4C85"/>
    <w:rsid w:val="004B76AB"/>
    <w:rsid w:val="004C04E7"/>
    <w:rsid w:val="004C08E9"/>
    <w:rsid w:val="004C12A8"/>
    <w:rsid w:val="004C3FCE"/>
    <w:rsid w:val="004C6F8E"/>
    <w:rsid w:val="004D5DCB"/>
    <w:rsid w:val="004E4AC8"/>
    <w:rsid w:val="004E71F1"/>
    <w:rsid w:val="004F12B6"/>
    <w:rsid w:val="004F1B9D"/>
    <w:rsid w:val="004F2781"/>
    <w:rsid w:val="004F4BE4"/>
    <w:rsid w:val="004F764B"/>
    <w:rsid w:val="0050579C"/>
    <w:rsid w:val="005064C3"/>
    <w:rsid w:val="00513490"/>
    <w:rsid w:val="00523EED"/>
    <w:rsid w:val="0053386C"/>
    <w:rsid w:val="005348F4"/>
    <w:rsid w:val="00535F1D"/>
    <w:rsid w:val="00537598"/>
    <w:rsid w:val="00540B73"/>
    <w:rsid w:val="005423AC"/>
    <w:rsid w:val="00546030"/>
    <w:rsid w:val="0054623D"/>
    <w:rsid w:val="00547C89"/>
    <w:rsid w:val="005500CA"/>
    <w:rsid w:val="005506F2"/>
    <w:rsid w:val="00563FE6"/>
    <w:rsid w:val="00574958"/>
    <w:rsid w:val="00582436"/>
    <w:rsid w:val="0058635C"/>
    <w:rsid w:val="00586DC6"/>
    <w:rsid w:val="00586E6D"/>
    <w:rsid w:val="0059172F"/>
    <w:rsid w:val="005951B2"/>
    <w:rsid w:val="005B2AAA"/>
    <w:rsid w:val="005D005D"/>
    <w:rsid w:val="005E67D3"/>
    <w:rsid w:val="005F3B25"/>
    <w:rsid w:val="005F4CB6"/>
    <w:rsid w:val="005F4EC8"/>
    <w:rsid w:val="00603844"/>
    <w:rsid w:val="006076B5"/>
    <w:rsid w:val="00612CFE"/>
    <w:rsid w:val="006148A5"/>
    <w:rsid w:val="006153D4"/>
    <w:rsid w:val="00616F24"/>
    <w:rsid w:val="00627BF8"/>
    <w:rsid w:val="006318F0"/>
    <w:rsid w:val="00631961"/>
    <w:rsid w:val="006325C8"/>
    <w:rsid w:val="00635FCB"/>
    <w:rsid w:val="006445BC"/>
    <w:rsid w:val="00655321"/>
    <w:rsid w:val="006614A0"/>
    <w:rsid w:val="00663705"/>
    <w:rsid w:val="00665F2B"/>
    <w:rsid w:val="00666393"/>
    <w:rsid w:val="00672950"/>
    <w:rsid w:val="006752B8"/>
    <w:rsid w:val="00685A12"/>
    <w:rsid w:val="006913D3"/>
    <w:rsid w:val="0069787E"/>
    <w:rsid w:val="006A0813"/>
    <w:rsid w:val="006A27B8"/>
    <w:rsid w:val="006A4A00"/>
    <w:rsid w:val="006A61CE"/>
    <w:rsid w:val="006A657A"/>
    <w:rsid w:val="006C0FD5"/>
    <w:rsid w:val="006C355B"/>
    <w:rsid w:val="006D2B89"/>
    <w:rsid w:val="006D379E"/>
    <w:rsid w:val="006D40C1"/>
    <w:rsid w:val="006D7F15"/>
    <w:rsid w:val="006E3838"/>
    <w:rsid w:val="006E6A31"/>
    <w:rsid w:val="006F5DD5"/>
    <w:rsid w:val="00703955"/>
    <w:rsid w:val="00715A50"/>
    <w:rsid w:val="00721D04"/>
    <w:rsid w:val="00723248"/>
    <w:rsid w:val="00725E44"/>
    <w:rsid w:val="007265BC"/>
    <w:rsid w:val="00726D4B"/>
    <w:rsid w:val="0073750A"/>
    <w:rsid w:val="007433E7"/>
    <w:rsid w:val="007472E7"/>
    <w:rsid w:val="00754DA3"/>
    <w:rsid w:val="00760811"/>
    <w:rsid w:val="00762D8B"/>
    <w:rsid w:val="007644F0"/>
    <w:rsid w:val="00765F61"/>
    <w:rsid w:val="0076781B"/>
    <w:rsid w:val="007715D0"/>
    <w:rsid w:val="007736A5"/>
    <w:rsid w:val="00776288"/>
    <w:rsid w:val="007766E6"/>
    <w:rsid w:val="0078449A"/>
    <w:rsid w:val="00796130"/>
    <w:rsid w:val="007A3FB6"/>
    <w:rsid w:val="007B119D"/>
    <w:rsid w:val="007B6D9C"/>
    <w:rsid w:val="007C45A0"/>
    <w:rsid w:val="007E141E"/>
    <w:rsid w:val="007E47AA"/>
    <w:rsid w:val="007E65A8"/>
    <w:rsid w:val="007E6B3F"/>
    <w:rsid w:val="00801555"/>
    <w:rsid w:val="008220CC"/>
    <w:rsid w:val="00825F56"/>
    <w:rsid w:val="00826FCA"/>
    <w:rsid w:val="00837B83"/>
    <w:rsid w:val="00841849"/>
    <w:rsid w:val="00850F85"/>
    <w:rsid w:val="00852D5A"/>
    <w:rsid w:val="008544BF"/>
    <w:rsid w:val="008606C2"/>
    <w:rsid w:val="00861090"/>
    <w:rsid w:val="00866509"/>
    <w:rsid w:val="0087436D"/>
    <w:rsid w:val="00875885"/>
    <w:rsid w:val="00885C56"/>
    <w:rsid w:val="00895303"/>
    <w:rsid w:val="0089694B"/>
    <w:rsid w:val="008A24BA"/>
    <w:rsid w:val="008B0183"/>
    <w:rsid w:val="008B1343"/>
    <w:rsid w:val="008B328A"/>
    <w:rsid w:val="008C3524"/>
    <w:rsid w:val="008D073D"/>
    <w:rsid w:val="008E1594"/>
    <w:rsid w:val="008E3D0D"/>
    <w:rsid w:val="008E4751"/>
    <w:rsid w:val="008F50AB"/>
    <w:rsid w:val="009051BC"/>
    <w:rsid w:val="00905254"/>
    <w:rsid w:val="00912064"/>
    <w:rsid w:val="009127C8"/>
    <w:rsid w:val="00915944"/>
    <w:rsid w:val="00916523"/>
    <w:rsid w:val="009204D9"/>
    <w:rsid w:val="0092361A"/>
    <w:rsid w:val="00923F36"/>
    <w:rsid w:val="00925F47"/>
    <w:rsid w:val="00930232"/>
    <w:rsid w:val="009318DD"/>
    <w:rsid w:val="00933ED9"/>
    <w:rsid w:val="00936635"/>
    <w:rsid w:val="00940A31"/>
    <w:rsid w:val="00943393"/>
    <w:rsid w:val="009448A0"/>
    <w:rsid w:val="009474D7"/>
    <w:rsid w:val="00947D7B"/>
    <w:rsid w:val="009609B8"/>
    <w:rsid w:val="009662C8"/>
    <w:rsid w:val="00990A81"/>
    <w:rsid w:val="009915D8"/>
    <w:rsid w:val="00991615"/>
    <w:rsid w:val="009918D1"/>
    <w:rsid w:val="00995A4A"/>
    <w:rsid w:val="009A0B80"/>
    <w:rsid w:val="009A16C4"/>
    <w:rsid w:val="009A33DB"/>
    <w:rsid w:val="009A551A"/>
    <w:rsid w:val="009B067F"/>
    <w:rsid w:val="009B1D44"/>
    <w:rsid w:val="009B2977"/>
    <w:rsid w:val="009B30CE"/>
    <w:rsid w:val="009B3812"/>
    <w:rsid w:val="009B76CF"/>
    <w:rsid w:val="009C1B9C"/>
    <w:rsid w:val="009C2ACC"/>
    <w:rsid w:val="009C7DD5"/>
    <w:rsid w:val="009D1FFB"/>
    <w:rsid w:val="009D36F6"/>
    <w:rsid w:val="009D6315"/>
    <w:rsid w:val="009D7D82"/>
    <w:rsid w:val="009E1C1B"/>
    <w:rsid w:val="009E465F"/>
    <w:rsid w:val="009E7E5F"/>
    <w:rsid w:val="009F4E36"/>
    <w:rsid w:val="00A05B2C"/>
    <w:rsid w:val="00A07A49"/>
    <w:rsid w:val="00A120FF"/>
    <w:rsid w:val="00A23820"/>
    <w:rsid w:val="00A47655"/>
    <w:rsid w:val="00A53930"/>
    <w:rsid w:val="00A704AF"/>
    <w:rsid w:val="00A7165F"/>
    <w:rsid w:val="00A73183"/>
    <w:rsid w:val="00A73F52"/>
    <w:rsid w:val="00A82AAA"/>
    <w:rsid w:val="00A922E2"/>
    <w:rsid w:val="00A959D0"/>
    <w:rsid w:val="00A95CBF"/>
    <w:rsid w:val="00AA42F0"/>
    <w:rsid w:val="00AA5163"/>
    <w:rsid w:val="00AA6B6D"/>
    <w:rsid w:val="00AB25AC"/>
    <w:rsid w:val="00AC02DD"/>
    <w:rsid w:val="00AD3ABD"/>
    <w:rsid w:val="00AD7C90"/>
    <w:rsid w:val="00AE071A"/>
    <w:rsid w:val="00AE16E8"/>
    <w:rsid w:val="00AE595A"/>
    <w:rsid w:val="00AF5EB8"/>
    <w:rsid w:val="00AF7383"/>
    <w:rsid w:val="00B06430"/>
    <w:rsid w:val="00B17C10"/>
    <w:rsid w:val="00B236F8"/>
    <w:rsid w:val="00B24ED7"/>
    <w:rsid w:val="00B30443"/>
    <w:rsid w:val="00B30450"/>
    <w:rsid w:val="00B33BFD"/>
    <w:rsid w:val="00B37FDE"/>
    <w:rsid w:val="00B41790"/>
    <w:rsid w:val="00B45A29"/>
    <w:rsid w:val="00B5596C"/>
    <w:rsid w:val="00B81BE6"/>
    <w:rsid w:val="00B8285D"/>
    <w:rsid w:val="00B835D5"/>
    <w:rsid w:val="00B87F80"/>
    <w:rsid w:val="00BC3B36"/>
    <w:rsid w:val="00BC7E5C"/>
    <w:rsid w:val="00BD7AD0"/>
    <w:rsid w:val="00BE3662"/>
    <w:rsid w:val="00BE473A"/>
    <w:rsid w:val="00BE5248"/>
    <w:rsid w:val="00BE6E95"/>
    <w:rsid w:val="00BF3020"/>
    <w:rsid w:val="00BF73C9"/>
    <w:rsid w:val="00C03227"/>
    <w:rsid w:val="00C119F7"/>
    <w:rsid w:val="00C128C3"/>
    <w:rsid w:val="00C143B6"/>
    <w:rsid w:val="00C20701"/>
    <w:rsid w:val="00C218DA"/>
    <w:rsid w:val="00C32C5F"/>
    <w:rsid w:val="00C334B6"/>
    <w:rsid w:val="00C36358"/>
    <w:rsid w:val="00C46793"/>
    <w:rsid w:val="00C473DF"/>
    <w:rsid w:val="00C518FF"/>
    <w:rsid w:val="00C53F5D"/>
    <w:rsid w:val="00C55651"/>
    <w:rsid w:val="00C57C24"/>
    <w:rsid w:val="00C61C1C"/>
    <w:rsid w:val="00C65D1D"/>
    <w:rsid w:val="00C77FA9"/>
    <w:rsid w:val="00C91F96"/>
    <w:rsid w:val="00C92B47"/>
    <w:rsid w:val="00CA2A84"/>
    <w:rsid w:val="00CA3D9D"/>
    <w:rsid w:val="00CB0A7A"/>
    <w:rsid w:val="00CB0B53"/>
    <w:rsid w:val="00CB5304"/>
    <w:rsid w:val="00CB7A88"/>
    <w:rsid w:val="00CC06AD"/>
    <w:rsid w:val="00CC1FA5"/>
    <w:rsid w:val="00CC2B2F"/>
    <w:rsid w:val="00CC5134"/>
    <w:rsid w:val="00CC528A"/>
    <w:rsid w:val="00CC53A3"/>
    <w:rsid w:val="00CD16CD"/>
    <w:rsid w:val="00CD2535"/>
    <w:rsid w:val="00CE08FB"/>
    <w:rsid w:val="00CE4FCE"/>
    <w:rsid w:val="00CE7CDD"/>
    <w:rsid w:val="00D01F52"/>
    <w:rsid w:val="00D112AD"/>
    <w:rsid w:val="00D13E39"/>
    <w:rsid w:val="00D23F23"/>
    <w:rsid w:val="00D36388"/>
    <w:rsid w:val="00D43C4C"/>
    <w:rsid w:val="00D43EC4"/>
    <w:rsid w:val="00D47C86"/>
    <w:rsid w:val="00D511BB"/>
    <w:rsid w:val="00D51A70"/>
    <w:rsid w:val="00D528D8"/>
    <w:rsid w:val="00D534EF"/>
    <w:rsid w:val="00D53AB4"/>
    <w:rsid w:val="00D560FC"/>
    <w:rsid w:val="00D64B8C"/>
    <w:rsid w:val="00D66EE3"/>
    <w:rsid w:val="00D74729"/>
    <w:rsid w:val="00D76FD8"/>
    <w:rsid w:val="00D81D34"/>
    <w:rsid w:val="00D82736"/>
    <w:rsid w:val="00D87F27"/>
    <w:rsid w:val="00D92168"/>
    <w:rsid w:val="00D94A0F"/>
    <w:rsid w:val="00DB79FC"/>
    <w:rsid w:val="00DC39A2"/>
    <w:rsid w:val="00DD177B"/>
    <w:rsid w:val="00DD639B"/>
    <w:rsid w:val="00DE2B9D"/>
    <w:rsid w:val="00DE45B0"/>
    <w:rsid w:val="00DE645D"/>
    <w:rsid w:val="00DF3AB0"/>
    <w:rsid w:val="00E109EA"/>
    <w:rsid w:val="00E14EC2"/>
    <w:rsid w:val="00E253D7"/>
    <w:rsid w:val="00E31171"/>
    <w:rsid w:val="00E31558"/>
    <w:rsid w:val="00E43BC6"/>
    <w:rsid w:val="00E43D75"/>
    <w:rsid w:val="00E45791"/>
    <w:rsid w:val="00E66ED5"/>
    <w:rsid w:val="00E67E00"/>
    <w:rsid w:val="00E70C6C"/>
    <w:rsid w:val="00E80407"/>
    <w:rsid w:val="00E83AAC"/>
    <w:rsid w:val="00E9378B"/>
    <w:rsid w:val="00EA05E7"/>
    <w:rsid w:val="00EB755B"/>
    <w:rsid w:val="00ED112C"/>
    <w:rsid w:val="00ED399D"/>
    <w:rsid w:val="00EE1D3D"/>
    <w:rsid w:val="00EE2179"/>
    <w:rsid w:val="00EE5A8E"/>
    <w:rsid w:val="00EF582B"/>
    <w:rsid w:val="00F16572"/>
    <w:rsid w:val="00F21419"/>
    <w:rsid w:val="00F34ACA"/>
    <w:rsid w:val="00F371B7"/>
    <w:rsid w:val="00F471C1"/>
    <w:rsid w:val="00F51FEB"/>
    <w:rsid w:val="00F61265"/>
    <w:rsid w:val="00F6616F"/>
    <w:rsid w:val="00F7556F"/>
    <w:rsid w:val="00F76140"/>
    <w:rsid w:val="00F7675F"/>
    <w:rsid w:val="00F809F5"/>
    <w:rsid w:val="00F811DA"/>
    <w:rsid w:val="00F974AE"/>
    <w:rsid w:val="00FB034C"/>
    <w:rsid w:val="00FB067F"/>
    <w:rsid w:val="00FB4339"/>
    <w:rsid w:val="00FB7474"/>
    <w:rsid w:val="00FB7883"/>
    <w:rsid w:val="00FB7EDD"/>
    <w:rsid w:val="00FC1A8B"/>
    <w:rsid w:val="00FC6C5B"/>
    <w:rsid w:val="00FD336F"/>
    <w:rsid w:val="00FD4055"/>
    <w:rsid w:val="00FD5C22"/>
    <w:rsid w:val="00FE2A75"/>
    <w:rsid w:val="00FE69B2"/>
    <w:rsid w:val="00FF314F"/>
    <w:rsid w:val="00FF5C9D"/>
    <w:rsid w:val="06906B36"/>
    <w:rsid w:val="08565342"/>
    <w:rsid w:val="086E6D74"/>
    <w:rsid w:val="0F4C2544"/>
    <w:rsid w:val="17E70F5F"/>
    <w:rsid w:val="192E2BFD"/>
    <w:rsid w:val="1B0431D1"/>
    <w:rsid w:val="2EEA07C7"/>
    <w:rsid w:val="312E102D"/>
    <w:rsid w:val="316D49B2"/>
    <w:rsid w:val="317B4BC8"/>
    <w:rsid w:val="47CF7DD4"/>
    <w:rsid w:val="484F1D7D"/>
    <w:rsid w:val="4A0709B4"/>
    <w:rsid w:val="62FE4327"/>
    <w:rsid w:val="630767AD"/>
    <w:rsid w:val="65197B92"/>
    <w:rsid w:val="66675073"/>
    <w:rsid w:val="68BC6EF7"/>
    <w:rsid w:val="75E72F53"/>
    <w:rsid w:val="BABE5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2">
    <w:name w:val="heading 3"/>
    <w:basedOn w:val="1"/>
    <w:next w:val="1"/>
    <w:link w:val="17"/>
    <w:qFormat/>
    <w:uiPriority w:val="0"/>
    <w:pPr>
      <w:widowControl/>
      <w:jc w:val="left"/>
      <w:outlineLvl w:val="2"/>
    </w:pPr>
    <w:rPr>
      <w:rFonts w:ascii="宋体" w:hAnsi="宋体" w:eastAsia="宋体" w:cs="宋体"/>
      <w:b/>
      <w:bCs/>
      <w:sz w:val="27"/>
      <w:szCs w:val="27"/>
    </w:rPr>
  </w:style>
  <w:style w:type="paragraph" w:styleId="3">
    <w:name w:val="heading 4"/>
    <w:basedOn w:val="1"/>
    <w:next w:val="1"/>
    <w:unhideWhenUsed/>
    <w:qFormat/>
    <w:uiPriority w:val="0"/>
    <w:pPr>
      <w:outlineLvl w:val="3"/>
    </w:pPr>
    <w:rPr>
      <w:rFonts w:ascii="Times New Roman" w:hAnsi="Times New Roma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Date"/>
    <w:basedOn w:val="1"/>
    <w:next w:val="1"/>
    <w:link w:val="16"/>
    <w:semiHidden/>
    <w:unhideWhenUsed/>
    <w:qFormat/>
    <w:uiPriority w:val="99"/>
    <w:pPr>
      <w:ind w:left="100" w:leftChars="2500"/>
    </w:pPr>
  </w:style>
  <w:style w:type="paragraph" w:styleId="6">
    <w:name w:val="Balloon Text"/>
    <w:basedOn w:val="1"/>
    <w:link w:val="31"/>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Default"/>
    <w:qFormat/>
    <w:uiPriority w:val="0"/>
    <w:pPr>
      <w:autoSpaceDE w:val="0"/>
      <w:autoSpaceDN w:val="0"/>
      <w:adjustRightInd w:val="0"/>
      <w:spacing w:line="578" w:lineRule="exact"/>
      <w:ind w:firstLine="200" w:firstLineChars="200"/>
      <w:jc w:val="both"/>
    </w:pPr>
    <w:rPr>
      <w:rFonts w:ascii="Arial" w:hAnsi="Arial" w:eastAsia="宋体" w:cs="Arial"/>
      <w:color w:val="000000"/>
      <w:sz w:val="24"/>
      <w:szCs w:val="24"/>
      <w:lang w:val="en-US" w:eastAsia="zh-CN" w:bidi="ar-SA"/>
    </w:rPr>
  </w:style>
  <w:style w:type="character" w:customStyle="1" w:styleId="14">
    <w:name w:val="页眉 Char"/>
    <w:basedOn w:val="12"/>
    <w:link w:val="8"/>
    <w:semiHidden/>
    <w:qFormat/>
    <w:uiPriority w:val="99"/>
    <w:rPr>
      <w:rFonts w:ascii="Times New Roman" w:hAnsi="Times New Roman" w:eastAsia="方正仿宋_GBK" w:cs="Times New Roman"/>
      <w:sz w:val="18"/>
      <w:szCs w:val="18"/>
    </w:rPr>
  </w:style>
  <w:style w:type="character" w:customStyle="1" w:styleId="15">
    <w:name w:val="页脚 Char"/>
    <w:basedOn w:val="12"/>
    <w:link w:val="7"/>
    <w:qFormat/>
    <w:uiPriority w:val="99"/>
    <w:rPr>
      <w:rFonts w:ascii="Times New Roman" w:hAnsi="Times New Roman" w:eastAsia="方正仿宋_GBK" w:cs="Times New Roman"/>
      <w:sz w:val="18"/>
      <w:szCs w:val="18"/>
    </w:rPr>
  </w:style>
  <w:style w:type="character" w:customStyle="1" w:styleId="16">
    <w:name w:val="日期 Char"/>
    <w:basedOn w:val="12"/>
    <w:link w:val="5"/>
    <w:semiHidden/>
    <w:qFormat/>
    <w:uiPriority w:val="99"/>
    <w:rPr>
      <w:rFonts w:ascii="Times New Roman" w:hAnsi="Times New Roman" w:eastAsia="方正仿宋_GBK"/>
      <w:kern w:val="2"/>
      <w:sz w:val="33"/>
      <w:szCs w:val="33"/>
    </w:rPr>
  </w:style>
  <w:style w:type="character" w:customStyle="1" w:styleId="17">
    <w:name w:val="标题 3 Char"/>
    <w:basedOn w:val="12"/>
    <w:link w:val="2"/>
    <w:qFormat/>
    <w:uiPriority w:val="0"/>
    <w:rPr>
      <w:rFonts w:ascii="宋体" w:hAnsi="宋体" w:cs="宋体"/>
      <w:b/>
      <w:bCs/>
      <w:kern w:val="2"/>
      <w:sz w:val="27"/>
      <w:szCs w:val="27"/>
    </w:rPr>
  </w:style>
  <w:style w:type="paragraph" w:customStyle="1" w:styleId="18">
    <w:name w:val="Char Char1"/>
    <w:basedOn w:val="1"/>
    <w:qFormat/>
    <w:uiPriority w:val="0"/>
    <w:rPr>
      <w:rFonts w:ascii="Tahoma" w:hAnsi="Tahoma" w:eastAsia="宋体"/>
      <w:sz w:val="24"/>
      <w:szCs w:val="20"/>
    </w:rPr>
  </w:style>
  <w:style w:type="paragraph" w:customStyle="1" w:styleId="19">
    <w:name w:val="List Paragraph1"/>
    <w:qFormat/>
    <w:uiPriority w:val="34"/>
    <w:pPr>
      <w:ind w:firstLine="420" w:firstLineChars="200"/>
    </w:pPr>
    <w:rPr>
      <w:rFonts w:ascii="Times New Roman" w:hAnsi="Times New Roman" w:eastAsia="宋体" w:cs="Times New Roman"/>
      <w:lang w:val="en-US" w:eastAsia="zh-CN" w:bidi="ar-SA"/>
    </w:rPr>
  </w:style>
  <w:style w:type="paragraph" w:styleId="20">
    <w:name w:val="List Paragraph"/>
    <w:basedOn w:val="1"/>
    <w:qFormat/>
    <w:uiPriority w:val="99"/>
    <w:pPr>
      <w:ind w:firstLine="420" w:firstLineChars="200"/>
    </w:pPr>
    <w:rPr>
      <w:rFonts w:eastAsia="宋体"/>
      <w:sz w:val="21"/>
      <w:szCs w:val="24"/>
    </w:rPr>
  </w:style>
  <w:style w:type="paragraph" w:customStyle="1" w:styleId="21">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reader-word-layer reader-word-s1-7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reader-word-layer reader-word-s2-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reader-word-layer reader-word-s2-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reader-word-layer reader-word-s2-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gkstkart"/>
    <w:basedOn w:val="1"/>
    <w:qFormat/>
    <w:uiPriority w:val="0"/>
    <w:pPr>
      <w:widowControl/>
      <w:jc w:val="left"/>
    </w:pPr>
    <w:rPr>
      <w:rFonts w:ascii="宋体" w:hAnsi="宋体" w:eastAsia="宋体" w:cs="宋体"/>
      <w:kern w:val="0"/>
      <w:sz w:val="24"/>
      <w:szCs w:val="24"/>
    </w:rPr>
  </w:style>
  <w:style w:type="paragraph" w:customStyle="1" w:styleId="28">
    <w:name w:val="Char Char Char Char Char Char Char Char Char"/>
    <w:basedOn w:val="1"/>
    <w:qFormat/>
    <w:uiPriority w:val="0"/>
    <w:rPr>
      <w:rFonts w:ascii="Arial" w:hAnsi="Arial" w:eastAsia="仿宋_GB2312" w:cs="Arial"/>
      <w:sz w:val="20"/>
      <w:szCs w:val="20"/>
    </w:rPr>
  </w:style>
  <w:style w:type="paragraph" w:customStyle="1" w:styleId="29">
    <w:name w:val="正文 New New New New"/>
    <w:qFormat/>
    <w:uiPriority w:val="0"/>
    <w:pPr>
      <w:widowControl w:val="0"/>
      <w:spacing w:line="360" w:lineRule="auto"/>
      <w:jc w:val="both"/>
    </w:pPr>
    <w:rPr>
      <w:rFonts w:ascii="Times New Roman" w:hAnsi="Times New Roman" w:eastAsia="仿宋_GB2312" w:cs="Times New Roman"/>
      <w:kern w:val="2"/>
      <w:sz w:val="28"/>
      <w:szCs w:val="24"/>
      <w:lang w:val="en-US" w:eastAsia="zh-CN" w:bidi="ar-SA"/>
    </w:rPr>
  </w:style>
  <w:style w:type="paragraph" w:customStyle="1" w:styleId="30">
    <w:name w:val="公正文"/>
    <w:basedOn w:val="4"/>
    <w:qFormat/>
    <w:uiPriority w:val="0"/>
    <w:pPr>
      <w:adjustRightInd w:val="0"/>
      <w:snapToGrid w:val="0"/>
      <w:spacing w:line="355" w:lineRule="auto"/>
      <w:ind w:firstLine="200" w:firstLineChars="0"/>
    </w:pPr>
    <w:rPr>
      <w:rFonts w:ascii="仿宋_GB2312" w:hAnsi="宋体" w:eastAsia="仿宋_GB2312"/>
      <w:kern w:val="0"/>
      <w:sz w:val="28"/>
      <w:szCs w:val="28"/>
    </w:rPr>
  </w:style>
  <w:style w:type="character" w:customStyle="1" w:styleId="31">
    <w:name w:val="批注框文本 Char"/>
    <w:basedOn w:val="12"/>
    <w:link w:val="6"/>
    <w:semiHidden/>
    <w:qFormat/>
    <w:uiPriority w:val="99"/>
    <w:rPr>
      <w:rFonts w:ascii="Times New Roman" w:hAnsi="Times New Roman" w:eastAsia="方正仿宋_GBK"/>
      <w:kern w:val="2"/>
      <w:sz w:val="18"/>
      <w:szCs w:val="18"/>
    </w:rPr>
  </w:style>
  <w:style w:type="character" w:customStyle="1" w:styleId="32">
    <w:name w:val="font11"/>
    <w:basedOn w:val="12"/>
    <w:qFormat/>
    <w:uiPriority w:val="0"/>
    <w:rPr>
      <w:rFonts w:hint="eastAsia" w:ascii="宋体" w:hAnsi="宋体" w:eastAsia="宋体" w:cs="宋体"/>
      <w:b/>
      <w:bCs/>
      <w:color w:val="000000"/>
      <w:sz w:val="32"/>
      <w:szCs w:val="32"/>
      <w:u w:val="none"/>
    </w:rPr>
  </w:style>
  <w:style w:type="character" w:customStyle="1" w:styleId="33">
    <w:name w:val="font31"/>
    <w:basedOn w:val="12"/>
    <w:qFormat/>
    <w:uiPriority w:val="0"/>
    <w:rPr>
      <w:rFonts w:ascii="Calibri" w:hAnsi="Calibri" w:cs="Calibri"/>
      <w:b/>
      <w:bCs/>
      <w:color w:val="000000"/>
      <w:sz w:val="32"/>
      <w:szCs w:val="32"/>
      <w:u w:val="none"/>
    </w:rPr>
  </w:style>
  <w:style w:type="character" w:customStyle="1" w:styleId="34">
    <w:name w:val="font21"/>
    <w:basedOn w:val="12"/>
    <w:qFormat/>
    <w:uiPriority w:val="0"/>
    <w:rPr>
      <w:rFonts w:hint="eastAsia" w:ascii="宋体" w:hAnsi="宋体" w:eastAsia="宋体" w:cs="宋体"/>
      <w:color w:val="000000"/>
      <w:sz w:val="22"/>
      <w:szCs w:val="22"/>
      <w:u w:val="none"/>
    </w:rPr>
  </w:style>
  <w:style w:type="character" w:customStyle="1" w:styleId="35">
    <w:name w:val="font01"/>
    <w:basedOn w:val="12"/>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3082</Words>
  <Characters>3218</Characters>
  <Lines>3</Lines>
  <Paragraphs>1</Paragraphs>
  <TotalTime>0</TotalTime>
  <ScaleCrop>false</ScaleCrop>
  <LinksUpToDate>false</LinksUpToDate>
  <CharactersWithSpaces>3256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2019-01-24T16:00:00Z</dcterms:created>
  <dc:creator>微软用户</dc:creator>
  <cp:lastModifiedBy>user</cp:lastModifiedBy>
  <cp:lastPrinted>2025-02-20T15:17:00Z</cp:lastPrinted>
  <dcterms:modified xsi:type="dcterms:W3CDTF">2025-07-23T17:31:54Z</dcterms:modified>
  <dc:title>龙洞府文〔2016〕84号                   签发人：涂建伟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F149470A0E1C4BF1B0D63BC2E21C7FBF</vt:lpwstr>
  </property>
  <property fmtid="{D5CDD505-2E9C-101B-9397-08002B2CF9AE}" pid="4" name="KSOTemplateDocerSaveRecord">
    <vt:lpwstr>eyJoZGlkIjoiZWEyOGFkYmE4OWM3ZmRkNWMyZGUyNDk1MDlkYTlhYzMiLCJ1c2VySWQiOiI2ODgzNzAyMDgifQ==</vt:lpwstr>
  </property>
</Properties>
</file>