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F9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9176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3"/>
          <w:w w:val="8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w w:val="82"/>
          <w:sz w:val="44"/>
          <w:szCs w:val="44"/>
          <w:lang w:val="en-US" w:eastAsia="zh-CN"/>
        </w:rPr>
        <w:t>中共云阳县住房和城乡建设委员会委员会</w:t>
      </w:r>
    </w:p>
    <w:p w14:paraId="78316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云阳县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住房和城乡建设委员会</w:t>
      </w:r>
    </w:p>
    <w:p w14:paraId="29BCE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年法治政府建设情况的报告</w:t>
      </w:r>
    </w:p>
    <w:p w14:paraId="6B35A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8D92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县委、县政府：</w:t>
      </w:r>
    </w:p>
    <w:p w14:paraId="333F7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的坚强领导下，我委坚持以习近平新时代中国特色社会主义思想为指导，深入学习贯彻习近平法治思想，全面贯彻落实党的二十大精神，紧紧围绕法治政府建设目标，坚持用法治思维思考问题、用法治方式解决问题，扎实开展依法行政和法治宣传教育工作，推动全委上下形成秉公办事依法、遇事碰事找法、解决问题用法、化解矛盾靠法的良好法治氛围，为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住房城乡建设事业高质量发展营造了良好的法治环境。现将有关情况报告如下。</w:t>
      </w:r>
    </w:p>
    <w:p w14:paraId="564E1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一、推进法治政府建设的主要举措和成效</w:t>
      </w:r>
    </w:p>
    <w:p w14:paraId="66F36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（一）深入学习习近平法治思想，进一步提升依法行政能力。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坚持将习近平法治思想作为委领导班子理论学习的重点内容。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党委理论学习中心组学习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计划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》，通过召开委党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会和理论学习中心组扩大会议，持续深入学习习近平法治思想。今年以来，共专题学习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次，集中学习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次。全委干部职工通过干部培训网络、学习强国APP等平台，认真学习领会习近平法治思想，深刻认识习近平法治思想的核心要义，进一步增强政治自觉、思想自觉、行动自觉，不断提升依法行政能力。</w:t>
      </w:r>
    </w:p>
    <w:p w14:paraId="5212E6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依法全面履行行政职能，不断完善协调监督制度体系。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一是严格落实责任追究制度，由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相关业务科室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各类违法行政案件的审核和认定，主要通过日常监督检查、其他机关移送、上级机关交办，受理当事人申诉、控告和群众举报，并予以严肃追查。执法人员在实施行政行为中，如果作出违法或者不当的行政执法行为，必须承担相应的责任。二是强化督察考核，常态化开展内部执法案卷评查，不断提高行政执法案件的办理质量。积极开展行政执法数据统计分析工作，强化数据信息在考核评价中的实际运用。建立健全内部评议考核机制，定期组织对行政执法工作进行评议考核。三是加强社会监督，进一步加大政务公开力度，采取印制宣传册等方式，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行政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执法的相关法律法规和职责权限、执法依据、办案程序等内容公布于众，方便群众查阅、监督。主动邀请人大、政协、政府相关部门、司法机关、新闻媒介、企事业单位和群众代表参与执法活动，让群众在知晓队伍建设和执法工作情况的基础上进行监督。严格落实执法人员佩戴工号、出示执法证等措施，自觉把执法活动置于人民群众的监督之下。同时，对于群众的投诉情况和处理结果，也以适当方式予以公示，兑现承诺，努力营造群众热情参与监督的良好氛围。</w:t>
      </w:r>
    </w:p>
    <w:p w14:paraId="6DB1CB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（三）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严格落实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县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委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县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政府决策部署，推进数字住建建设。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是积极打造多跨场景应用，在全市率先打造“云监理平台”，推进业务场景电子化，为重点项目全流程监管提供了云阳方案；迭代升级“渣土一件事”场景，多跨协同集成不断增强，对在建工地和弃土场12处纳入视频管理，实现24小时远程监控，推进城市管理场景电子化。二是建成城市综合管理服务平台，搭建智慧化城市管理监督指挥体系建设，将涉及城市管理职能的公安、市场监管、园林绿化等部门纳入智慧城管协同体系，实现“智能采集、一键批转、自动派遣、智能核查、智能结案”，做到裁量处置基准化、过程依据规范化、记录回溯自动化，形成“执法呼叫、实时拍摄、现场开单、人员定位”的智能监管模式。</w:t>
      </w:r>
    </w:p>
    <w:p w14:paraId="63C288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（四）全面提升行政执法能力，加强行业重点领域执法。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是加强违法建设治理。推进违建源头治理，深入开展“城管进社区”活动10余次，约谈开发商、物业负责人6起；整治违法建筑2163.97万平方米。其中，拆除违法建筑1328.91平方米，罚没面积835.06平方米、没收违法收入600万元。二是加强停车秩序治理。围绕“停车有位、停车有序”目标，创新“城管+交警”联勤联动，查处人行道违停行为3万余起，确保人行道畅通安全，有效缓解停车难、行车难。三是高效推进废弃食用油脂处理专项行动。出动人员3000余人次，排查废弃食用油脂产生单位10200余家次，签订承诺书800余份，发现并整改问题659个，立案查处21件，罚款6.59万元，有效保障群众“舌尖上的安全”。四是常态推进“蓝天行动”。围绕“运输有证、运行有线、密闭有盖、倾倒有点”要求，查处违章渣车48起、罚款3.8万元，持续改善城区空气质量。</w:t>
      </w:r>
    </w:p>
    <w:p w14:paraId="701A54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（五）有序推进综合行政执法改革，确保赋权事项“放得下、接得住”。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委认真贯彻落实中央、市、县执法改革要求，对标对表市、县执法改革任务清单、事项清单，赋予乡镇（街道）城市管理领域通用赋权事项8项、自选赋权事项10项（乡镇自选7项、街道自选3项），围绕“放得下、接得住、管得好”的基本原则，坚持“理论+实践”的形式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对乡镇（街道）综合行政执法人员进行理论培训。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通过“扶上马、送一程”的方式，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加强对街道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执法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的指导督导，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纵深推进放权赋能改革，激发基层治理“活力”。</w:t>
      </w:r>
    </w:p>
    <w:p w14:paraId="69F5D8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（六）认真落实“谁执法谁普法”责任，广泛开展法治宣传教育。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坚持委党组理论学习中心组学法制度和领导干部集体学法制度，领导干部通过集中学法和自主学法等方式带头学法。全年组织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全体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在编人员参加年度干部法治理论知识网上考试，参考率、合格率均为100%。结合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“4·15”全民国家安全教育日、“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·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国家宪法日、质量安全月，发放《宪法》《民法典》《行政复议法》《重庆市物业管理条例》等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宣传单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，开展送法进机关、进企业、进工地活动，普及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余人次。</w:t>
      </w:r>
    </w:p>
    <w:p w14:paraId="28A4B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二、党政主要负责人切实履行推进法治建设第一责任人职责、加强法治政府建设</w:t>
      </w:r>
    </w:p>
    <w:p w14:paraId="6B216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始终将法治建设摆在全委工作的重要位置，主要负责人认真履行第一责任人职责，主持召开党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会、理论学习中心组扩大会议，传达学习习近平法治思想和中央全面依法治国工作会议精神，及时部署年度法治工作，听取法治政府建设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落实情况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汇报。坚持带头学法用法，充分发挥带头示范作用，引导全委干部职工结合住房和城乡建设工作实际，通过采取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“线上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+线下”等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多种形式深入开展普法学习，努力做到认真学法、切实知法、自觉守法、模范用法、坚定护法，扎实推进普法工作，为全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住房和城乡建设工作提供强有力的法治保障。对于政府规章、行政规范性文件的制定，主要负责人亲自部署、亲自督办。对重大决策、涉法问题，及时组织研究，提出解决措施，提高依法决策的合法性。</w:t>
      </w:r>
    </w:p>
    <w:p w14:paraId="59D1E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年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推进法治政府建设的工作思路和目标举措</w:t>
      </w:r>
    </w:p>
    <w:p w14:paraId="29C88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年，我委将始终坚持以习近平新时代中国特色社会主义思想为指导，以党的二十大精神为引领，全面贯彻落实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全会精神和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委经济工作会议精神，进一步学深悟透习近平法治思想，持续在推进法治政府建设各项工作上下功夫、见成效，确保法治政府建设工作取得新成效。</w:t>
      </w:r>
    </w:p>
    <w:p w14:paraId="3994B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一是提高政治站位，强化理论武装。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紧紧围绕法治政府建设目标，突出工作重点，落实保障措施，严格落实委党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理论学习中心组学法和领导干部集体学法制度，推进重大案件和决策集体讨论和研究制度，不断提高领导干部运用法治思维和法治方式解决实际问题能力。</w:t>
      </w:r>
    </w:p>
    <w:p w14:paraId="6350A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二是围绕行业中心工作，增强法治力量建设。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注重培育新时代住建领域法治队伍人才建设，打造高素质的普法执法队伍，为住建事业高质量发展提供坚强的法治保障。持续开展行政执法人员培训，通过伴随执法、定期授课等方式不断提升执法水平。</w:t>
      </w:r>
    </w:p>
    <w:p w14:paraId="4D5FA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三是善于运用法治思维，强化行业矛盾纠纷化解。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继续紧盯当前安全生产形势，针对工程质量安全等环节，做到深化整治，管控到位，从源头上减少纠纷矛盾产生。针对房地产领域矛盾突发等重点难点问题，依托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城管进社区、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物业管理小区，加大专项治理力度，积极开展普法宣传活动，系统研究解决群众急难愁盼的问题，推动住房城乡建设各项工作取得长足发展。</w:t>
      </w:r>
    </w:p>
    <w:p w14:paraId="652F4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3D88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29D5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中共云阳县住房和城乡建设委员会委员会</w:t>
      </w:r>
    </w:p>
    <w:p w14:paraId="1A45B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2025年2月8日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916BA"/>
    <w:rsid w:val="017661B8"/>
    <w:rsid w:val="02BB2403"/>
    <w:rsid w:val="08BC25CC"/>
    <w:rsid w:val="125C5FC9"/>
    <w:rsid w:val="1FE353C6"/>
    <w:rsid w:val="21097704"/>
    <w:rsid w:val="21883F6E"/>
    <w:rsid w:val="25255F33"/>
    <w:rsid w:val="32B06F7D"/>
    <w:rsid w:val="3BA44F01"/>
    <w:rsid w:val="45F668D5"/>
    <w:rsid w:val="5B9060D9"/>
    <w:rsid w:val="68783FF8"/>
    <w:rsid w:val="68B916BA"/>
    <w:rsid w:val="725018AB"/>
    <w:rsid w:val="F6D5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2979</Words>
  <Characters>3055</Characters>
  <Lines>0</Lines>
  <Paragraphs>0</Paragraphs>
  <TotalTime>1</TotalTime>
  <ScaleCrop>false</ScaleCrop>
  <LinksUpToDate>false</LinksUpToDate>
  <CharactersWithSpaces>3073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2025-02-08T09:39:00Z</dcterms:created>
  <dc:creator>Administrator</dc:creator>
  <cp:lastModifiedBy>鱼丸粗面</cp:lastModifiedBy>
  <dcterms:modified xsi:type="dcterms:W3CDTF">2025-03-17T03:43:31Z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eyJoZGlkIjoiODc1ODY5ODY1OWNiMDA5MjJhOTU4YjVlZTY0N2MwMTkiLCJ1c2VySWQiOiIyNzUyNTk2MTIifQ==</vt:lpwstr>
  </property>
  <property fmtid="{D5CDD505-2E9C-101B-9397-08002B2CF9AE}" pid="4" name="ICV">
    <vt:lpwstr>3FCA42896C7C4C95B2950DA4980C5D8D_12</vt:lpwstr>
  </property>
</Properties>
</file>