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right"/>
        <w:rPr>
          <w:rFonts w:ascii="Times New Roman" w:hAnsi="Times New Roman" w:eastAsia="方正小标宋_GBK" w:cs="方正小标宋_GBK"/>
          <w:color w:val="FF000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Cs/>
          <w:sz w:val="32"/>
          <w:szCs w:val="32"/>
        </w:rPr>
        <w:t>A类</w:t>
      </w:r>
    </w:p>
    <w:p>
      <w:pPr>
        <w:widowControl w:val="0"/>
        <w:jc w:val="distribute"/>
        <w:rPr>
          <w:rFonts w:ascii="Times New Roman" w:hAnsi="Times New Roman" w:eastAsia="方正小标宋_GBK" w:cs="方正小标宋_GBK"/>
          <w:color w:val="FF0000"/>
          <w:sz w:val="112"/>
          <w:szCs w:val="112"/>
        </w:rPr>
      </w:pPr>
      <w:r>
        <w:rPr>
          <w:rFonts w:ascii="Times New Roman" w:hAnsi="Times New Roman"/>
        </w:rPr>
        <w:pict>
          <v:line id="直接连接符 5" o:spid="_x0000_s2050" o:spt="20" style="position:absolute;left:0pt;margin-left:-11.75pt;margin-top:90.95pt;height:0pt;width:463.5pt;z-index:251659264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直接连接符 4" o:spid="_x0000_s2051" o:spt="20" style="position:absolute;left:0pt;margin-left:-13.25pt;margin-top:86.45pt;height:0pt;width:467.25pt;z-index:251660288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p>
      <w:pPr>
        <w:widowControl w:val="0"/>
        <w:tabs>
          <w:tab w:val="left" w:pos="1145"/>
        </w:tabs>
        <w:wordWrap w:val="0"/>
        <w:spacing w:line="580" w:lineRule="exact"/>
        <w:jc w:val="right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云阳民函〔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</w:rPr>
        <w:t>5〕</w:t>
      </w:r>
      <w:r>
        <w:rPr>
          <w:rFonts w:hint="eastAsia"/>
          <w:sz w:val="32"/>
          <w:szCs w:val="32"/>
          <w:lang w:val="en-US" w:eastAsia="zh-CN"/>
        </w:rPr>
        <w:t>105</w:t>
      </w:r>
      <w:r>
        <w:rPr>
          <w:rFonts w:hint="eastAsia" w:ascii="Times New Roman" w:hAnsi="Times New Roman"/>
          <w:sz w:val="32"/>
          <w:szCs w:val="32"/>
        </w:rPr>
        <w:t>号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关于县政协第十五届五次会议051号提案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的复函</w:t>
      </w:r>
    </w:p>
    <w:bookmarkEnd w:id="0"/>
    <w:p>
      <w:pPr>
        <w:spacing w:line="480" w:lineRule="exact"/>
        <w:ind w:firstLine="480" w:firstLineChars="1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伍修华委员：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您提出的《关于有效利用互联网平台进行募捐的建议》（第051号）收悉。经研究办理，现答复如下：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随着互联网的迅猛发展，互联网募捐作为一种新兴的募捐方式已经得到了广泛的应用。互联网募捐活动具有参与度高、传播速度快、募捐效率高等优势，已经成为非营利组织和社会公益事业的重要募捐渠道。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一、主要成绩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</w:rPr>
        <w:t>2018年以来，我县积极开展互联网募捐活动，利用腾讯公益平台“99公益日”“善满山城·乡村振兴”专场活动、支付宝公益平台、字节跳动公益平台等载体，上线适合本县实际的网络募集公益项目，经过全县各级各部门、各人民团体、全县师生、爱心企业及爱心人士的共同努力，七年来，全县共募集资金4943.10万元，其中公众筹款4185.59万元，获得腾讯项目配捐716.37万元，支付宝公益平台配捐41.14万元，按照项目执行要求，全部用于对困难群体的资助。其中资助困难群体5762人次，资助边缘易致贫户、脱贫监测户、未脱贫户共1134户；为28所敬老院改造基础设施，为100余所学校改善办学条件；惠民公益项目让80余万群众受益，彰显了善潮涌动的爱心力量。</w:t>
      </w:r>
      <w:r>
        <w:rPr>
          <w:rFonts w:hint="eastAsia" w:ascii="Times New Roman" w:hAnsi="Times New Roman"/>
          <w:sz w:val="32"/>
          <w:szCs w:val="32"/>
        </w:rPr>
        <w:cr/>
      </w:r>
      <w:r>
        <w:rPr>
          <w:rFonts w:hint="eastAsia" w:ascii="Times New Roman" w:hAnsi="Times New Roman"/>
          <w:sz w:val="32"/>
          <w:szCs w:val="32"/>
        </w:rPr>
        <w:t>今年的网上募捐活动，我县将启</w:t>
      </w:r>
      <w:r>
        <w:rPr>
          <w:rFonts w:hint="eastAsia" w:ascii="Times New Roman" w:hAnsi="Times New Roman"/>
          <w:color w:val="auto"/>
          <w:sz w:val="32"/>
          <w:szCs w:val="32"/>
        </w:rPr>
        <w:t>用以下项目：《助力乡村之照亮乡</w:t>
      </w:r>
      <w:r>
        <w:rPr>
          <w:rFonts w:hint="eastAsia"/>
          <w:color w:val="auto"/>
          <w:sz w:val="32"/>
          <w:szCs w:val="32"/>
          <w:lang w:eastAsia="zh-CN"/>
        </w:rPr>
        <w:t>村</w:t>
      </w:r>
      <w:r>
        <w:rPr>
          <w:rFonts w:hint="eastAsia" w:ascii="Times New Roman" w:hAnsi="Times New Roman"/>
          <w:color w:val="auto"/>
          <w:sz w:val="32"/>
          <w:szCs w:val="32"/>
        </w:rPr>
        <w:t>路》《用爱铺设成长之路》《困</w:t>
      </w:r>
      <w:r>
        <w:rPr>
          <w:rFonts w:hint="eastAsia" w:ascii="Times New Roman" w:hAnsi="Times New Roman"/>
          <w:sz w:val="32"/>
          <w:szCs w:val="32"/>
        </w:rPr>
        <w:t>境家庭援助》《铺设金黄致富路》《困境老人康养援助》《扶老助残·感恩有你》《为失能老人添福增寿》，项目涉及乡村振兴、支教助学、大病救助、产业帮扶、爱老助残等方面，可全面覆盖帮扶本县各类困难群众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二、问题与不足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随着互联网技术的发展，网络募捐已经成为当前公益募捐的渠道之一，且呈现上升趋势。但由于现实中存在的一些网络诈捐骗捐现象，影响了慈善公信力，降低了群众参与网络募捐的积极性和主动性。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一是目前我国慈善事业发展与发达国家相比还相对滞后，与新时代的发展要求不相适应，《</w:t>
      </w:r>
      <w:r>
        <w:rPr>
          <w:rFonts w:hint="eastAsia" w:ascii="Times New Roman" w:hAnsi="Times New Roman"/>
          <w:sz w:val="32"/>
          <w:szCs w:val="32"/>
          <w:lang w:eastAsia="zh-CN"/>
        </w:rPr>
        <w:t>中华人民共和国慈善法</w:t>
      </w:r>
      <w:r>
        <w:rPr>
          <w:rFonts w:hint="eastAsia" w:ascii="Times New Roman" w:hAnsi="Times New Roman"/>
          <w:sz w:val="32"/>
          <w:szCs w:val="32"/>
        </w:rPr>
        <w:t>》等法规宣传不到位，公众对参与慈善的热情不高，慈善氛围不足。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二是“慈善募捐”和“个人求助”概念模糊。尽管《</w:t>
      </w:r>
      <w:r>
        <w:rPr>
          <w:rFonts w:hint="eastAsia" w:ascii="Times New Roman" w:hAnsi="Times New Roman"/>
          <w:sz w:val="32"/>
          <w:szCs w:val="32"/>
          <w:lang w:eastAsia="zh-CN"/>
        </w:rPr>
        <w:t>中华人民共和国慈善法</w:t>
      </w:r>
      <w:r>
        <w:rPr>
          <w:rFonts w:hint="eastAsia" w:ascii="Times New Roman" w:hAnsi="Times New Roman"/>
          <w:sz w:val="32"/>
          <w:szCs w:val="32"/>
        </w:rPr>
        <w:t>》早已对慈善募捐和个人求助等网络募捐行为进行了区分。然而，公众对于慈善募捐和个人求助的概念模糊不清，一旦以讹传讹，极易形成舆情热点，引起民愤，影响公众对网络募捐的信任程度。比如说，当前发布在微信朋友圈里的“水滴筹”等求助信息，他们更大程度上属于个人求助行为，一旦发生诈捐骗捐，将在一定程度上冲击慈善募捐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三、下步努力方向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一是加强宣传，广泛动员。网上募捐活动是倡导微公益、全民慈善的重要载体，要以“中华慈善日”“重庆宣传周”等活动为契机，创新宣传途径和形式，线上线下广泛发动，做到宣传动员横向到边、纵向到底。借助各类媒体，通过形象化、场景化形式，广泛深入传播，让活动深入人心，进一步激发干部职工参与爱心捐赠活动的积极性和自觉性。及时宣传为慈善事业作出积极贡献的典型事例和人物，倡导互帮互济、无私奉献的社会风尚，营造人人关心、个个参与慈善事业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二是精心组织，分步实施。将网上募捐活动与全县“爱心捐”活动紧密结合。在全县各级党政机关、人民团体、企事业单位、市属驻云单位和有固定收入的在职职工，无固定收入的社区居民、在校学生倡导爱心捐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此复函已经</w:t>
      </w:r>
      <w:r>
        <w:rPr>
          <w:rFonts w:hint="eastAsia" w:ascii="Times New Roman" w:hAnsi="Times New Roman"/>
          <w:sz w:val="32"/>
          <w:szCs w:val="32"/>
        </w:rPr>
        <w:t>彭盾军</w:t>
      </w:r>
      <w:r>
        <w:rPr>
          <w:rFonts w:ascii="Times New Roman" w:hAnsi="Times New Roman"/>
          <w:sz w:val="32"/>
          <w:szCs w:val="32"/>
        </w:rPr>
        <w:t>局长审签。对以上答复您有什么意见，请填写在回执上寄给县</w:t>
      </w:r>
      <w:r>
        <w:rPr>
          <w:rFonts w:hint="eastAsia" w:ascii="Times New Roman" w:hAnsi="Times New Roman"/>
          <w:sz w:val="32"/>
          <w:szCs w:val="32"/>
        </w:rPr>
        <w:t>政协提案</w:t>
      </w:r>
      <w:r>
        <w:rPr>
          <w:rFonts w:ascii="Times New Roman" w:hAnsi="Times New Roman"/>
          <w:sz w:val="32"/>
          <w:szCs w:val="32"/>
        </w:rPr>
        <w:t>委，以便进一步改进工作。</w:t>
      </w:r>
      <w:r>
        <w:rPr>
          <w:rFonts w:hint="eastAsia" w:ascii="Times New Roman" w:hAnsi="Times New Roman"/>
          <w:sz w:val="32"/>
          <w:szCs w:val="32"/>
        </w:rPr>
        <w:t>真诚感谢您一直以来对民政工作的关心、理解、帮助和支持！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ascii="Times New Roman" w:hAnsi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云阳县民政局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2025年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（联系电话：13668499001，联系人：</w:t>
      </w:r>
      <w:r>
        <w:rPr>
          <w:rFonts w:hint="eastAsia" w:ascii="Times New Roman" w:hAnsi="Times New Roman"/>
          <w:sz w:val="32"/>
          <w:szCs w:val="32"/>
          <w:lang w:eastAsia="zh-CN"/>
        </w:rPr>
        <w:t>邹佳君</w:t>
      </w:r>
      <w:r>
        <w:rPr>
          <w:rFonts w:hint="eastAsia" w:ascii="Times New Roman" w:hAnsi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eastAsia" w:ascii="Times New Roman" w:hAnsi="Times New Roman" w:eastAsia="方正仿宋_GBK"/>
          <w:sz w:val="28"/>
          <w:szCs w:val="28"/>
        </w:rPr>
        <w:t>县委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z w:val="28"/>
          <w:szCs w:val="28"/>
        </w:rPr>
        <w:t>县政府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县政协提案委。</w:t>
      </w:r>
    </w:p>
    <w:sectPr>
      <w:footerReference r:id="rId3" w:type="default"/>
      <w:pgSz w:w="11906" w:h="16838"/>
      <w:pgMar w:top="2098" w:right="1531" w:bottom="1984" w:left="1531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210" w:leftChars="100" w:right="21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E8417C"/>
    <w:rsid w:val="000316DE"/>
    <w:rsid w:val="000D1D9E"/>
    <w:rsid w:val="001C7DE0"/>
    <w:rsid w:val="002019C9"/>
    <w:rsid w:val="00205D98"/>
    <w:rsid w:val="002228CB"/>
    <w:rsid w:val="003B22F4"/>
    <w:rsid w:val="00796DB1"/>
    <w:rsid w:val="00832274"/>
    <w:rsid w:val="0090620B"/>
    <w:rsid w:val="00A267C2"/>
    <w:rsid w:val="00AC6CCA"/>
    <w:rsid w:val="00B16BAB"/>
    <w:rsid w:val="00B85AF9"/>
    <w:rsid w:val="00BC4CB8"/>
    <w:rsid w:val="00E8417C"/>
    <w:rsid w:val="00F40B3B"/>
    <w:rsid w:val="00FB44CF"/>
    <w:rsid w:val="00FB4F9E"/>
    <w:rsid w:val="00FC4837"/>
    <w:rsid w:val="158C5316"/>
    <w:rsid w:val="19504DEE"/>
    <w:rsid w:val="1E146FDC"/>
    <w:rsid w:val="1E4969BD"/>
    <w:rsid w:val="20803CC9"/>
    <w:rsid w:val="28A77557"/>
    <w:rsid w:val="294D6810"/>
    <w:rsid w:val="320F5879"/>
    <w:rsid w:val="4C2D4456"/>
    <w:rsid w:val="51607499"/>
    <w:rsid w:val="54A1236F"/>
    <w:rsid w:val="5A573F82"/>
    <w:rsid w:val="5DFC1EDA"/>
    <w:rsid w:val="63021D41"/>
    <w:rsid w:val="69D6369B"/>
    <w:rsid w:val="7AF0D11A"/>
    <w:rsid w:val="EFFAD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方正仿宋_GBK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semiHidden/>
    <w:unhideWhenUsed/>
    <w:qFormat/>
    <w:uiPriority w:val="0"/>
    <w:pPr>
      <w:spacing w:after="120" w:line="480" w:lineRule="auto"/>
    </w:pPr>
  </w:style>
  <w:style w:type="paragraph" w:styleId="3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2"/>
    <w:semiHidden/>
    <w:qFormat/>
    <w:uiPriority w:val="0"/>
    <w:rPr>
      <w:rFonts w:ascii="Times New Roman" w:hAnsi="Times New Roman" w:eastAsia="方正仿宋_GBK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1397</Words>
  <Characters>1443</Characters>
  <Lines>10</Lines>
  <Paragraphs>3</Paragraphs>
  <TotalTime>5</TotalTime>
  <ScaleCrop>false</ScaleCrop>
  <LinksUpToDate>false</LinksUpToDate>
  <CharactersWithSpaces>1508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2024-06-03T17:39:00Z</dcterms:created>
  <dc:creator>Windows 用户</dc:creator>
  <cp:lastModifiedBy>m202</cp:lastModifiedBy>
  <cp:lastPrinted>2025-06-27T10:14:03Z</cp:lastPrinted>
  <dcterms:modified xsi:type="dcterms:W3CDTF">2025-06-27T10:14:09Z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CF0485680C6B4D0694FE6A510E4FD157_12</vt:lpwstr>
  </property>
  <property fmtid="{D5CDD505-2E9C-101B-9397-08002B2CF9AE}" pid="4" name="KSOTemplateDocerSaveRecord">
    <vt:lpwstr>eyJoZGlkIjoiNjliNTg0ZTRiNGY0YjYxMDQwNjM5ZDMzN2YwNmFkMTgiLCJ1c2VySWQiOiIyNjQ0Mzg2MTgifQ==</vt:lpwstr>
  </property>
</Properties>
</file>